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40" w:rsidRPr="008E18AD" w:rsidRDefault="00117D40" w:rsidP="00A97B8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E18AD">
        <w:rPr>
          <w:rFonts w:ascii="Times New Roman" w:eastAsia="DFKai-SB" w:hAnsi="Times New Roman" w:hint="eastAsia"/>
          <w:b/>
          <w:sz w:val="40"/>
          <w:szCs w:val="40"/>
        </w:rPr>
        <w:t>Cross-effect</w:t>
      </w:r>
      <w:r w:rsidR="00954DD3" w:rsidRPr="008E18AD">
        <w:rPr>
          <w:rFonts w:ascii="Times New Roman" w:eastAsia="DFKai-SB" w:hAnsi="Times New Roman"/>
          <w:b/>
          <w:sz w:val="40"/>
          <w:szCs w:val="40"/>
        </w:rPr>
        <w:t>s</w:t>
      </w:r>
      <w:r w:rsidRPr="008E18AD">
        <w:rPr>
          <w:rFonts w:ascii="Times New Roman" w:eastAsia="DFKai-SB" w:hAnsi="Times New Roman" w:hint="eastAsia"/>
          <w:b/>
          <w:sz w:val="40"/>
          <w:szCs w:val="40"/>
        </w:rPr>
        <w:t xml:space="preserve"> of Size and Diversification on Earnings Management and </w:t>
      </w:r>
      <w:r w:rsidR="00DD297C" w:rsidRPr="008E18AD">
        <w:rPr>
          <w:rFonts w:ascii="Times New Roman" w:eastAsia="DFKai-SB" w:hAnsi="Times New Roman" w:hint="eastAsia"/>
          <w:b/>
          <w:sz w:val="40"/>
          <w:szCs w:val="40"/>
        </w:rPr>
        <w:t>Tobin</w:t>
      </w:r>
      <w:r w:rsidR="00DD297C" w:rsidRPr="008E18AD">
        <w:rPr>
          <w:rFonts w:ascii="Times New Roman" w:eastAsia="DFKai-SB" w:hAnsi="Times New Roman"/>
          <w:b/>
          <w:sz w:val="40"/>
          <w:szCs w:val="40"/>
        </w:rPr>
        <w:t>’</w:t>
      </w:r>
      <w:r w:rsidR="00DD297C" w:rsidRPr="008E18AD">
        <w:rPr>
          <w:rFonts w:ascii="Times New Roman" w:eastAsia="DFKai-SB" w:hAnsi="Times New Roman" w:hint="eastAsia"/>
          <w:b/>
          <w:sz w:val="40"/>
          <w:szCs w:val="40"/>
        </w:rPr>
        <w:t>s Q</w:t>
      </w:r>
    </w:p>
    <w:p w:rsidR="00E80235" w:rsidRPr="00E80235" w:rsidRDefault="00E80235" w:rsidP="00A97B8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0235" w:rsidRPr="00C93555" w:rsidRDefault="00E80235" w:rsidP="00A97B80">
      <w:pPr>
        <w:spacing w:line="360" w:lineRule="auto"/>
        <w:rPr>
          <w:rFonts w:ascii="Times New Roman" w:eastAsia="標楷體" w:hAnsi="Times New Roman"/>
          <w:b/>
          <w:sz w:val="32"/>
          <w:szCs w:val="32"/>
        </w:rPr>
      </w:pPr>
      <w:r w:rsidRPr="005B2444">
        <w:rPr>
          <w:rFonts w:ascii="Times New Roman" w:eastAsia="標楷體" w:hAnsi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A97B8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A97B80" w:rsidRPr="008E18AD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C93555">
        <w:rPr>
          <w:rFonts w:ascii="Times New Roman" w:eastAsia="標楷體" w:hAnsi="Times New Roman" w:hint="eastAsia"/>
          <w:b/>
          <w:sz w:val="32"/>
          <w:szCs w:val="32"/>
        </w:rPr>
        <w:t>Sue-Fung Wang</w:t>
      </w:r>
      <w:r w:rsidR="00F329E5" w:rsidRPr="00C93555">
        <w:rPr>
          <w:rStyle w:val="af3"/>
          <w:rFonts w:ascii="Times New Roman" w:eastAsia="標楷體" w:hAnsi="Times New Roman" w:hint="eastAsia"/>
          <w:b/>
          <w:sz w:val="32"/>
          <w:szCs w:val="32"/>
        </w:rPr>
        <w:t>*</w:t>
      </w:r>
      <w:r w:rsidR="008E18AD" w:rsidRPr="00C93555">
        <w:rPr>
          <w:rFonts w:ascii="Times New Roman" w:eastAsia="標楷體" w:hAnsi="Times New Roman" w:hint="eastAsia"/>
          <w:b/>
          <w:sz w:val="32"/>
          <w:szCs w:val="32"/>
        </w:rPr>
        <w:t>, Chia-Hsuan Ku</w:t>
      </w:r>
    </w:p>
    <w:p w:rsidR="00E80235" w:rsidRPr="008E18AD" w:rsidRDefault="008E18AD" w:rsidP="008E18AD">
      <w:pPr>
        <w:spacing w:line="360" w:lineRule="auto"/>
        <w:jc w:val="center"/>
        <w:rPr>
          <w:rFonts w:ascii="Times New Roman" w:eastAsia="標楷體" w:hAnsi="Times New Roman"/>
          <w:i/>
          <w:sz w:val="28"/>
          <w:szCs w:val="28"/>
        </w:rPr>
      </w:pPr>
      <w:r w:rsidRPr="008E18AD">
        <w:rPr>
          <w:rFonts w:ascii="Times New Roman" w:eastAsia="標楷體" w:hAnsi="Times New Roman" w:hint="eastAsia"/>
          <w:i/>
          <w:sz w:val="28"/>
          <w:szCs w:val="28"/>
        </w:rPr>
        <w:t>Graduate Institute of Finance, National Chiao Tung University</w:t>
      </w:r>
    </w:p>
    <w:p w:rsidR="00117D40" w:rsidRPr="008E18AD" w:rsidRDefault="00117D40" w:rsidP="008E18A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7D40" w:rsidRPr="008E18AD" w:rsidRDefault="00117D40" w:rsidP="00A97B80">
      <w:pPr>
        <w:spacing w:line="360" w:lineRule="auto"/>
        <w:jc w:val="center"/>
        <w:rPr>
          <w:rFonts w:ascii="Times New Roman" w:eastAsia="DFKai-SB" w:hAnsi="Times New Roman"/>
          <w:b/>
          <w:sz w:val="28"/>
          <w:szCs w:val="28"/>
        </w:rPr>
      </w:pPr>
      <w:r w:rsidRPr="008E18AD">
        <w:rPr>
          <w:rFonts w:ascii="Times New Roman" w:eastAsia="DFKai-SB" w:hAnsi="Times New Roman"/>
          <w:b/>
          <w:sz w:val="28"/>
          <w:szCs w:val="28"/>
        </w:rPr>
        <w:t>A</w:t>
      </w:r>
      <w:r w:rsidR="0059683C" w:rsidRPr="008E18AD">
        <w:rPr>
          <w:rFonts w:ascii="Times New Roman" w:eastAsia="DFKai-SB" w:hAnsi="Times New Roman" w:hint="eastAsia"/>
          <w:b/>
          <w:sz w:val="28"/>
          <w:szCs w:val="28"/>
        </w:rPr>
        <w:t>BSTRACT</w:t>
      </w:r>
    </w:p>
    <w:p w:rsidR="00117D40" w:rsidRPr="005B2444" w:rsidRDefault="00117D40" w:rsidP="00A97B80">
      <w:pPr>
        <w:spacing w:line="360" w:lineRule="auto"/>
        <w:jc w:val="center"/>
        <w:rPr>
          <w:rFonts w:ascii="Times New Roman" w:eastAsia="DFKai-SB" w:hAnsi="Times New Roman"/>
          <w:sz w:val="28"/>
          <w:szCs w:val="28"/>
        </w:rPr>
      </w:pPr>
    </w:p>
    <w:p w:rsidR="00E80235" w:rsidRDefault="00117D40" w:rsidP="00493B67">
      <w:pPr>
        <w:spacing w:line="360" w:lineRule="auto"/>
        <w:ind w:firstLineChars="100" w:firstLine="240"/>
        <w:jc w:val="both"/>
        <w:rPr>
          <w:rFonts w:ascii="Times New Roman" w:hAnsi="Times New Roman"/>
          <w:szCs w:val="24"/>
        </w:rPr>
      </w:pPr>
      <w:r w:rsidRPr="005B2444">
        <w:rPr>
          <w:rFonts w:ascii="Times New Roman" w:eastAsia="DFKai-SB" w:hAnsi="Times New Roman" w:hint="eastAsia"/>
          <w:szCs w:val="24"/>
        </w:rPr>
        <w:t>According to previous studies, two competing hypothes</w:t>
      </w:r>
      <w:r w:rsidR="00D1693A">
        <w:rPr>
          <w:rFonts w:ascii="Times New Roman" w:eastAsia="DFKai-SB" w:hAnsi="Times New Roman"/>
          <w:szCs w:val="24"/>
        </w:rPr>
        <w:t>e</w:t>
      </w:r>
      <w:r w:rsidRPr="005B2444">
        <w:rPr>
          <w:rFonts w:ascii="Times New Roman" w:eastAsia="DFKai-SB" w:hAnsi="Times New Roman" w:hint="eastAsia"/>
          <w:szCs w:val="24"/>
        </w:rPr>
        <w:t>s</w:t>
      </w:r>
      <w:r w:rsidR="00D1693A">
        <w:rPr>
          <w:rFonts w:ascii="Times New Roman" w:eastAsia="DFKai-SB" w:hAnsi="Times New Roman"/>
          <w:szCs w:val="24"/>
        </w:rPr>
        <w:t xml:space="preserve"> exist</w:t>
      </w:r>
      <w:r w:rsidRPr="005B2444">
        <w:rPr>
          <w:rFonts w:ascii="Times New Roman" w:eastAsia="DFKai-SB" w:hAnsi="Times New Roman" w:hint="eastAsia"/>
          <w:szCs w:val="24"/>
        </w:rPr>
        <w:t xml:space="preserve"> </w:t>
      </w:r>
      <w:r w:rsidR="0080197A">
        <w:rPr>
          <w:rFonts w:ascii="Times New Roman" w:eastAsia="DFKai-SB" w:hAnsi="Times New Roman"/>
          <w:szCs w:val="24"/>
        </w:rPr>
        <w:t xml:space="preserve">in </w:t>
      </w:r>
      <w:r w:rsidRPr="005B2444">
        <w:rPr>
          <w:rFonts w:ascii="Times New Roman" w:eastAsia="DFKai-SB" w:hAnsi="Times New Roman" w:hint="eastAsia"/>
          <w:szCs w:val="24"/>
        </w:rPr>
        <w:t xml:space="preserve">explaining the relation </w:t>
      </w:r>
      <w:r w:rsidR="00EC1B2E">
        <w:rPr>
          <w:rFonts w:ascii="Times New Roman" w:eastAsia="DFKai-SB" w:hAnsi="Times New Roman"/>
          <w:szCs w:val="24"/>
        </w:rPr>
        <w:t xml:space="preserve">between </w:t>
      </w:r>
      <w:r w:rsidRPr="005B2444">
        <w:rPr>
          <w:rFonts w:ascii="Times New Roman" w:eastAsia="DFKai-SB" w:hAnsi="Times New Roman" w:hint="eastAsia"/>
          <w:szCs w:val="24"/>
        </w:rPr>
        <w:t>size</w:t>
      </w:r>
      <w:r w:rsidR="00EC1B2E">
        <w:rPr>
          <w:rFonts w:ascii="Times New Roman" w:eastAsia="DFKai-SB" w:hAnsi="Times New Roman"/>
          <w:szCs w:val="24"/>
        </w:rPr>
        <w:t xml:space="preserve"> and</w:t>
      </w:r>
      <w:r w:rsidRPr="005B2444">
        <w:rPr>
          <w:rFonts w:ascii="Times New Roman" w:eastAsia="DFKai-SB" w:hAnsi="Times New Roman" w:hint="eastAsia"/>
          <w:szCs w:val="24"/>
        </w:rPr>
        <w:t xml:space="preserve"> diversification and earnings </w:t>
      </w:r>
      <w:r w:rsidRPr="005B2444">
        <w:rPr>
          <w:rFonts w:ascii="Times New Roman" w:eastAsia="DFKai-SB" w:hAnsi="Times New Roman"/>
          <w:szCs w:val="24"/>
        </w:rPr>
        <w:t>management</w:t>
      </w:r>
      <w:r w:rsidR="00D1693A">
        <w:rPr>
          <w:rFonts w:ascii="Times New Roman" w:eastAsia="DFKai-SB" w:hAnsi="Times New Roman"/>
          <w:szCs w:val="24"/>
        </w:rPr>
        <w:t>, namely, the</w:t>
      </w:r>
      <w:r w:rsidRPr="005B2444">
        <w:rPr>
          <w:rFonts w:ascii="Times New Roman" w:eastAsia="DFKai-SB" w:hAnsi="Times New Roman" w:hint="eastAsia"/>
          <w:szCs w:val="24"/>
        </w:rPr>
        <w:t xml:space="preserve"> </w:t>
      </w:r>
      <w:r w:rsidRPr="005B2444">
        <w:rPr>
          <w:rFonts w:ascii="Times New Roman" w:eastAsia="DFKai-SB" w:hAnsi="Times New Roman"/>
          <w:szCs w:val="24"/>
        </w:rPr>
        <w:t>“</w:t>
      </w:r>
      <w:r w:rsidR="00D1693A">
        <w:rPr>
          <w:rFonts w:ascii="Times New Roman" w:eastAsia="DFKai-SB" w:hAnsi="Times New Roman"/>
          <w:szCs w:val="24"/>
        </w:rPr>
        <w:t>i</w:t>
      </w:r>
      <w:r w:rsidRPr="005B2444">
        <w:rPr>
          <w:rFonts w:ascii="Times New Roman" w:eastAsia="DFKai-SB" w:hAnsi="Times New Roman" w:hint="eastAsia"/>
          <w:szCs w:val="24"/>
        </w:rPr>
        <w:t>nformation asymmetry hypothesis</w:t>
      </w:r>
      <w:r w:rsidRPr="005B2444">
        <w:rPr>
          <w:rFonts w:ascii="Times New Roman" w:eastAsia="DFKai-SB" w:hAnsi="Times New Roman"/>
          <w:szCs w:val="24"/>
        </w:rPr>
        <w:t>”</w:t>
      </w:r>
      <w:r w:rsidRPr="005B2444">
        <w:rPr>
          <w:rFonts w:ascii="Times New Roman" w:eastAsia="DFKai-SB" w:hAnsi="Times New Roman" w:hint="eastAsia"/>
          <w:szCs w:val="24"/>
        </w:rPr>
        <w:t xml:space="preserve"> and </w:t>
      </w:r>
      <w:r w:rsidR="00D1693A">
        <w:rPr>
          <w:rFonts w:ascii="Times New Roman" w:eastAsia="DFKai-SB" w:hAnsi="Times New Roman"/>
          <w:szCs w:val="24"/>
        </w:rPr>
        <w:t xml:space="preserve">the </w:t>
      </w:r>
      <w:r w:rsidRPr="005B2444">
        <w:rPr>
          <w:rFonts w:ascii="Times New Roman" w:eastAsia="DFKai-SB" w:hAnsi="Times New Roman"/>
          <w:szCs w:val="24"/>
        </w:rPr>
        <w:t>“</w:t>
      </w:r>
      <w:r w:rsidR="00D1693A">
        <w:rPr>
          <w:rFonts w:ascii="Times New Roman" w:eastAsia="DFKai-SB" w:hAnsi="Times New Roman"/>
          <w:szCs w:val="24"/>
        </w:rPr>
        <w:t>o</w:t>
      </w:r>
      <w:r w:rsidRPr="005B2444">
        <w:rPr>
          <w:rFonts w:ascii="Times New Roman" w:eastAsia="DFKai-SB" w:hAnsi="Times New Roman" w:hint="eastAsia"/>
          <w:szCs w:val="24"/>
        </w:rPr>
        <w:t>ffsetting accrual hypothesis</w:t>
      </w:r>
      <w:r w:rsidR="0080197A">
        <w:rPr>
          <w:rFonts w:ascii="Times New Roman" w:eastAsia="DFKai-SB" w:hAnsi="Times New Roman"/>
          <w:szCs w:val="24"/>
        </w:rPr>
        <w:t>.</w:t>
      </w:r>
      <w:r w:rsidRPr="005B2444">
        <w:rPr>
          <w:rFonts w:ascii="Times New Roman" w:eastAsia="DFKai-SB" w:hAnsi="Times New Roman"/>
          <w:szCs w:val="24"/>
        </w:rPr>
        <w:t>”</w:t>
      </w:r>
      <w:r w:rsidRPr="005B2444">
        <w:rPr>
          <w:rFonts w:ascii="Times New Roman" w:eastAsia="DFKai-SB" w:hAnsi="Times New Roman" w:hint="eastAsia"/>
          <w:szCs w:val="24"/>
        </w:rPr>
        <w:t xml:space="preserve"> In </w:t>
      </w:r>
      <w:r w:rsidR="00D1693A">
        <w:rPr>
          <w:rFonts w:ascii="Times New Roman" w:eastAsia="DFKai-SB" w:hAnsi="Times New Roman"/>
          <w:szCs w:val="24"/>
        </w:rPr>
        <w:t>the current</w:t>
      </w:r>
      <w:r w:rsidR="00D1693A" w:rsidRPr="005B2444">
        <w:rPr>
          <w:rFonts w:ascii="Times New Roman" w:eastAsia="DFKai-SB" w:hAnsi="Times New Roman" w:hint="eastAsia"/>
          <w:szCs w:val="24"/>
        </w:rPr>
        <w:t xml:space="preserve"> </w:t>
      </w:r>
      <w:r w:rsidRPr="005B2444">
        <w:rPr>
          <w:rFonts w:ascii="Times New Roman" w:eastAsia="DFKai-SB" w:hAnsi="Times New Roman" w:hint="eastAsia"/>
          <w:szCs w:val="24"/>
        </w:rPr>
        <w:t xml:space="preserve">paper, we discuss the cross effect of size and diversification on earnings management and market valuation. The </w:t>
      </w:r>
      <w:bookmarkStart w:id="0" w:name="OLE_LINK1"/>
      <w:r w:rsidRPr="005B2444">
        <w:rPr>
          <w:rFonts w:ascii="Times New Roman" w:eastAsia="DFKai-SB" w:hAnsi="Times New Roman" w:hint="eastAsia"/>
          <w:szCs w:val="24"/>
        </w:rPr>
        <w:t xml:space="preserve">effect of size or diversification on earnings management is consistent with </w:t>
      </w:r>
      <w:r w:rsidR="00D1693A">
        <w:rPr>
          <w:rFonts w:ascii="Times New Roman" w:eastAsia="DFKai-SB" w:hAnsi="Times New Roman"/>
          <w:szCs w:val="24"/>
        </w:rPr>
        <w:t xml:space="preserve">the </w:t>
      </w:r>
      <w:r w:rsidRPr="005B2444">
        <w:rPr>
          <w:rFonts w:ascii="Times New Roman" w:eastAsia="DFKai-SB" w:hAnsi="Times New Roman"/>
          <w:szCs w:val="24"/>
        </w:rPr>
        <w:t>“</w:t>
      </w:r>
      <w:r w:rsidR="00D1693A">
        <w:rPr>
          <w:rFonts w:ascii="Times New Roman" w:eastAsia="DFKai-SB" w:hAnsi="Times New Roman"/>
          <w:szCs w:val="24"/>
        </w:rPr>
        <w:t>i</w:t>
      </w:r>
      <w:r w:rsidRPr="005B2444">
        <w:rPr>
          <w:rFonts w:ascii="Times New Roman" w:eastAsia="DFKai-SB" w:hAnsi="Times New Roman" w:hint="eastAsia"/>
          <w:szCs w:val="24"/>
        </w:rPr>
        <w:t>nformation asymmetry hypothesis</w:t>
      </w:r>
      <w:r w:rsidRPr="005B2444">
        <w:rPr>
          <w:rFonts w:ascii="Times New Roman" w:eastAsia="DFKai-SB" w:hAnsi="Times New Roman"/>
          <w:szCs w:val="24"/>
        </w:rPr>
        <w:t>”</w:t>
      </w:r>
      <w:r w:rsidRPr="005B2444">
        <w:rPr>
          <w:rFonts w:ascii="Times New Roman" w:eastAsia="DFKai-SB" w:hAnsi="Times New Roman" w:hint="eastAsia"/>
          <w:szCs w:val="24"/>
        </w:rPr>
        <w:t xml:space="preserve"> and </w:t>
      </w:r>
      <w:r w:rsidR="00D1693A">
        <w:rPr>
          <w:rFonts w:ascii="Times New Roman" w:eastAsia="DFKai-SB" w:hAnsi="Times New Roman"/>
          <w:szCs w:val="24"/>
        </w:rPr>
        <w:t xml:space="preserve">the </w:t>
      </w:r>
      <w:r w:rsidRPr="005B2444">
        <w:rPr>
          <w:rFonts w:ascii="Times New Roman" w:eastAsia="DFKai-SB" w:hAnsi="Times New Roman"/>
          <w:szCs w:val="24"/>
        </w:rPr>
        <w:t>“</w:t>
      </w:r>
      <w:r w:rsidR="00D1693A">
        <w:rPr>
          <w:rFonts w:ascii="Times New Roman" w:eastAsia="DFKai-SB" w:hAnsi="Times New Roman"/>
          <w:szCs w:val="24"/>
        </w:rPr>
        <w:t>o</w:t>
      </w:r>
      <w:r w:rsidRPr="005B2444">
        <w:rPr>
          <w:rFonts w:ascii="Times New Roman" w:eastAsia="DFKai-SB" w:hAnsi="Times New Roman" w:hint="eastAsia"/>
          <w:szCs w:val="24"/>
        </w:rPr>
        <w:t>ffsetting accrual hypothesis</w:t>
      </w:r>
      <w:r w:rsidR="0080197A">
        <w:rPr>
          <w:rFonts w:ascii="Times New Roman" w:eastAsia="DFKai-SB" w:hAnsi="Times New Roman"/>
          <w:szCs w:val="24"/>
        </w:rPr>
        <w:t>.</w:t>
      </w:r>
      <w:r w:rsidRPr="005B2444">
        <w:rPr>
          <w:rFonts w:ascii="Times New Roman" w:eastAsia="DFKai-SB" w:hAnsi="Times New Roman"/>
          <w:szCs w:val="24"/>
        </w:rPr>
        <w:t>”</w:t>
      </w:r>
      <w:bookmarkEnd w:id="0"/>
      <w:r w:rsidR="0080197A">
        <w:rPr>
          <w:rFonts w:ascii="Times New Roman" w:eastAsia="DFKai-SB" w:hAnsi="Times New Roman"/>
          <w:szCs w:val="24"/>
        </w:rPr>
        <w:t xml:space="preserve"> I</w:t>
      </w:r>
      <w:r w:rsidRPr="005B2444">
        <w:rPr>
          <w:rFonts w:ascii="Times New Roman" w:eastAsia="DFKai-SB" w:hAnsi="Times New Roman" w:hint="eastAsia"/>
          <w:szCs w:val="24"/>
        </w:rPr>
        <w:t xml:space="preserve">n addition, when combining the cross effect of size and diversification, </w:t>
      </w:r>
      <w:r w:rsidR="00D1693A">
        <w:rPr>
          <w:rFonts w:ascii="Times New Roman" w:eastAsia="DFKai-SB" w:hAnsi="Times New Roman"/>
          <w:szCs w:val="24"/>
        </w:rPr>
        <w:t xml:space="preserve">the </w:t>
      </w:r>
      <w:r w:rsidRPr="005B2444">
        <w:rPr>
          <w:rFonts w:ascii="Times New Roman" w:eastAsia="DFKai-SB" w:hAnsi="Times New Roman"/>
          <w:szCs w:val="24"/>
        </w:rPr>
        <w:t>“</w:t>
      </w:r>
      <w:r w:rsidR="00D1693A">
        <w:rPr>
          <w:rFonts w:ascii="Times New Roman" w:eastAsia="DFKai-SB" w:hAnsi="Times New Roman"/>
          <w:szCs w:val="24"/>
        </w:rPr>
        <w:t>i</w:t>
      </w:r>
      <w:r w:rsidRPr="005B2444">
        <w:rPr>
          <w:rFonts w:ascii="Times New Roman" w:eastAsia="DFKai-SB" w:hAnsi="Times New Roman" w:hint="eastAsia"/>
          <w:szCs w:val="24"/>
        </w:rPr>
        <w:t xml:space="preserve">nformation </w:t>
      </w:r>
      <w:r w:rsidR="00C30C7F" w:rsidRPr="005B2444">
        <w:rPr>
          <w:rFonts w:ascii="Times New Roman" w:eastAsia="DFKai-SB" w:hAnsi="Times New Roman" w:hint="eastAsia"/>
          <w:szCs w:val="24"/>
        </w:rPr>
        <w:t>asymmetry</w:t>
      </w:r>
      <w:r w:rsidRPr="005B2444">
        <w:rPr>
          <w:rFonts w:ascii="Times New Roman" w:eastAsia="DFKai-SB" w:hAnsi="Times New Roman" w:hint="eastAsia"/>
          <w:szCs w:val="24"/>
        </w:rPr>
        <w:t xml:space="preserve"> hypothesis</w:t>
      </w:r>
      <w:r w:rsidRPr="005B2444">
        <w:rPr>
          <w:rFonts w:ascii="Times New Roman" w:eastAsia="DFKai-SB" w:hAnsi="Times New Roman"/>
          <w:szCs w:val="24"/>
        </w:rPr>
        <w:t>”</w:t>
      </w:r>
      <w:r w:rsidRPr="005B2444">
        <w:rPr>
          <w:rFonts w:ascii="Times New Roman" w:eastAsia="DFKai-SB" w:hAnsi="Times New Roman" w:hint="eastAsia"/>
          <w:szCs w:val="24"/>
        </w:rPr>
        <w:t xml:space="preserve"> </w:t>
      </w:r>
      <w:r w:rsidR="00D1693A">
        <w:rPr>
          <w:rFonts w:ascii="Times New Roman" w:eastAsia="DFKai-SB" w:hAnsi="Times New Roman"/>
          <w:szCs w:val="24"/>
        </w:rPr>
        <w:t>apparently</w:t>
      </w:r>
      <w:r w:rsidRPr="005B2444">
        <w:rPr>
          <w:rFonts w:ascii="Times New Roman" w:eastAsia="DFKai-SB" w:hAnsi="Times New Roman" w:hint="eastAsia"/>
          <w:szCs w:val="24"/>
        </w:rPr>
        <w:t xml:space="preserve"> dominate</w:t>
      </w:r>
      <w:r w:rsidR="00D1693A">
        <w:rPr>
          <w:rFonts w:ascii="Times New Roman" w:eastAsia="DFKai-SB" w:hAnsi="Times New Roman"/>
          <w:szCs w:val="24"/>
        </w:rPr>
        <w:t>s</w:t>
      </w:r>
      <w:r w:rsidRPr="005B2444">
        <w:rPr>
          <w:rFonts w:ascii="Times New Roman" w:eastAsia="DFKai-SB" w:hAnsi="Times New Roman" w:hint="eastAsia"/>
          <w:szCs w:val="24"/>
        </w:rPr>
        <w:t xml:space="preserve"> </w:t>
      </w:r>
      <w:r w:rsidR="00D1693A">
        <w:rPr>
          <w:rFonts w:ascii="Times New Roman" w:eastAsia="DFKai-SB" w:hAnsi="Times New Roman"/>
          <w:szCs w:val="24"/>
        </w:rPr>
        <w:t xml:space="preserve">the </w:t>
      </w:r>
      <w:r w:rsidRPr="005B2444">
        <w:rPr>
          <w:rFonts w:ascii="Times New Roman" w:eastAsia="DFKai-SB" w:hAnsi="Times New Roman"/>
          <w:szCs w:val="24"/>
        </w:rPr>
        <w:t>“</w:t>
      </w:r>
      <w:r w:rsidR="00D1693A">
        <w:rPr>
          <w:rFonts w:ascii="Times New Roman" w:eastAsia="DFKai-SB" w:hAnsi="Times New Roman"/>
          <w:szCs w:val="24"/>
        </w:rPr>
        <w:t>o</w:t>
      </w:r>
      <w:r w:rsidRPr="005B2444">
        <w:rPr>
          <w:rFonts w:ascii="Times New Roman" w:eastAsia="DFKai-SB" w:hAnsi="Times New Roman"/>
          <w:szCs w:val="24"/>
        </w:rPr>
        <w:t>ffsetting</w:t>
      </w:r>
      <w:r w:rsidRPr="005B2444">
        <w:rPr>
          <w:rFonts w:ascii="Times New Roman" w:eastAsia="DFKai-SB" w:hAnsi="Times New Roman" w:hint="eastAsia"/>
          <w:szCs w:val="24"/>
        </w:rPr>
        <w:t xml:space="preserve"> accrual hypothesis</w:t>
      </w:r>
      <w:r w:rsidR="00A55EA2">
        <w:rPr>
          <w:rFonts w:ascii="Times New Roman" w:eastAsia="DFKai-SB" w:hAnsi="Times New Roman"/>
          <w:szCs w:val="24"/>
        </w:rPr>
        <w:t>.</w:t>
      </w:r>
      <w:r w:rsidRPr="005B2444">
        <w:rPr>
          <w:rFonts w:ascii="Times New Roman" w:eastAsia="DFKai-SB" w:hAnsi="Times New Roman"/>
          <w:szCs w:val="24"/>
        </w:rPr>
        <w:t>”</w:t>
      </w:r>
      <w:r w:rsidRPr="005B2444">
        <w:rPr>
          <w:rFonts w:ascii="Times New Roman" w:eastAsia="DFKai-SB" w:hAnsi="Times New Roman" w:hint="eastAsia"/>
          <w:szCs w:val="24"/>
        </w:rPr>
        <w:t xml:space="preserve"> Still further, </w:t>
      </w:r>
      <w:r w:rsidRPr="005B2444">
        <w:rPr>
          <w:rFonts w:ascii="Times New Roman" w:eastAsia="DFKai-SB" w:hAnsi="Times New Roman"/>
          <w:szCs w:val="24"/>
        </w:rPr>
        <w:t>“</w:t>
      </w:r>
      <w:r w:rsidR="00A55EA2">
        <w:rPr>
          <w:rFonts w:ascii="Times New Roman" w:eastAsia="DFKai-SB" w:hAnsi="Times New Roman"/>
          <w:szCs w:val="24"/>
        </w:rPr>
        <w:t>d</w:t>
      </w:r>
      <w:r w:rsidR="00F51B95">
        <w:rPr>
          <w:rFonts w:ascii="Times New Roman" w:eastAsia="DFKai-SB" w:hAnsi="Times New Roman" w:hint="eastAsia"/>
          <w:szCs w:val="24"/>
        </w:rPr>
        <w:t xml:space="preserve">iversified and </w:t>
      </w:r>
      <w:r w:rsidR="00A55EA2">
        <w:rPr>
          <w:rFonts w:ascii="Times New Roman" w:eastAsia="DFKai-SB" w:hAnsi="Times New Roman"/>
          <w:szCs w:val="24"/>
        </w:rPr>
        <w:t>b</w:t>
      </w:r>
      <w:r w:rsidRPr="005B2444">
        <w:rPr>
          <w:rFonts w:ascii="Times New Roman" w:eastAsia="DFKai-SB" w:hAnsi="Times New Roman" w:hint="eastAsia"/>
          <w:szCs w:val="24"/>
        </w:rPr>
        <w:t>ig</w:t>
      </w:r>
      <w:r w:rsidRPr="005B2444">
        <w:rPr>
          <w:rFonts w:ascii="Times New Roman" w:eastAsia="DFKai-SB" w:hAnsi="Times New Roman"/>
          <w:szCs w:val="24"/>
        </w:rPr>
        <w:t>”</w:t>
      </w:r>
      <w:r w:rsidRPr="005B2444">
        <w:rPr>
          <w:rFonts w:ascii="Times New Roman" w:eastAsia="DFKai-SB" w:hAnsi="Times New Roman" w:hint="eastAsia"/>
          <w:szCs w:val="24"/>
        </w:rPr>
        <w:t xml:space="preserve"> firm</w:t>
      </w:r>
      <w:r w:rsidR="00841CBD">
        <w:rPr>
          <w:rFonts w:ascii="Times New Roman" w:eastAsia="DFKai-SB" w:hAnsi="Times New Roman"/>
          <w:szCs w:val="24"/>
        </w:rPr>
        <w:t>s</w:t>
      </w:r>
      <w:r w:rsidRPr="005B2444">
        <w:rPr>
          <w:rFonts w:ascii="Times New Roman" w:eastAsia="DFKai-SB" w:hAnsi="Times New Roman" w:hint="eastAsia"/>
          <w:szCs w:val="24"/>
        </w:rPr>
        <w:t xml:space="preserve"> </w:t>
      </w:r>
      <w:r w:rsidR="00841CBD">
        <w:rPr>
          <w:rFonts w:ascii="Times New Roman" w:eastAsia="DFKai-SB" w:hAnsi="Times New Roman"/>
          <w:szCs w:val="24"/>
        </w:rPr>
        <w:t>are</w:t>
      </w:r>
      <w:r w:rsidR="00841CBD" w:rsidRPr="005B2444">
        <w:rPr>
          <w:rFonts w:ascii="Times New Roman" w:eastAsia="DFKai-SB" w:hAnsi="Times New Roman" w:hint="eastAsia"/>
          <w:szCs w:val="24"/>
        </w:rPr>
        <w:t xml:space="preserve"> </w:t>
      </w:r>
      <w:r w:rsidRPr="005B2444">
        <w:rPr>
          <w:rFonts w:ascii="Times New Roman" w:eastAsia="DFKai-SB" w:hAnsi="Times New Roman" w:hint="eastAsia"/>
          <w:szCs w:val="24"/>
        </w:rPr>
        <w:t xml:space="preserve">less likely </w:t>
      </w:r>
      <w:r w:rsidR="00A55EA2">
        <w:rPr>
          <w:rFonts w:ascii="Times New Roman" w:eastAsia="DFKai-SB" w:hAnsi="Times New Roman"/>
          <w:szCs w:val="24"/>
        </w:rPr>
        <w:t xml:space="preserve">to </w:t>
      </w:r>
      <w:r w:rsidRPr="005B2444">
        <w:rPr>
          <w:rFonts w:ascii="Times New Roman" w:eastAsia="DFKai-SB" w:hAnsi="Times New Roman" w:hint="eastAsia"/>
          <w:szCs w:val="24"/>
        </w:rPr>
        <w:t>manipulat</w:t>
      </w:r>
      <w:r w:rsidR="00A55EA2">
        <w:rPr>
          <w:rFonts w:ascii="Times New Roman" w:eastAsia="DFKai-SB" w:hAnsi="Times New Roman"/>
          <w:szCs w:val="24"/>
        </w:rPr>
        <w:t xml:space="preserve">e </w:t>
      </w:r>
      <w:r w:rsidRPr="005B2444">
        <w:rPr>
          <w:rFonts w:ascii="Times New Roman" w:eastAsia="DFKai-SB" w:hAnsi="Times New Roman" w:hint="eastAsia"/>
          <w:szCs w:val="24"/>
        </w:rPr>
        <w:t xml:space="preserve">accounting </w:t>
      </w:r>
      <w:r w:rsidR="002C4F57" w:rsidRPr="005B2444">
        <w:rPr>
          <w:rFonts w:ascii="Times New Roman" w:eastAsia="DFKai-SB" w:hAnsi="Times New Roman" w:hint="eastAsia"/>
          <w:szCs w:val="24"/>
        </w:rPr>
        <w:t>earnings</w:t>
      </w:r>
      <w:r w:rsidRPr="005B2444">
        <w:rPr>
          <w:rFonts w:ascii="Times New Roman" w:eastAsia="DFKai-SB" w:hAnsi="Times New Roman" w:hint="eastAsia"/>
          <w:szCs w:val="24"/>
        </w:rPr>
        <w:t xml:space="preserve"> and </w:t>
      </w:r>
      <w:r w:rsidRPr="005B2444">
        <w:rPr>
          <w:rFonts w:ascii="Times New Roman" w:eastAsia="DFKai-SB" w:hAnsi="Times New Roman"/>
          <w:szCs w:val="24"/>
        </w:rPr>
        <w:t>acquiring</w:t>
      </w:r>
      <w:r w:rsidRPr="005B2444">
        <w:rPr>
          <w:rFonts w:ascii="Times New Roman" w:eastAsia="DFKai-SB" w:hAnsi="Times New Roman" w:hint="eastAsia"/>
          <w:szCs w:val="24"/>
        </w:rPr>
        <w:t xml:space="preserve"> positive valuation from the market. Hence, we use </w:t>
      </w:r>
      <w:r w:rsidR="0039777E">
        <w:rPr>
          <w:rFonts w:ascii="Times New Roman" w:eastAsia="DFKai-SB" w:hAnsi="Times New Roman"/>
          <w:szCs w:val="24"/>
        </w:rPr>
        <w:t xml:space="preserve">the </w:t>
      </w:r>
      <w:r w:rsidR="00A55EA2">
        <w:rPr>
          <w:rFonts w:ascii="Times New Roman" w:eastAsia="DFKai-SB" w:hAnsi="Times New Roman"/>
          <w:szCs w:val="24"/>
        </w:rPr>
        <w:t>G</w:t>
      </w:r>
      <w:r w:rsidRPr="005B2444">
        <w:rPr>
          <w:rFonts w:ascii="Times New Roman" w:eastAsia="DFKai-SB" w:hAnsi="Times New Roman" w:hint="eastAsia"/>
          <w:szCs w:val="24"/>
        </w:rPr>
        <w:t>ranger</w:t>
      </w:r>
      <w:r w:rsidR="00A55EA2">
        <w:rPr>
          <w:rFonts w:ascii="Times New Roman" w:eastAsia="DFKai-SB" w:hAnsi="Times New Roman"/>
          <w:szCs w:val="24"/>
        </w:rPr>
        <w:t xml:space="preserve"> </w:t>
      </w:r>
      <w:r w:rsidRPr="005B2444">
        <w:rPr>
          <w:rFonts w:ascii="Times New Roman" w:eastAsia="DFKai-SB" w:hAnsi="Times New Roman" w:hint="eastAsia"/>
          <w:szCs w:val="24"/>
        </w:rPr>
        <w:t xml:space="preserve">causality test to prove that </w:t>
      </w:r>
      <w:r w:rsidR="00841CBD">
        <w:rPr>
          <w:rFonts w:ascii="Times New Roman" w:eastAsia="DFKai-SB" w:hAnsi="Times New Roman"/>
          <w:szCs w:val="24"/>
        </w:rPr>
        <w:t xml:space="preserve">the </w:t>
      </w:r>
      <w:r w:rsidR="00841CBD" w:rsidRPr="005B2444">
        <w:rPr>
          <w:rFonts w:ascii="Times New Roman" w:eastAsia="DFKai-SB" w:hAnsi="Times New Roman" w:hint="eastAsia"/>
          <w:szCs w:val="24"/>
        </w:rPr>
        <w:t>expla</w:t>
      </w:r>
      <w:r w:rsidR="00841CBD">
        <w:rPr>
          <w:rFonts w:ascii="Times New Roman" w:eastAsia="DFKai-SB" w:hAnsi="Times New Roman"/>
          <w:szCs w:val="24"/>
        </w:rPr>
        <w:t xml:space="preserve">nation </w:t>
      </w:r>
      <w:r w:rsidR="00A55EA2">
        <w:rPr>
          <w:rFonts w:ascii="Times New Roman" w:eastAsia="DFKai-SB" w:hAnsi="Times New Roman"/>
          <w:szCs w:val="24"/>
        </w:rPr>
        <w:t xml:space="preserve">of the </w:t>
      </w:r>
      <w:r w:rsidRPr="005B2444">
        <w:rPr>
          <w:rFonts w:ascii="Times New Roman" w:eastAsia="DFKai-SB" w:hAnsi="Times New Roman" w:hint="eastAsia"/>
          <w:szCs w:val="24"/>
        </w:rPr>
        <w:t xml:space="preserve">association </w:t>
      </w:r>
      <w:r w:rsidR="00841CBD">
        <w:rPr>
          <w:rFonts w:ascii="Times New Roman" w:eastAsia="DFKai-SB" w:hAnsi="Times New Roman"/>
          <w:szCs w:val="24"/>
        </w:rPr>
        <w:t>between</w:t>
      </w:r>
      <w:r w:rsidR="00841CBD" w:rsidRPr="005B2444">
        <w:rPr>
          <w:rFonts w:ascii="Times New Roman" w:eastAsia="DFKai-SB" w:hAnsi="Times New Roman" w:hint="eastAsia"/>
          <w:szCs w:val="24"/>
        </w:rPr>
        <w:t xml:space="preserve"> </w:t>
      </w:r>
      <w:r w:rsidRPr="005B2444">
        <w:rPr>
          <w:rFonts w:ascii="Times New Roman" w:eastAsia="DFKai-SB" w:hAnsi="Times New Roman" w:hint="eastAsia"/>
          <w:szCs w:val="24"/>
        </w:rPr>
        <w:t>earnings management and market valuation</w:t>
      </w:r>
      <w:r w:rsidR="00841CBD">
        <w:rPr>
          <w:rFonts w:ascii="Times New Roman" w:eastAsia="DFKai-SB" w:hAnsi="Times New Roman"/>
          <w:szCs w:val="24"/>
        </w:rPr>
        <w:t xml:space="preserve"> can only be determined by combining the cross effect size and diversification.</w:t>
      </w:r>
    </w:p>
    <w:p w:rsidR="00117D40" w:rsidRDefault="00117D40" w:rsidP="00E80235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533ED" w:rsidRPr="002930BA" w:rsidRDefault="00E80235" w:rsidP="003D104E">
      <w:pPr>
        <w:spacing w:line="360" w:lineRule="auto"/>
        <w:jc w:val="both"/>
      </w:pPr>
      <w:r w:rsidRPr="00E05426">
        <w:rPr>
          <w:rFonts w:ascii="Times New Roman" w:eastAsia="標楷體" w:hAnsi="Times New Roman" w:hint="eastAsia"/>
          <w:i/>
          <w:szCs w:val="24"/>
        </w:rPr>
        <w:t xml:space="preserve">Key words: </w:t>
      </w:r>
      <w:r w:rsidRPr="008E18AD">
        <w:rPr>
          <w:rFonts w:ascii="Times New Roman" w:eastAsia="標楷體" w:hAnsi="Times New Roman" w:hint="eastAsia"/>
          <w:szCs w:val="24"/>
        </w:rPr>
        <w:t>Earnings management; Size; Diversification</w:t>
      </w:r>
    </w:p>
    <w:sectPr w:rsidR="001533ED" w:rsidRPr="002930BA" w:rsidSect="003D1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D6" w:rsidRDefault="00C675D6" w:rsidP="00117D40">
      <w:r>
        <w:separator/>
      </w:r>
    </w:p>
  </w:endnote>
  <w:endnote w:type="continuationSeparator" w:id="1">
    <w:p w:rsidR="00C675D6" w:rsidRDefault="00C675D6" w:rsidP="00117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E" w:rsidRDefault="003D10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77E" w:rsidRDefault="0039777E">
    <w:pPr>
      <w:pStyle w:val="a5"/>
      <w:jc w:val="center"/>
      <w:rPr>
        <w:rFonts w:ascii="Times New Roman" w:hAnsi="Times New Roman"/>
      </w:rPr>
    </w:pPr>
  </w:p>
  <w:p w:rsidR="0039777E" w:rsidRPr="00F32D3C" w:rsidRDefault="00CD747D">
    <w:pPr>
      <w:pStyle w:val="a5"/>
      <w:jc w:val="center"/>
      <w:rPr>
        <w:rFonts w:ascii="Times New Roman" w:hAnsi="Times New Roman"/>
      </w:rPr>
    </w:pPr>
    <w:r w:rsidRPr="00F32D3C">
      <w:rPr>
        <w:rFonts w:ascii="Times New Roman" w:hAnsi="Times New Roman"/>
      </w:rPr>
      <w:fldChar w:fldCharType="begin"/>
    </w:r>
    <w:r w:rsidR="0039777E" w:rsidRPr="00F32D3C">
      <w:rPr>
        <w:rFonts w:ascii="Times New Roman" w:hAnsi="Times New Roman"/>
      </w:rPr>
      <w:instrText xml:space="preserve"> PAGE   \* MERGEFORMAT </w:instrText>
    </w:r>
    <w:r w:rsidRPr="00F32D3C">
      <w:rPr>
        <w:rFonts w:ascii="Times New Roman" w:hAnsi="Times New Roman"/>
      </w:rPr>
      <w:fldChar w:fldCharType="separate"/>
    </w:r>
    <w:r w:rsidR="003D104E" w:rsidRPr="003D104E">
      <w:rPr>
        <w:rFonts w:ascii="Times New Roman" w:hAnsi="Times New Roman"/>
        <w:noProof/>
        <w:lang w:val="zh-TW"/>
      </w:rPr>
      <w:t>1</w:t>
    </w:r>
    <w:r w:rsidRPr="00F32D3C">
      <w:rPr>
        <w:rFonts w:ascii="Times New Roman" w:hAnsi="Times New Roman"/>
      </w:rPr>
      <w:fldChar w:fldCharType="end"/>
    </w:r>
  </w:p>
  <w:p w:rsidR="0039777E" w:rsidRPr="00A97B80" w:rsidRDefault="0039777E" w:rsidP="00A97B80">
    <w:pPr>
      <w:pStyle w:val="a5"/>
      <w:ind w:firstLineChars="100" w:firstLine="20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E5" w:rsidRPr="00F329E5" w:rsidRDefault="00CD747D" w:rsidP="00F329E5">
    <w:pPr>
      <w:pStyle w:val="a5"/>
      <w:jc w:val="center"/>
      <w:rPr>
        <w:rFonts w:ascii="Times New Roman" w:hAnsi="Times New Roman"/>
      </w:rPr>
    </w:pPr>
    <w:r w:rsidRPr="00F329E5">
      <w:rPr>
        <w:rFonts w:ascii="Times New Roman" w:hAnsi="Times New Roman"/>
      </w:rPr>
      <w:fldChar w:fldCharType="begin"/>
    </w:r>
    <w:r w:rsidR="00F329E5" w:rsidRPr="00F329E5">
      <w:rPr>
        <w:rFonts w:ascii="Times New Roman" w:hAnsi="Times New Roman"/>
      </w:rPr>
      <w:instrText xml:space="preserve"> = 1 \* ROMAN </w:instrText>
    </w:r>
    <w:r w:rsidRPr="00F329E5">
      <w:rPr>
        <w:rFonts w:ascii="Times New Roman" w:hAnsi="Times New Roman"/>
      </w:rPr>
      <w:fldChar w:fldCharType="separate"/>
    </w:r>
    <w:r w:rsidR="003D104E">
      <w:rPr>
        <w:rFonts w:ascii="Times New Roman" w:hAnsi="Times New Roman"/>
        <w:noProof/>
      </w:rPr>
      <w:t>I</w:t>
    </w:r>
    <w:r w:rsidRPr="00F329E5">
      <w:rPr>
        <w:rFonts w:ascii="Times New Roman" w:hAnsi="Times New Roman"/>
      </w:rPr>
      <w:fldChar w:fldCharType="end"/>
    </w:r>
  </w:p>
  <w:p w:rsidR="00F329E5" w:rsidRDefault="00F329E5">
    <w:pPr>
      <w:pStyle w:val="a5"/>
    </w:pPr>
  </w:p>
  <w:p w:rsidR="00F329E5" w:rsidRPr="00C93555" w:rsidRDefault="00C93555" w:rsidP="00C93555">
    <w:pPr>
      <w:pStyle w:val="a5"/>
      <w:rPr>
        <w:rFonts w:ascii="Times New Roman" w:hAnsi="Times New Roman"/>
        <w:sz w:val="22"/>
        <w:szCs w:val="22"/>
      </w:rPr>
    </w:pPr>
    <w:r w:rsidRPr="00C93555">
      <w:rPr>
        <w:rFonts w:ascii="Times New Roman" w:hAnsi="Times New Roman"/>
        <w:sz w:val="22"/>
        <w:szCs w:val="22"/>
      </w:rPr>
      <w:t xml:space="preserve">* </w:t>
    </w:r>
    <w:r w:rsidR="00F329E5" w:rsidRPr="00C93555">
      <w:rPr>
        <w:rFonts w:ascii="Times New Roman" w:hAnsi="Times New Roman"/>
        <w:sz w:val="22"/>
        <w:szCs w:val="22"/>
      </w:rPr>
      <w:t xml:space="preserve">Associate Professor, Graduate Institute of Finance, National Chiao Tung University. </w:t>
    </w:r>
  </w:p>
  <w:p w:rsidR="00F329E5" w:rsidRPr="00C93555" w:rsidRDefault="00C93555" w:rsidP="00C93555">
    <w:pPr>
      <w:pStyle w:val="a5"/>
      <w:rPr>
        <w:rFonts w:ascii="Times New Roman" w:hAnsi="Times New Roman"/>
        <w:sz w:val="22"/>
        <w:szCs w:val="22"/>
      </w:rPr>
    </w:pPr>
    <w:r>
      <w:rPr>
        <w:rFonts w:ascii="Times New Roman" w:hAnsi="Times New Roman" w:hint="eastAsia"/>
        <w:color w:val="000000"/>
        <w:sz w:val="22"/>
        <w:szCs w:val="22"/>
        <w:shd w:val="clear" w:color="auto" w:fill="FFFFFF"/>
      </w:rPr>
      <w:tab/>
    </w:r>
    <w:r w:rsidR="00F329E5" w:rsidRPr="00C93555">
      <w:rPr>
        <w:rFonts w:ascii="Times New Roman" w:hAnsi="Times New Roman"/>
        <w:color w:val="000000"/>
        <w:sz w:val="22"/>
        <w:szCs w:val="22"/>
        <w:shd w:val="clear" w:color="auto" w:fill="FFFFFF"/>
      </w:rPr>
      <w:t>Financial support to Professor Wang from National Chiao Tung University is appreciated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D6" w:rsidRDefault="00C675D6" w:rsidP="00117D40">
      <w:r>
        <w:separator/>
      </w:r>
    </w:p>
  </w:footnote>
  <w:footnote w:type="continuationSeparator" w:id="1">
    <w:p w:rsidR="00C675D6" w:rsidRDefault="00C675D6" w:rsidP="00117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E" w:rsidRDefault="003D10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E" w:rsidRDefault="003D104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E" w:rsidRDefault="003D10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21D"/>
    <w:multiLevelType w:val="hybridMultilevel"/>
    <w:tmpl w:val="133EA8AC"/>
    <w:lvl w:ilvl="0" w:tplc="68CA67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26009C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276589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832416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6DE532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B842536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2E4EAC9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B90A33F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02049B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2116F"/>
    <w:multiLevelType w:val="hybridMultilevel"/>
    <w:tmpl w:val="EC701706"/>
    <w:lvl w:ilvl="0" w:tplc="AC3AA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C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08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AB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C9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AE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4F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67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2A652A"/>
    <w:multiLevelType w:val="hybridMultilevel"/>
    <w:tmpl w:val="76586894"/>
    <w:lvl w:ilvl="0" w:tplc="565470C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468481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8268EB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A52B82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E3B2CAE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8BD617D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35E830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4B6F2C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6054F08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446F8"/>
    <w:multiLevelType w:val="hybridMultilevel"/>
    <w:tmpl w:val="C6F06A2C"/>
    <w:lvl w:ilvl="0" w:tplc="70B652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68CC46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4082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FE6DCC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2284628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B48317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E0E331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63412D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2A28951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30B67"/>
    <w:multiLevelType w:val="hybridMultilevel"/>
    <w:tmpl w:val="3460B778"/>
    <w:lvl w:ilvl="0" w:tplc="8852564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437AD7"/>
    <w:multiLevelType w:val="hybridMultilevel"/>
    <w:tmpl w:val="1A2EAB78"/>
    <w:lvl w:ilvl="0" w:tplc="1A745390">
      <w:numFmt w:val="bullet"/>
      <w:lvlText w:val="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E975EFB"/>
    <w:multiLevelType w:val="hybridMultilevel"/>
    <w:tmpl w:val="AE686138"/>
    <w:lvl w:ilvl="0" w:tplc="F25400CA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8B394F"/>
    <w:multiLevelType w:val="hybridMultilevel"/>
    <w:tmpl w:val="A5F4088A"/>
    <w:lvl w:ilvl="0" w:tplc="3AA07ED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D40"/>
    <w:rsid w:val="000169D5"/>
    <w:rsid w:val="00025BA0"/>
    <w:rsid w:val="00031600"/>
    <w:rsid w:val="00040276"/>
    <w:rsid w:val="00060D97"/>
    <w:rsid w:val="00064AAE"/>
    <w:rsid w:val="00096EF6"/>
    <w:rsid w:val="000976B4"/>
    <w:rsid w:val="000A3A30"/>
    <w:rsid w:val="000C377C"/>
    <w:rsid w:val="000C3ABC"/>
    <w:rsid w:val="000D7271"/>
    <w:rsid w:val="001005A0"/>
    <w:rsid w:val="00100EBF"/>
    <w:rsid w:val="00107E77"/>
    <w:rsid w:val="001139F4"/>
    <w:rsid w:val="001176FD"/>
    <w:rsid w:val="00117D40"/>
    <w:rsid w:val="001230DF"/>
    <w:rsid w:val="0012653E"/>
    <w:rsid w:val="0013027B"/>
    <w:rsid w:val="00132F7B"/>
    <w:rsid w:val="001354AD"/>
    <w:rsid w:val="001474F5"/>
    <w:rsid w:val="00150211"/>
    <w:rsid w:val="001533ED"/>
    <w:rsid w:val="00155D7F"/>
    <w:rsid w:val="001674A4"/>
    <w:rsid w:val="00170702"/>
    <w:rsid w:val="001B057F"/>
    <w:rsid w:val="001C1D31"/>
    <w:rsid w:val="001C2E10"/>
    <w:rsid w:val="001C3FC8"/>
    <w:rsid w:val="001C41C8"/>
    <w:rsid w:val="001C7FFA"/>
    <w:rsid w:val="001D13B9"/>
    <w:rsid w:val="001D7B47"/>
    <w:rsid w:val="001E706E"/>
    <w:rsid w:val="001F46DA"/>
    <w:rsid w:val="001F5621"/>
    <w:rsid w:val="001F6130"/>
    <w:rsid w:val="002145CE"/>
    <w:rsid w:val="002162DC"/>
    <w:rsid w:val="002222C4"/>
    <w:rsid w:val="00232E75"/>
    <w:rsid w:val="00241E9B"/>
    <w:rsid w:val="0024774C"/>
    <w:rsid w:val="002479FE"/>
    <w:rsid w:val="0025041F"/>
    <w:rsid w:val="00254562"/>
    <w:rsid w:val="00275562"/>
    <w:rsid w:val="0028232C"/>
    <w:rsid w:val="00284018"/>
    <w:rsid w:val="002930BA"/>
    <w:rsid w:val="002A5019"/>
    <w:rsid w:val="002B2192"/>
    <w:rsid w:val="002C4F57"/>
    <w:rsid w:val="002C740F"/>
    <w:rsid w:val="002E37A4"/>
    <w:rsid w:val="002E53B8"/>
    <w:rsid w:val="002E6C12"/>
    <w:rsid w:val="003078F8"/>
    <w:rsid w:val="003148DF"/>
    <w:rsid w:val="00320361"/>
    <w:rsid w:val="00320D78"/>
    <w:rsid w:val="00336EED"/>
    <w:rsid w:val="00340D63"/>
    <w:rsid w:val="00347696"/>
    <w:rsid w:val="00353866"/>
    <w:rsid w:val="00367948"/>
    <w:rsid w:val="00372F20"/>
    <w:rsid w:val="00383CF1"/>
    <w:rsid w:val="00395EE7"/>
    <w:rsid w:val="0039777E"/>
    <w:rsid w:val="003B097A"/>
    <w:rsid w:val="003B7800"/>
    <w:rsid w:val="003C2129"/>
    <w:rsid w:val="003C6549"/>
    <w:rsid w:val="003D06E1"/>
    <w:rsid w:val="003D104E"/>
    <w:rsid w:val="003E433A"/>
    <w:rsid w:val="00400795"/>
    <w:rsid w:val="004230FE"/>
    <w:rsid w:val="00426CCC"/>
    <w:rsid w:val="00432940"/>
    <w:rsid w:val="004564F2"/>
    <w:rsid w:val="00462E36"/>
    <w:rsid w:val="00467C29"/>
    <w:rsid w:val="00472314"/>
    <w:rsid w:val="00493B67"/>
    <w:rsid w:val="004A51D2"/>
    <w:rsid w:val="004A5D51"/>
    <w:rsid w:val="004A68CE"/>
    <w:rsid w:val="004B1778"/>
    <w:rsid w:val="004B2470"/>
    <w:rsid w:val="004D742D"/>
    <w:rsid w:val="004E443D"/>
    <w:rsid w:val="004F225B"/>
    <w:rsid w:val="004F67A4"/>
    <w:rsid w:val="005029DD"/>
    <w:rsid w:val="00503F27"/>
    <w:rsid w:val="00507E6C"/>
    <w:rsid w:val="00510CD7"/>
    <w:rsid w:val="00513B20"/>
    <w:rsid w:val="00515130"/>
    <w:rsid w:val="00515E98"/>
    <w:rsid w:val="00522786"/>
    <w:rsid w:val="0053406F"/>
    <w:rsid w:val="00537E80"/>
    <w:rsid w:val="0054473D"/>
    <w:rsid w:val="00550A46"/>
    <w:rsid w:val="00565465"/>
    <w:rsid w:val="0057107D"/>
    <w:rsid w:val="00571571"/>
    <w:rsid w:val="005812C3"/>
    <w:rsid w:val="005934FF"/>
    <w:rsid w:val="0059683C"/>
    <w:rsid w:val="005A0328"/>
    <w:rsid w:val="005A15E3"/>
    <w:rsid w:val="005A4DF6"/>
    <w:rsid w:val="005A5E41"/>
    <w:rsid w:val="005B03A9"/>
    <w:rsid w:val="005B2444"/>
    <w:rsid w:val="005B28AD"/>
    <w:rsid w:val="005C0128"/>
    <w:rsid w:val="005C6597"/>
    <w:rsid w:val="005E79EA"/>
    <w:rsid w:val="005F6B92"/>
    <w:rsid w:val="005F78F0"/>
    <w:rsid w:val="00610DA0"/>
    <w:rsid w:val="00624A06"/>
    <w:rsid w:val="006304EA"/>
    <w:rsid w:val="006314DB"/>
    <w:rsid w:val="006400B3"/>
    <w:rsid w:val="00650153"/>
    <w:rsid w:val="006553BF"/>
    <w:rsid w:val="00655897"/>
    <w:rsid w:val="006578BB"/>
    <w:rsid w:val="00657C2D"/>
    <w:rsid w:val="006602B0"/>
    <w:rsid w:val="00664C52"/>
    <w:rsid w:val="0068048A"/>
    <w:rsid w:val="006846C9"/>
    <w:rsid w:val="00690387"/>
    <w:rsid w:val="0069717B"/>
    <w:rsid w:val="0069769F"/>
    <w:rsid w:val="006B39FA"/>
    <w:rsid w:val="006B503E"/>
    <w:rsid w:val="006C171B"/>
    <w:rsid w:val="006C6E74"/>
    <w:rsid w:val="006D12E0"/>
    <w:rsid w:val="006D69F4"/>
    <w:rsid w:val="006E4031"/>
    <w:rsid w:val="006F77AD"/>
    <w:rsid w:val="00703C48"/>
    <w:rsid w:val="00714CDE"/>
    <w:rsid w:val="00727A77"/>
    <w:rsid w:val="0073450A"/>
    <w:rsid w:val="00734CDE"/>
    <w:rsid w:val="00736FBF"/>
    <w:rsid w:val="00755F21"/>
    <w:rsid w:val="0076750D"/>
    <w:rsid w:val="007706DF"/>
    <w:rsid w:val="0077513E"/>
    <w:rsid w:val="00777296"/>
    <w:rsid w:val="007854CC"/>
    <w:rsid w:val="0078626C"/>
    <w:rsid w:val="00793D7F"/>
    <w:rsid w:val="00795C15"/>
    <w:rsid w:val="00795E6E"/>
    <w:rsid w:val="007A47B9"/>
    <w:rsid w:val="007B1748"/>
    <w:rsid w:val="007B29AC"/>
    <w:rsid w:val="007C40E7"/>
    <w:rsid w:val="007D1946"/>
    <w:rsid w:val="007D1AA4"/>
    <w:rsid w:val="007D28F5"/>
    <w:rsid w:val="007D30DE"/>
    <w:rsid w:val="007D4262"/>
    <w:rsid w:val="007E0EAA"/>
    <w:rsid w:val="007E5D87"/>
    <w:rsid w:val="007F190B"/>
    <w:rsid w:val="007F4F5A"/>
    <w:rsid w:val="0080197A"/>
    <w:rsid w:val="00803418"/>
    <w:rsid w:val="00813F57"/>
    <w:rsid w:val="0082041F"/>
    <w:rsid w:val="008225E7"/>
    <w:rsid w:val="00826945"/>
    <w:rsid w:val="00841CBD"/>
    <w:rsid w:val="00841DAE"/>
    <w:rsid w:val="00844BBA"/>
    <w:rsid w:val="00846EA2"/>
    <w:rsid w:val="00856BCB"/>
    <w:rsid w:val="008602E8"/>
    <w:rsid w:val="0087072C"/>
    <w:rsid w:val="008A4C3D"/>
    <w:rsid w:val="008A710D"/>
    <w:rsid w:val="008B4C36"/>
    <w:rsid w:val="008B634B"/>
    <w:rsid w:val="008C334A"/>
    <w:rsid w:val="008D23A7"/>
    <w:rsid w:val="008E18AD"/>
    <w:rsid w:val="008E7B70"/>
    <w:rsid w:val="008F1FE9"/>
    <w:rsid w:val="008F68DF"/>
    <w:rsid w:val="008F76FE"/>
    <w:rsid w:val="0090774A"/>
    <w:rsid w:val="00914E65"/>
    <w:rsid w:val="0092238F"/>
    <w:rsid w:val="00923EF8"/>
    <w:rsid w:val="00935178"/>
    <w:rsid w:val="009356E0"/>
    <w:rsid w:val="009417CC"/>
    <w:rsid w:val="00946150"/>
    <w:rsid w:val="00946E42"/>
    <w:rsid w:val="00947D1F"/>
    <w:rsid w:val="00954DD3"/>
    <w:rsid w:val="00965FEF"/>
    <w:rsid w:val="0096601D"/>
    <w:rsid w:val="00970FF6"/>
    <w:rsid w:val="009A315A"/>
    <w:rsid w:val="009E3F2C"/>
    <w:rsid w:val="009E6A9C"/>
    <w:rsid w:val="009F1FBA"/>
    <w:rsid w:val="00A011A0"/>
    <w:rsid w:val="00A253EC"/>
    <w:rsid w:val="00A36C20"/>
    <w:rsid w:val="00A401BF"/>
    <w:rsid w:val="00A47CFF"/>
    <w:rsid w:val="00A5281C"/>
    <w:rsid w:val="00A54CC9"/>
    <w:rsid w:val="00A55EA2"/>
    <w:rsid w:val="00A727E7"/>
    <w:rsid w:val="00A74794"/>
    <w:rsid w:val="00A8063E"/>
    <w:rsid w:val="00A82BEE"/>
    <w:rsid w:val="00A84B6D"/>
    <w:rsid w:val="00A93FCC"/>
    <w:rsid w:val="00A956E7"/>
    <w:rsid w:val="00A97B80"/>
    <w:rsid w:val="00AA2565"/>
    <w:rsid w:val="00AA6E02"/>
    <w:rsid w:val="00AB68DC"/>
    <w:rsid w:val="00AC37DA"/>
    <w:rsid w:val="00AC40C6"/>
    <w:rsid w:val="00AC5ADD"/>
    <w:rsid w:val="00AD0ADE"/>
    <w:rsid w:val="00AD3374"/>
    <w:rsid w:val="00AD47E5"/>
    <w:rsid w:val="00AE1421"/>
    <w:rsid w:val="00AE41A6"/>
    <w:rsid w:val="00AF6B3D"/>
    <w:rsid w:val="00B16388"/>
    <w:rsid w:val="00B175C6"/>
    <w:rsid w:val="00B17E28"/>
    <w:rsid w:val="00B20C61"/>
    <w:rsid w:val="00B26B50"/>
    <w:rsid w:val="00B310EE"/>
    <w:rsid w:val="00B33E7D"/>
    <w:rsid w:val="00B43021"/>
    <w:rsid w:val="00B54F4F"/>
    <w:rsid w:val="00B60970"/>
    <w:rsid w:val="00B64575"/>
    <w:rsid w:val="00B83E89"/>
    <w:rsid w:val="00B9126B"/>
    <w:rsid w:val="00B9562F"/>
    <w:rsid w:val="00B969BD"/>
    <w:rsid w:val="00BA3BB3"/>
    <w:rsid w:val="00BC5B94"/>
    <w:rsid w:val="00BD3267"/>
    <w:rsid w:val="00BE18D0"/>
    <w:rsid w:val="00BE4E48"/>
    <w:rsid w:val="00C05352"/>
    <w:rsid w:val="00C229E4"/>
    <w:rsid w:val="00C3073C"/>
    <w:rsid w:val="00C30C7F"/>
    <w:rsid w:val="00C4142D"/>
    <w:rsid w:val="00C45EB3"/>
    <w:rsid w:val="00C649B9"/>
    <w:rsid w:val="00C65693"/>
    <w:rsid w:val="00C675D6"/>
    <w:rsid w:val="00C67A65"/>
    <w:rsid w:val="00C71E33"/>
    <w:rsid w:val="00C729D0"/>
    <w:rsid w:val="00C8615C"/>
    <w:rsid w:val="00C9063C"/>
    <w:rsid w:val="00C92168"/>
    <w:rsid w:val="00C93555"/>
    <w:rsid w:val="00C9556A"/>
    <w:rsid w:val="00CA0AD6"/>
    <w:rsid w:val="00CB0D6E"/>
    <w:rsid w:val="00CC2BE1"/>
    <w:rsid w:val="00CC6433"/>
    <w:rsid w:val="00CD1AC5"/>
    <w:rsid w:val="00CD747D"/>
    <w:rsid w:val="00CF059C"/>
    <w:rsid w:val="00CF0AC9"/>
    <w:rsid w:val="00D021A6"/>
    <w:rsid w:val="00D05408"/>
    <w:rsid w:val="00D0554B"/>
    <w:rsid w:val="00D15B42"/>
    <w:rsid w:val="00D1693A"/>
    <w:rsid w:val="00D22F47"/>
    <w:rsid w:val="00D2759A"/>
    <w:rsid w:val="00D33E04"/>
    <w:rsid w:val="00D4616A"/>
    <w:rsid w:val="00D60357"/>
    <w:rsid w:val="00D62C13"/>
    <w:rsid w:val="00D816E3"/>
    <w:rsid w:val="00D92829"/>
    <w:rsid w:val="00D96463"/>
    <w:rsid w:val="00DA1AF1"/>
    <w:rsid w:val="00DA4469"/>
    <w:rsid w:val="00DC69C3"/>
    <w:rsid w:val="00DD297C"/>
    <w:rsid w:val="00DD53CE"/>
    <w:rsid w:val="00DD66AF"/>
    <w:rsid w:val="00DD7CD9"/>
    <w:rsid w:val="00DE08D9"/>
    <w:rsid w:val="00DE1BF4"/>
    <w:rsid w:val="00DE59F2"/>
    <w:rsid w:val="00DE65D5"/>
    <w:rsid w:val="00DE7953"/>
    <w:rsid w:val="00DF1163"/>
    <w:rsid w:val="00E05426"/>
    <w:rsid w:val="00E13382"/>
    <w:rsid w:val="00E14EEF"/>
    <w:rsid w:val="00E445EB"/>
    <w:rsid w:val="00E535F4"/>
    <w:rsid w:val="00E56A0C"/>
    <w:rsid w:val="00E80235"/>
    <w:rsid w:val="00E8141D"/>
    <w:rsid w:val="00E82071"/>
    <w:rsid w:val="00E82C69"/>
    <w:rsid w:val="00E902E8"/>
    <w:rsid w:val="00E96464"/>
    <w:rsid w:val="00EA6AD2"/>
    <w:rsid w:val="00EA72F5"/>
    <w:rsid w:val="00EB6E60"/>
    <w:rsid w:val="00EB7DA9"/>
    <w:rsid w:val="00EC05E2"/>
    <w:rsid w:val="00EC1B2E"/>
    <w:rsid w:val="00EC3DDD"/>
    <w:rsid w:val="00EC77E2"/>
    <w:rsid w:val="00EE52DB"/>
    <w:rsid w:val="00EE57C4"/>
    <w:rsid w:val="00EF2465"/>
    <w:rsid w:val="00EF7E12"/>
    <w:rsid w:val="00F0338C"/>
    <w:rsid w:val="00F11A95"/>
    <w:rsid w:val="00F16F20"/>
    <w:rsid w:val="00F329E5"/>
    <w:rsid w:val="00F41671"/>
    <w:rsid w:val="00F51B95"/>
    <w:rsid w:val="00F555C5"/>
    <w:rsid w:val="00F60F86"/>
    <w:rsid w:val="00F674BE"/>
    <w:rsid w:val="00F71543"/>
    <w:rsid w:val="00F73794"/>
    <w:rsid w:val="00F81127"/>
    <w:rsid w:val="00F861EE"/>
    <w:rsid w:val="00F87C59"/>
    <w:rsid w:val="00F97328"/>
    <w:rsid w:val="00FB1289"/>
    <w:rsid w:val="00FD5D21"/>
    <w:rsid w:val="00FE46EB"/>
    <w:rsid w:val="00FE4BB1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4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7D40"/>
    <w:pPr>
      <w:keepNext/>
      <w:keepLines/>
      <w:widowControl/>
      <w:spacing w:before="48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4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7D40"/>
    <w:rPr>
      <w:rFonts w:ascii="Cambria" w:eastAsia="PMingLiU" w:hAnsi="Cambria" w:cs="Times New Roman"/>
      <w:b/>
      <w:bCs/>
      <w:color w:val="365F91"/>
      <w:kern w:val="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117D40"/>
    <w:rPr>
      <w:rFonts w:ascii="Cambria" w:eastAsia="PMingLiU" w:hAnsi="Cambria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117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7D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D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7D4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7D40"/>
    <w:rPr>
      <w:rFonts w:ascii="Cambria" w:eastAsia="PMingLiU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117D40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character" w:styleId="a9">
    <w:name w:val="Placeholder Text"/>
    <w:basedOn w:val="a0"/>
    <w:uiPriority w:val="99"/>
    <w:semiHidden/>
    <w:rsid w:val="00117D40"/>
    <w:rPr>
      <w:color w:val="808080"/>
    </w:rPr>
  </w:style>
  <w:style w:type="table" w:styleId="aa">
    <w:name w:val="Table Grid"/>
    <w:basedOn w:val="a1"/>
    <w:uiPriority w:val="59"/>
    <w:rsid w:val="00117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17D40"/>
    <w:pPr>
      <w:ind w:leftChars="200" w:left="480"/>
    </w:pPr>
  </w:style>
  <w:style w:type="character" w:customStyle="1" w:styleId="apple-style-span">
    <w:name w:val="apple-style-span"/>
    <w:basedOn w:val="a0"/>
    <w:rsid w:val="00117D40"/>
  </w:style>
  <w:style w:type="character" w:styleId="ac">
    <w:name w:val="Hyperlink"/>
    <w:basedOn w:val="a0"/>
    <w:uiPriority w:val="99"/>
    <w:semiHidden/>
    <w:unhideWhenUsed/>
    <w:rsid w:val="00117D40"/>
    <w:rPr>
      <w:color w:val="0000FF"/>
      <w:u w:val="single"/>
    </w:rPr>
  </w:style>
  <w:style w:type="paragraph" w:styleId="ad">
    <w:name w:val="Bibliography"/>
    <w:basedOn w:val="a"/>
    <w:next w:val="a"/>
    <w:uiPriority w:val="37"/>
    <w:unhideWhenUsed/>
    <w:rsid w:val="00117D40"/>
  </w:style>
  <w:style w:type="paragraph" w:styleId="ae">
    <w:name w:val="endnote text"/>
    <w:basedOn w:val="a"/>
    <w:link w:val="af"/>
    <w:uiPriority w:val="99"/>
    <w:semiHidden/>
    <w:unhideWhenUsed/>
    <w:rsid w:val="00117D40"/>
    <w:pPr>
      <w:snapToGrid w:val="0"/>
    </w:pPr>
  </w:style>
  <w:style w:type="character" w:customStyle="1" w:styleId="af">
    <w:name w:val="章節附註文字 字元"/>
    <w:basedOn w:val="a0"/>
    <w:link w:val="ae"/>
    <w:uiPriority w:val="99"/>
    <w:semiHidden/>
    <w:rsid w:val="00117D40"/>
  </w:style>
  <w:style w:type="character" w:styleId="af0">
    <w:name w:val="endnote reference"/>
    <w:basedOn w:val="a0"/>
    <w:uiPriority w:val="99"/>
    <w:semiHidden/>
    <w:unhideWhenUsed/>
    <w:rsid w:val="00117D40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117D40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117D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17D40"/>
    <w:rPr>
      <w:vertAlign w:val="superscript"/>
    </w:rPr>
  </w:style>
  <w:style w:type="paragraph" w:styleId="af4">
    <w:name w:val="TOC Heading"/>
    <w:basedOn w:val="1"/>
    <w:next w:val="a"/>
    <w:uiPriority w:val="39"/>
    <w:semiHidden/>
    <w:unhideWhenUsed/>
    <w:qFormat/>
    <w:rsid w:val="00923EF8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23EF8"/>
    <w:pPr>
      <w:widowControl/>
      <w:spacing w:after="100" w:line="276" w:lineRule="auto"/>
      <w:ind w:left="220"/>
    </w:pPr>
    <w:rPr>
      <w:rFonts w:asciiTheme="minorHAnsi" w:hAnsiTheme="minorHAnsi" w:cstheme="minorBidi"/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23EF8"/>
    <w:pPr>
      <w:widowControl/>
      <w:spacing w:after="100" w:line="276" w:lineRule="auto"/>
    </w:pPr>
    <w:rPr>
      <w:rFonts w:asciiTheme="minorHAnsi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23EF8"/>
    <w:pPr>
      <w:widowControl/>
      <w:spacing w:after="100" w:line="276" w:lineRule="auto"/>
      <w:ind w:left="440"/>
    </w:pPr>
    <w:rPr>
      <w:rFonts w:asciiTheme="minorHAnsi" w:hAnsiTheme="minorHAnsi" w:cstheme="minorBidi"/>
      <w:kern w:val="0"/>
      <w:sz w:val="22"/>
    </w:rPr>
  </w:style>
  <w:style w:type="paragraph" w:styleId="af5">
    <w:name w:val="caption"/>
    <w:basedOn w:val="a"/>
    <w:next w:val="a"/>
    <w:uiPriority w:val="35"/>
    <w:unhideWhenUsed/>
    <w:qFormat/>
    <w:rsid w:val="00923EF8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841CB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41CBD"/>
    <w:rPr>
      <w:sz w:val="20"/>
      <w:szCs w:val="20"/>
    </w:rPr>
  </w:style>
  <w:style w:type="character" w:customStyle="1" w:styleId="af8">
    <w:name w:val="註解文字 字元"/>
    <w:basedOn w:val="a0"/>
    <w:link w:val="af7"/>
    <w:uiPriority w:val="99"/>
    <w:semiHidden/>
    <w:rsid w:val="00841CBD"/>
    <w:rPr>
      <w:kern w:val="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41CBD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841CBD"/>
    <w:rPr>
      <w:b/>
      <w:bCs/>
    </w:rPr>
  </w:style>
  <w:style w:type="paragraph" w:styleId="afb">
    <w:name w:val="Revision"/>
    <w:hidden/>
    <w:uiPriority w:val="99"/>
    <w:semiHidden/>
    <w:rsid w:val="003B7800"/>
    <w:rPr>
      <w:kern w:val="2"/>
      <w:sz w:val="24"/>
      <w:szCs w:val="22"/>
    </w:rPr>
  </w:style>
  <w:style w:type="character" w:customStyle="1" w:styleId="apple-converted-space">
    <w:name w:val="apple-converted-space"/>
    <w:basedOn w:val="a0"/>
    <w:rsid w:val="002A5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Sir08</b:Tag>
    <b:SourceType>ArticleInAPeriodical</b:SourceType>
    <b:Guid>{96EFCC8F-8DD5-4D13-9930-C7C52B7FC89A}</b:Guid>
    <b:LCID>1033</b:LCID>
    <b:Author>
      <b:Author>
        <b:NameList>
          <b:Person>
            <b:Last>Siregar</b:Last>
            <b:First>Sylvia</b:First>
            <b:Middle>Veronica</b:Middle>
          </b:Person>
          <b:Person>
            <b:Last>Utama</b:Last>
            <b:First>Sidharta</b:First>
          </b:Person>
        </b:NameList>
      </b:Author>
    </b:Author>
    <b:Title>Type of earnings management and the effect of ownership structure, firm size, andcorporate-governance practices: Evidence from Indonesia</b:Title>
    <b:PeriodicalTitle>The International Journal of Accounting</b:PeriodicalTitle>
    <b:Year>2008</b:Year>
    <b:Pages>1-27</b:Pages>
    <b:Volume>43</b:Volume>
    <b:RefOrder>5</b:RefOrder>
  </b:Source>
  <b:Source>
    <b:Tag>Cor06</b:Tag>
    <b:SourceType>ArticleInAPeriodical</b:SourceType>
    <b:Guid>{FAD6C769-4F2A-4A1C-81FB-A106D7C35491}</b:Guid>
    <b:LCID>1033</b:LCID>
    <b:Author>
      <b:Author>
        <b:NameList>
          <b:Person>
            <b:Last>Cormier</b:Last>
            <b:First>Denis</b:First>
          </b:Person>
          <b:Person>
            <b:Last>Martinez</b:Last>
            <b:First>Isabelle</b:First>
          </b:Person>
        </b:NameList>
      </b:Author>
    </b:Author>
    <b:Title>The association between management earnings forecasts, earnings management, and stock market valuation: Evidence from French IPOs</b:Title>
    <b:PeriodicalTitle>The International Journal of Accounting</b:PeriodicalTitle>
    <b:Year>2006</b:Year>
    <b:Pages>209-236</b:Pages>
    <b:Volume>41</b:Volume>
    <b:RefOrder>3</b:RefOrder>
  </b:Source>
  <b:Source>
    <b:Tag>Ber06</b:Tag>
    <b:SourceType>ArticleInAPeriodical</b:SourceType>
    <b:Guid>{0E765B4F-45CF-4346-9C54-B040607A59B0}</b:Guid>
    <b:LCID>1033</b:LCID>
    <b:Author>
      <b:Author>
        <b:NameList>
          <b:Person>
            <b:Last>Bergstresser</b:Last>
            <b:First>Daniel</b:First>
          </b:Person>
          <b:Person>
            <b:Last>Philippon</b:Last>
            <b:First>Thomas</b:First>
          </b:Person>
        </b:NameList>
      </b:Author>
    </b:Author>
    <b:Title>CEO incentives and earnings management</b:Title>
    <b:PeriodicalTitle>Journal of Financial Economics</b:PeriodicalTitle>
    <b:Year>2006</b:Year>
    <b:Pages>511-529</b:Pages>
    <b:Volume>80</b:Volume>
    <b:RefOrder>6</b:RefOrder>
  </b:Source>
  <b:Source>
    <b:Tag>Teo98</b:Tag>
    <b:SourceType>ArticleInAPeriodical</b:SourceType>
    <b:Guid>{5550D69A-2E67-46EC-9AB2-F70DAF9F4D13}</b:Guid>
    <b:LCID>1033</b:LCID>
    <b:Author>
      <b:Author>
        <b:NameList>
          <b:Person>
            <b:Last>Teoh</b:Last>
            <b:First>Siew</b:First>
            <b:Middle>Hong</b:Middle>
          </b:Person>
          <b:Person>
            <b:Last>Welch</b:Last>
            <b:First>Ivo</b:First>
          </b:Person>
          <b:Person>
            <b:Last>Wong</b:Last>
            <b:First>T.</b:First>
            <b:Middle>J.</b:Middle>
          </b:Person>
        </b:NameList>
      </b:Author>
    </b:Author>
    <b:Title>Earnings management and the long-run market performance of initial public offerings</b:Title>
    <b:PeriodicalTitle>The Journal of Finance1</b:PeriodicalTitle>
    <b:Year>1998</b:Year>
    <b:Pages>1935-1974</b:Pages>
    <b:Volume>53</b:Volume>
    <b:Issue>6</b:Issue>
    <b:RefOrder>7</b:RefOrder>
  </b:Source>
  <b:Source>
    <b:Tag>Ber95</b:Tag>
    <b:SourceType>ArticleInAPeriodical</b:SourceType>
    <b:Guid>{01EBD46C-1FAF-4A85-8407-D4906CB0C3DB}</b:Guid>
    <b:LCID>1033</b:LCID>
    <b:Author>
      <b:Author>
        <b:NameList>
          <b:Person>
            <b:Last>Berger</b:Last>
            <b:First>Philip</b:First>
            <b:Middle>G.</b:Middle>
          </b:Person>
          <b:Person>
            <b:Last>Ofek</b:Last>
            <b:First>Eli</b:First>
          </b:Person>
        </b:NameList>
      </b:Author>
    </b:Author>
    <b:Title>Diversification's  effect  on  firm  value</b:Title>
    <b:PeriodicalTitle>Journal  of Financial  Economics</b:PeriodicalTitle>
    <b:Year>1995</b:Year>
    <b:Pages>39-65</b:Pages>
    <b:Volume>37</b:Volume>
    <b:RefOrder>8</b:RefOrder>
  </b:Source>
  <b:Source>
    <b:Tag>Dec95</b:Tag>
    <b:SourceType>ArticleInAPeriodical</b:SourceType>
    <b:Guid>{28864985-29CD-4D3D-B6C4-A286BE0E7BAD}</b:Guid>
    <b:LCID>1033</b:LCID>
    <b:Author>
      <b:Author>
        <b:NameList>
          <b:Person>
            <b:Last>Dechow</b:Last>
            <b:First>Patricia</b:First>
            <b:Middle>M.</b:Middle>
          </b:Person>
          <b:Person>
            <b:Last>Sloan</b:Last>
            <b:First>Richard</b:First>
            <b:Middle>G.</b:Middle>
          </b:Person>
          <b:Person>
            <b:Last>Sweeney</b:Last>
            <b:First>Amy</b:First>
            <b:Middle>P.</b:Middle>
          </b:Person>
        </b:NameList>
      </b:Author>
    </b:Author>
    <b:Title>Detecting earnings management</b:Title>
    <b:PeriodicalTitle>The accounting revies</b:PeriodicalTitle>
    <b:Year>1995</b:Year>
    <b:Pages>193-225</b:Pages>
    <b:Volume>70</b:Volume>
    <b:RefOrder>9</b:RefOrder>
  </b:Source>
  <b:Source>
    <b:Tag>Jir08</b:Tag>
    <b:SourceType>ArticleInAPeriodical</b:SourceType>
    <b:Guid>{91226EDD-510D-49F0-B09C-D52E25716094}</b:Guid>
    <b:LCID>1033</b:LCID>
    <b:Author>
      <b:Author>
        <b:NameList>
          <b:Person>
            <b:Last>Jiraporn</b:Last>
            <b:First>Pornsit</b:First>
          </b:Person>
          <b:Person>
            <b:Last>Kim</b:Last>
            <b:First>Young</b:First>
            <b:Middle>Sang</b:Middle>
          </b:Person>
          <b:Person>
            <b:Last>Mathur</b:Last>
            <b:First>Ike</b:First>
          </b:Person>
        </b:NameList>
      </b:Author>
    </b:Author>
    <b:Title>Does corporate diversification exacerbate or mitigate earnings management?: An empirical analysis</b:Title>
    <b:Year>2008</b:Year>
    <b:PeriodicalTitle>International Review of Financial Analysis</b:PeriodicalTitle>
    <b:Pages>1087–1109</b:Pages>
    <b:Volume>17</b:Volume>
    <b:RefOrder>10</b:RefOrder>
  </b:Source>
  <b:Source>
    <b:Tag>Lee02</b:Tag>
    <b:SourceType>ArticleInAPeriodical</b:SourceType>
    <b:Guid>{D32255FA-0164-4BE1-AF7C-11A8F38B0B55}</b:Guid>
    <b:LCID>1033</b:LCID>
    <b:Author>
      <b:Author>
        <b:NameList>
          <b:Person>
            <b:Last>Lee</b:Last>
            <b:First>B.</b:First>
            <b:Middle>Brian</b:Middle>
          </b:Person>
          <b:Person>
            <b:Last>Choi</b:Last>
            <b:First>Byeonghee</b:First>
          </b:Person>
        </b:NameList>
      </b:Author>
    </b:Author>
    <b:Title>Company size, auditor type, and earnings management</b:Title>
    <b:PeriodicalTitle>Journal of Forensic Accounting</b:PeriodicalTitle>
    <b:Year>2002</b:Year>
    <b:Pages>27-50</b:Pages>
    <b:RefOrder>11</b:RefOrder>
  </b:Source>
  <b:Source>
    <b:Tag>Fer07</b:Tag>
    <b:SourceType>ArticleInAPeriodical</b:SourceType>
    <b:Guid>{865477B1-2117-41D8-9F98-0089629747E0}</b:Guid>
    <b:LCID>1033</b:LCID>
    <b:Author>
      <b:Author>
        <b:NameList>
          <b:Person>
            <b:Last>Fernandes</b:Last>
            <b:First>Nuno</b:First>
          </b:Person>
          <b:Person>
            <b:Last>Ferreira</b:Last>
            <b:First>Miguel</b:First>
            <b:Middle>A.</b:Middle>
          </b:Person>
        </b:NameList>
      </b:Author>
    </b:Author>
    <b:Title>The evolution of earnings management and firm valuation: A cross-country analysis</b:Title>
    <b:PeriodicalTitle>working paper, ISCTE Business School</b:PeriodicalTitle>
    <b:Year>2007</b:Year>
    <b:RefOrder>12</b:RefOrder>
  </b:Source>
  <b:Source>
    <b:Tag>Mor98</b:Tag>
    <b:SourceType>ArticleInAPeriodical</b:SourceType>
    <b:Guid>{EB73BC1C-78DF-42AD-97B6-1BBEDB853157}</b:Guid>
    <b:LCID>1033</b:LCID>
    <b:Author>
      <b:Author>
        <b:NameList>
          <b:Person>
            <b:Last>Morck</b:Last>
            <b:First>Randall</b:First>
          </b:Person>
          <b:Person>
            <b:Last>Yeung</b:Last>
            <b:First>Bernard</b:First>
          </b:Person>
        </b:NameList>
      </b:Author>
    </b:Author>
    <b:Title>Why investors sometimes value size and diversification: The Internalization theory of synergy</b:Title>
    <b:PeriodicalTitle>Working paper</b:PeriodicalTitle>
    <b:Year>1998</b:Year>
    <b:RefOrder>13</b:RefOrder>
  </b:Source>
  <b:Source>
    <b:Tag>Mic95</b:Tag>
    <b:SourceType>ArticleInAPeriodical</b:SourceType>
    <b:Guid>{2FB56A25-F09C-45CB-83B7-81219E32E887}</b:Guid>
    <b:LCID>1033</b:LCID>
    <b:Author>
      <b:Author>
        <b:NameList>
          <b:Person>
            <b:Last>Michelson</b:Last>
            <b:First>Stuart</b:First>
            <b:Middle>E.</b:Middle>
          </b:Person>
          <b:Person>
            <b:Last>Wagner</b:Last>
            <b:First>James</b:First>
            <b:Middle>Jordan</b:Middle>
          </b:Person>
          <b:Person>
            <b:Last>Wootton</b:Last>
            <b:First>Charles</b:First>
            <b:Middle>W.</b:Middle>
          </b:Person>
        </b:NameList>
      </b:Author>
    </b:Author>
    <b:Title>A market based analysis of income smoothing</b:Title>
    <b:PeriodicalTitle>Journal of Business Finance and Accounting</b:PeriodicalTitle>
    <b:Year>1995</b:Year>
    <b:Volume>22</b:Volume>
    <b:Issue>8</b:Issue>
    <b:Pages>1179−1195</b:Pages>
    <b:RefOrder>14</b:RefOrder>
  </b:Source>
  <b:Source>
    <b:Tag>Fam92</b:Tag>
    <b:SourceType>ArticleInAPeriodical</b:SourceType>
    <b:Guid>{730EBC71-4ECA-4CC9-B1C8-7B11F1357336}</b:Guid>
    <b:LCID>1033</b:LCID>
    <b:Author>
      <b:Author>
        <b:NameList>
          <b:Person>
            <b:Last>Fama</b:Last>
            <b:First>Eugune</b:First>
            <b:Middle>F.</b:Middle>
          </b:Person>
          <b:Person>
            <b:Last>French</b:Last>
            <b:First>Kenneth</b:First>
            <b:Middle>R.</b:Middle>
          </b:Person>
        </b:NameList>
      </b:Author>
    </b:Author>
    <b:Title>The cross-section of expected stock returns</b:Title>
    <b:PeriodicalTitle>The Journal of Finance</b:PeriodicalTitle>
    <b:Year>1992</b:Year>
    <b:Volume>47</b:Volume>
    <b:Issue>2</b:Issue>
    <b:Pages>427-465</b:Pages>
    <b:RefOrder>15</b:RefOrder>
  </b:Source>
  <b:Source>
    <b:Tag>Jon91</b:Tag>
    <b:SourceType>ArticleInAPeriodical</b:SourceType>
    <b:Guid>{B2F49C72-224E-4D7C-B266-F0FAE8D2470E}</b:Guid>
    <b:LCID>1033</b:LCID>
    <b:Author>
      <b:Author>
        <b:NameList>
          <b:Person>
            <b:Last>Jones</b:Last>
            <b:First>Jennifer</b:First>
            <b:Middle>J.</b:Middle>
          </b:Person>
        </b:NameList>
      </b:Author>
    </b:Author>
    <b:Title>Earnings management during import relief investigation</b:Title>
    <b:PeriodicalTitle>Journal of Accounting Research</b:PeriodicalTitle>
    <b:Year>1991</b:Year>
    <b:Pages>193-228</b:Pages>
    <b:Volume>29</b:Volume>
    <b:Issue>2</b:Issue>
    <b:RefOrder>16</b:RefOrder>
  </b:Source>
  <b:Source>
    <b:Tag>Bar01</b:Tag>
    <b:SourceType>ArticleInAPeriodical</b:SourceType>
    <b:Guid>{E16B6E5B-EF85-47BC-A3D1-0B1089323A43}</b:Guid>
    <b:LCID>1033</b:LCID>
    <b:Author>
      <b:Author>
        <b:NameList>
          <b:Person>
            <b:Last>Bartov</b:Last>
            <b:First>Eli</b:First>
          </b:Person>
          <b:Person>
            <b:Last>Gul</b:Last>
            <b:First>Ferdinand</b:First>
            <b:Middle>A.</b:Middle>
          </b:Person>
          <b:Person>
            <b:Last>Tsui</b:Last>
            <b:First>Judy</b:First>
            <b:Middle>S. L.</b:Middle>
          </b:Person>
        </b:NameList>
      </b:Author>
    </b:Author>
    <b:Title>Discretionary-accruals models and audit qualifications</b:Title>
    <b:PeriodicalTitle>Journal of Accounting and Economics</b:PeriodicalTitle>
    <b:Year>2001</b:Year>
    <b:Pages>421-452</b:Pages>
    <b:Volume>30</b:Volume>
    <b:RefOrder>17</b:RefOrder>
  </b:Source>
  <b:Source>
    <b:Tag>Cha95</b:Tag>
    <b:SourceType>ArticleInAPeriodical</b:SourceType>
    <b:Guid>{53DCEB1C-3CC1-4F83-A8A9-B73114673563}</b:Guid>
    <b:LCID>1033</b:LCID>
    <b:Author>
      <b:Author>
        <b:NameList>
          <b:Person>
            <b:Last>Chaney</b:Last>
            <b:First>Paul</b:First>
            <b:Middle>K.</b:Middle>
          </b:Person>
          <b:Person>
            <b:Last>Lewis</b:Last>
            <b:First>Craig</b:First>
            <b:Middle>M.</b:Middle>
          </b:Person>
        </b:NameList>
      </b:Author>
    </b:Author>
    <b:Title>Earnings management and firm valuation under asymmetric information</b:Title>
    <b:PeriodicalTitle>Journal of Corporate Finance</b:PeriodicalTitle>
    <b:Year>1995</b:Year>
    <b:Pages>319-345</b:Pages>
    <b:Volume>1</b:Volume>
    <b:RefOrder>18</b:RefOrder>
  </b:Source>
  <b:Source>
    <b:Tag>DEN02</b:Tag>
    <b:SourceType>ArticleInAPeriodical</b:SourceType>
    <b:Guid>{80D75798-2931-43E5-83A8-04D03B9ADF06}</b:Guid>
    <b:LCID>1033</b:LCID>
    <b:Author>
      <b:Author>
        <b:NameList>
          <b:Person>
            <b:Last>Denis</b:Last>
            <b:First>David</b:First>
            <b:Middle>J.</b:Middle>
          </b:Person>
          <b:Person>
            <b:Last>Denis</b:Last>
            <b:First>Diane</b:First>
            <b:Middle>K.</b:Middle>
          </b:Person>
          <b:Person>
            <b:Last>Yost</b:Last>
            <b:First>Keven</b:First>
          </b:Person>
        </b:NameList>
      </b:Author>
    </b:Author>
    <b:Title>Global diversification, industrial diversification, and firm value</b:Title>
    <b:PeriodicalTitle>The Journal of Finance</b:PeriodicalTitle>
    <b:Year>2002</b:Year>
    <b:Pages>1951-1979</b:Pages>
    <b:Volume>57</b:Volume>
    <b:RefOrder>19</b:RefOrder>
  </b:Source>
  <b:Source>
    <b:Tag>Lan</b:Tag>
    <b:SourceType>ArticleInAPeriodical</b:SourceType>
    <b:Guid>{AE87AC68-543B-4CD7-9E9C-E0EEF3BF1E8B}</b:Guid>
    <b:LCID>1033</b:LCID>
    <b:Author>
      <b:Author>
        <b:NameList>
          <b:Person>
            <b:Last>Lang</b:Last>
            <b:First>Larry</b:First>
            <b:Middle>H.P.</b:Middle>
          </b:Person>
          <b:Person>
            <b:Last>Stulz</b:Last>
            <b:First>Rene</b:First>
            <b:Middle>M.</b:Middle>
          </b:Person>
        </b:NameList>
      </b:Author>
    </b:Author>
    <b:Title>Tobin's q, corporate diversification and firm performance</b:Title>
    <b:PeriodicalTitle>Journal of Political Economy</b:PeriodicalTitle>
    <b:Year>1994</b:Year>
    <b:Pages>1248-1280</b:Pages>
    <b:Volume>102</b:Volume>
    <b:RefOrder>2</b:RefOrder>
  </b:Source>
  <b:Source>
    <b:Tag>Lim08</b:Tag>
    <b:SourceType>ArticleInAPeriodical</b:SourceType>
    <b:Guid>{A7881A1A-0D3B-4F0F-9612-A496D6DE5C11}</b:Guid>
    <b:LCID>1033</b:LCID>
    <b:Author>
      <b:Author>
        <b:NameList>
          <b:Person>
            <b:Last>Lim</b:Last>
            <b:First>Chee</b:First>
            <b:Middle>Yeow</b:Middle>
          </b:Person>
          <b:Person>
            <b:Last>Thong</b:Last>
            <b:First>Tiong</b:First>
            <b:Middle>Yang</b:Middle>
          </b:Person>
          <b:Person>
            <b:Last>Ding</b:Last>
            <b:First>David</b:First>
            <b:Middle>K</b:Middle>
          </b:Person>
        </b:NameList>
      </b:Author>
    </b:Author>
    <b:Title>Firm diversification and earnings management: evidence from seasoned equity offerings</b:Title>
    <b:Year>2008</b:Year>
    <b:Pages>69-92</b:Pages>
    <b:PeriodicalTitle>Review of Quantitative Finance and Accounting</b:PeriodicalTitle>
    <b:Volume>30</b:Volume>
    <b:RefOrder>20</b:RefOrder>
  </b:Source>
  <b:Source>
    <b:Tag>Mao11</b:Tag>
    <b:SourceType>ArticleInAPeriodical</b:SourceType>
    <b:Guid>{22D7CCB5-CDF5-46A5-8715-125A447FA3D2}</b:Guid>
    <b:LCID>1033</b:LCID>
    <b:Author>
      <b:Author>
        <b:NameList>
          <b:Person>
            <b:Last>Mao</b:Last>
            <b:First>Chih-Wen</b:First>
          </b:Person>
          <b:Person>
            <b:Last>Jhuo</b:Last>
            <b:First>Shih-Sheng</b:First>
          </b:Person>
        </b:NameList>
      </b:Author>
    </b:Author>
    <b:Title>Earnings management and firm value: The application of simultaneous equation models</b:Title>
    <b:PeriodicalTitle>Review of Accounting and Auditing Studies (Chinese)</b:PeriodicalTitle>
    <b:Year>2011</b:Year>
    <b:Pages>61-99</b:Pages>
    <b:RefOrder>4</b:RefOrder>
  </b:Source>
  <b:Source>
    <b:Tag>Mos87</b:Tag>
    <b:SourceType>ArticleInAPeriodical</b:SourceType>
    <b:Guid>{EA5B36F9-E694-4517-92B6-5730BDD5D4F6}</b:Guid>
    <b:LCID>1033</b:LCID>
    <b:Author>
      <b:Author>
        <b:NameList>
          <b:Person>
            <b:Last>Moses</b:Last>
            <b:First>O.</b:First>
            <b:Middle>Douglas</b:Middle>
          </b:Person>
        </b:NameList>
      </b:Author>
    </b:Author>
    <b:Title>Income smoothing and incentives: Empirical test using accounting changes</b:Title>
    <b:Year>1987</b:Year>
    <b:PeriodicalTitle>The Accounting Review</b:PeriodicalTitle>
    <b:Pages>259-377</b:Pages>
    <b:Volume>62</b:Volume>
    <b:RefOrder>21</b:RefOrder>
  </b:Source>
  <b:Source>
    <b:Tag>Smi85</b:Tag>
    <b:SourceType>ArticleInAPeriodical</b:SourceType>
    <b:Guid>{852DACB3-DCF4-4F3E-B1DF-E60A76F02184}</b:Guid>
    <b:LCID>1033</b:LCID>
    <b:Author>
      <b:Author>
        <b:NameList>
          <b:Person>
            <b:Last>Smith</b:Last>
            <b:First>Clifford</b:First>
            <b:Middle>W.</b:Middle>
          </b:Person>
          <b:Person>
            <b:Last>Stulz</b:Last>
            <b:First>Rene</b:First>
            <b:Middle>M.</b:Middle>
          </b:Person>
        </b:NameList>
      </b:Author>
    </b:Author>
    <b:Title>The determinants of firms' hedging policies</b:Title>
    <b:PeriodicalTitle>The Journal of Financial and Quantitative Analysis</b:PeriodicalTitle>
    <b:Year>1985</b:Year>
    <b:Pages>391-405</b:Pages>
    <b:Volume>20</b:Volume>
    <b:RefOrder>22</b:RefOrder>
  </b:Source>
  <b:Source>
    <b:Tag>Vil04</b:Tag>
    <b:SourceType>ArticleInAPeriodical</b:SourceType>
    <b:Guid>{2E57CACA-1542-492D-A46D-428CBFC3CFB6}</b:Guid>
    <b:LCID>1033</b:LCID>
    <b:Author>
      <b:Author>
        <b:NameList>
          <b:Person>
            <b:Last>Villalonga</b:Last>
            <b:First>Belen</b:First>
          </b:Person>
        </b:NameList>
      </b:Author>
    </b:Author>
    <b:Title>Diversification Discount or Premium? New Evidence from the Business Information Tracking Series</b:Title>
    <b:Year>2004</b:Year>
    <b:Pages>479-506</b:Pages>
    <b:PeriodicalTitle>The Journal of Finance</b:PeriodicalTitle>
    <b:Volume>59</b:Volume>
    <b:RefOrder>1</b:RefOrder>
  </b:Source>
  <b:Source>
    <b:Tag>Agg03</b:Tag>
    <b:SourceType>ArticleInAPeriodical</b:SourceType>
    <b:Guid>{E5215C0E-385F-4DC8-924D-91B6370B08D7}</b:Guid>
    <b:LCID>1033</b:LCID>
    <b:Author>
      <b:Author>
        <b:NameList>
          <b:Person>
            <b:Last>Aggarwal</b:Last>
            <b:First>Rajesh</b:First>
            <b:Middle>K.</b:Middle>
          </b:Person>
          <b:Person>
            <b:Last>Samwick</b:Last>
            <b:First>AndrewA.</b:First>
          </b:Person>
        </b:NameList>
      </b:Author>
    </b:Author>
    <b:Title>Why do managers diversify their firms? Agency reconsidered</b:Title>
    <b:PeriodicalTitle>The Journal of Finance</b:PeriodicalTitle>
    <b:Year>2003</b:Year>
    <b:Volume>58</b:Volume>
    <b:Issue>1</b:Issue>
    <b:Pages>71-118</b:Pages>
    <b:RefOrder>23</b:RefOrder>
  </b:Source>
  <b:Source>
    <b:Tag>Jen</b:Tag>
    <b:SourceType>ArticleInAPeriodical</b:SourceType>
    <b:Guid>{70F2F632-F1AC-477E-BD7A-80C4A7CF3148}</b:Guid>
    <b:LCID>1033</b:LCID>
    <b:Author>
      <b:Author>
        <b:NameList>
          <b:Person>
            <b:Last>Jensen</b:Last>
            <b:First>Michael</b:First>
            <b:Middle>C.</b:Middle>
          </b:Person>
        </b:NameList>
      </b:Author>
    </b:Author>
    <b:Title>Agency cost of free cash flow, corporate finance, and takeovers</b:Title>
    <b:PeriodicalTitle>American Economic Review</b:PeriodicalTitle>
    <b:Pages>323-329</b:Pages>
    <b:Volume>76</b:Volume>
    <b:Year>1986</b:Year>
    <b:RefOrder>24</b:RefOrder>
  </b:Source>
  <b:Source>
    <b:Tag>Ram89</b:Tag>
    <b:SourceType>ArticleInAPeriodical</b:SourceType>
    <b:Guid>{6EEC5C24-559D-4592-BE46-B89228D2B28D}</b:Guid>
    <b:LCID>1033</b:LCID>
    <b:Author>
      <b:Author>
        <b:NameList>
          <b:Person>
            <b:Last>Ramanujam</b:Last>
            <b:First>Vasudevan</b:First>
          </b:Person>
          <b:Person>
            <b:Last>Varadarajan</b:Last>
            <b:First>P.</b:First>
          </b:Person>
        </b:NameList>
      </b:Author>
    </b:Author>
    <b:Title>Research on corporate diversification: A synthesis</b:Title>
    <b:PeriodicalTitle>Strategic Management Journal</b:PeriodicalTitle>
    <b:Year>1989</b:Year>
    <b:Pages>523-551</b:Pages>
    <b:Volume>10</b:Volume>
    <b:RefOrder>25</b:RefOrder>
  </b:Source>
  <b:Source>
    <b:Tag>PMH85</b:Tag>
    <b:SourceType>ArticleInAPeriodical</b:SourceType>
    <b:Guid>{002AE407-D414-4316-939A-8701CE4D74A8}</b:Guid>
    <b:LCID>1033</b:LCID>
    <b:Author>
      <b:Author>
        <b:NameList>
          <b:Person>
            <b:Last>Healy</b:Last>
            <b:First>Paul</b:First>
            <b:Middle>M.</b:Middle>
          </b:Person>
        </b:NameList>
      </b:Author>
    </b:Author>
    <b:Title>The effect of bonus schemes on accounting decisions</b:Title>
    <b:PeriodicalTitle>Journal of Accounting and Economics</b:PeriodicalTitle>
    <b:Year>1985</b:Year>
    <b:Pages>85-107</b:Pages>
    <b:Volume>7</b:Volume>
    <b:RefOrder>26</b:RefOrder>
  </b:Source>
  <b:Source>
    <b:Tag>DeA86</b:Tag>
    <b:SourceType>ArticleInAPeriodical</b:SourceType>
    <b:Guid>{98A044CE-ABCC-471A-B175-B58962D599A0}</b:Guid>
    <b:LCID>1033</b:LCID>
    <b:Author>
      <b:Author>
        <b:NameList>
          <b:Person>
            <b:Last>DeAngelo</b:Last>
            <b:First>Linda</b:First>
            <b:Middle>Elizabeth</b:Middle>
          </b:Person>
        </b:NameList>
      </b:Author>
    </b:Author>
    <b:Title>Accounting numbers as market valuation substitutes: A study of management buyouts of public stockholders</b:Title>
    <b:PeriodicalTitle>The Accounting Review</b:PeriodicalTitle>
    <b:Year>1986</b:Year>
    <b:Pages>400-420</b:Pages>
    <b:Volume>61</b:Volume>
    <b:Issue>3</b:Issue>
    <b:RefOrder>27</b:RefOrder>
  </b:Source>
  <b:Source>
    <b:Tag>Kle02</b:Tag>
    <b:SourceType>ArticleInAPeriodical</b:SourceType>
    <b:Guid>{23F6F31E-AAC4-4939-ADF2-33003CCA1AA3}</b:Guid>
    <b:LCID>1033</b:LCID>
    <b:Author>
      <b:Author>
        <b:NameList>
          <b:Person>
            <b:Last>Klein</b:Last>
            <b:First>April</b:First>
          </b:Person>
        </b:NameList>
      </b:Author>
    </b:Author>
    <b:Title>Audit committee, board of director characteristics, and earnings management</b:Title>
    <b:PeriodicalTitle>Journal of Accounting and Economics</b:PeriodicalTitle>
    <b:Year>2002</b:Year>
    <b:Pages>375-400</b:Pages>
    <b:Volume>33</b:Volume>
    <b:RefOrder>28</b:RefOrder>
  </b:Source>
  <b:Source>
    <b:Tag>Lou95</b:Tag>
    <b:SourceType>ArticleInAPeriodical</b:SourceType>
    <b:Guid>{D479F439-C9EB-459A-AD03-696582B9A93D}</b:Guid>
    <b:LCID>1033</b:LCID>
    <b:Author>
      <b:Author>
        <b:NameList>
          <b:Person>
            <b:Last>Loughran</b:Last>
            <b:First>Tim</b:First>
          </b:Person>
          <b:Person>
            <b:Last>Ritter</b:Last>
            <b:First>Jay</b:First>
            <b:Middle>R.</b:Middle>
          </b:Person>
        </b:NameList>
      </b:Author>
    </b:Author>
    <b:Title>The new issues puzzle</b:Title>
    <b:PeriodicalTitle>The Journal of Finance</b:PeriodicalTitle>
    <b:Year>1995</b:Year>
    <b:Pages>23-51</b:Pages>
    <b:Volume>50</b:Volume>
    <b:Issue>1</b:Issue>
    <b:RefOrder>29</b:RefOrder>
  </b:Source>
  <b:Source>
    <b:Tag>Sch89</b:Tag>
    <b:SourceType>ArticleInAPeriodical</b:SourceType>
    <b:Guid>{21BB67A0-CCDE-46BF-A7D0-28F6600F3C4E}</b:Guid>
    <b:LCID>1033</b:LCID>
    <b:Author>
      <b:Author>
        <b:NameList>
          <b:Person>
            <b:Last>Schipper</b:Last>
            <b:First>Katherine</b:First>
          </b:Person>
        </b:NameList>
      </b:Author>
    </b:Author>
    <b:Title>Commentary on earnings management</b:Title>
    <b:PeriodicalTitle>Accounting Horizons</b:PeriodicalTitle>
    <b:Year>1989</b:Year>
    <b:Pages>91-102</b:Pages>
    <b:Volume>3</b:Volume>
    <b:Issue>4</b:Issue>
    <b:RefOrder>30</b:RefOrder>
  </b:Source>
  <b:Source>
    <b:Tag>Che05</b:Tag>
    <b:SourceType>ArticleInAPeriodical</b:SourceType>
    <b:Guid>{7EB0EF58-24C3-45A2-B8FA-1DAB5310B78E}</b:Guid>
    <b:LCID>1033</b:LCID>
    <b:Author>
      <b:Author>
        <b:NameList>
          <b:Person>
            <b:Last>Cheng</b:Last>
            <b:First>Qiang</b:First>
          </b:Person>
          <b:Person>
            <b:Last>Warfield</b:Last>
            <b:First>Terry</b:First>
            <b:Middle>D.</b:Middle>
          </b:Person>
        </b:NameList>
      </b:Author>
    </b:Author>
    <b:Title>Equity incentives and earnings management</b:Title>
    <b:PeriodicalTitle>The accounting review</b:PeriodicalTitle>
    <b:Year>2005</b:Year>
    <b:Pages>441-476</b:Pages>
    <b:Volume>80</b:Volume>
    <b:Issue>2</b:Issue>
    <b:RefOrder>31</b:RefOrder>
  </b:Source>
</b:Sources>
</file>

<file path=customXml/itemProps1.xml><?xml version="1.0" encoding="utf-8"?>
<ds:datastoreItem xmlns:ds="http://schemas.openxmlformats.org/officeDocument/2006/customXml" ds:itemID="{9965B402-839C-433A-BAF1-9C9FAE92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2011-12-26T06:47:00Z</dcterms:created>
  <dcterms:modified xsi:type="dcterms:W3CDTF">2012-01-05T04:10:00Z</dcterms:modified>
</cp:coreProperties>
</file>