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D5" w:rsidRPr="00B54808" w:rsidRDefault="003263D5" w:rsidP="003263D5">
      <w:pPr>
        <w:spacing w:line="360" w:lineRule="auto"/>
        <w:jc w:val="center"/>
        <w:rPr>
          <w:rFonts w:ascii="Times New Roman" w:hAnsi="Times New Roman" w:cs="Times New Roman"/>
          <w:b/>
          <w:sz w:val="40"/>
          <w:szCs w:val="40"/>
          <w:lang w:val="fr-FR"/>
        </w:rPr>
      </w:pPr>
      <w:r w:rsidRPr="00B54808">
        <w:rPr>
          <w:rFonts w:ascii="Times New Roman" w:hAnsi="Times New Roman" w:cs="Times New Roman"/>
          <w:b/>
          <w:sz w:val="40"/>
          <w:szCs w:val="40"/>
          <w:lang w:val="fr-FR"/>
        </w:rPr>
        <w:t>C</w:t>
      </w:r>
      <w:r w:rsidR="004440C0">
        <w:rPr>
          <w:rFonts w:ascii="Times New Roman" w:hAnsi="Times New Roman" w:cs="Times New Roman"/>
          <w:b/>
          <w:sz w:val="40"/>
          <w:szCs w:val="40"/>
          <w:lang w:val="fr-FR"/>
        </w:rPr>
        <w:t>HAPTER</w:t>
      </w:r>
      <w:r w:rsidRPr="00B54808">
        <w:rPr>
          <w:rFonts w:ascii="Times New Roman" w:hAnsi="Times New Roman" w:cs="Times New Roman"/>
          <w:b/>
          <w:sz w:val="40"/>
          <w:szCs w:val="40"/>
          <w:lang w:val="fr-FR"/>
        </w:rPr>
        <w:t xml:space="preserve"> </w:t>
      </w:r>
      <w:r w:rsidR="004440C0">
        <w:rPr>
          <w:rFonts w:ascii="Times New Roman" w:hAnsi="Times New Roman" w:cs="Times New Roman" w:hint="eastAsia"/>
          <w:b/>
          <w:sz w:val="40"/>
          <w:szCs w:val="40"/>
          <w:lang w:val="fr-FR"/>
        </w:rPr>
        <w:t>1</w:t>
      </w:r>
      <w:r w:rsidR="004440C0">
        <w:rPr>
          <w:rFonts w:ascii="Times New Roman" w:hAnsi="Times New Roman" w:cs="Times New Roman"/>
          <w:b/>
          <w:sz w:val="40"/>
          <w:szCs w:val="40"/>
          <w:lang w:val="fr-FR"/>
        </w:rPr>
        <w:t>1</w:t>
      </w:r>
      <w:r w:rsidRPr="00B54808">
        <w:rPr>
          <w:rFonts w:ascii="Times New Roman" w:hAnsi="Times New Roman" w:cs="Times New Roman"/>
          <w:b/>
          <w:sz w:val="40"/>
          <w:szCs w:val="40"/>
          <w:lang w:val="fr-FR"/>
        </w:rPr>
        <w:t xml:space="preserve"> </w:t>
      </w:r>
      <w:r w:rsidR="004440C0">
        <w:rPr>
          <w:rFonts w:ascii="Times New Roman" w:hAnsi="Times New Roman" w:cs="Times New Roman"/>
          <w:b/>
          <w:sz w:val="40"/>
          <w:szCs w:val="40"/>
          <w:lang w:val="fr-FR"/>
        </w:rPr>
        <w:t>PERFORMANCE-MEASURE APPROACHES FOR SELECTING OPTIMUM PORTFOLIOS</w:t>
      </w:r>
    </w:p>
    <w:p w:rsidR="00BE24C4" w:rsidRPr="00414F8C" w:rsidRDefault="00BE24C4">
      <w:pPr>
        <w:rPr>
          <w:rFonts w:ascii="Times New Roman" w:hAnsi="Times New Roman" w:cs="Times New Roman"/>
          <w:lang w:val="fr-FR"/>
        </w:rPr>
      </w:pPr>
    </w:p>
    <w:p w:rsidR="003263D5" w:rsidRPr="003263D5" w:rsidRDefault="003263D5">
      <w:pPr>
        <w:rPr>
          <w:rFonts w:ascii="Times New Roman" w:hAnsi="Times New Roman" w:cs="Times New Roman"/>
        </w:rPr>
      </w:pPr>
    </w:p>
    <w:p w:rsidR="00A41528" w:rsidRDefault="00414F8C" w:rsidP="00414F8C">
      <w:pPr>
        <w:shd w:val="clear" w:color="auto" w:fill="FFFFFF"/>
        <w:autoSpaceDE w:val="0"/>
        <w:autoSpaceDN w:val="0"/>
        <w:adjustRightInd w:val="0"/>
        <w:rPr>
          <w:rFonts w:ascii="Times New Roman" w:hAnsi="Times New Roman" w:cs="Times New Roman"/>
          <w:snapToGrid/>
        </w:rPr>
      </w:pPr>
      <w:r>
        <w:rPr>
          <w:rFonts w:ascii="Times New Roman" w:hAnsi="Times New Roman" w:cs="Times New Roman"/>
          <w:snapToGrid/>
        </w:rPr>
        <w:t xml:space="preserve">1.  </w:t>
      </w:r>
    </w:p>
    <w:p w:rsidR="00414F8C" w:rsidRDefault="00414F8C" w:rsidP="00A41528">
      <w:pPr>
        <w:shd w:val="clear" w:color="auto" w:fill="FFFFFF"/>
        <w:autoSpaceDE w:val="0"/>
        <w:autoSpaceDN w:val="0"/>
        <w:adjustRightInd w:val="0"/>
        <w:ind w:left="900" w:hanging="360"/>
        <w:rPr>
          <w:rFonts w:ascii="Times New Roman" w:hAnsi="Times New Roman" w:cs="Times New Roman"/>
          <w:snapToGrid/>
          <w:color w:val="auto"/>
        </w:rPr>
      </w:pPr>
      <w:r>
        <w:rPr>
          <w:rFonts w:ascii="Times New Roman" w:hAnsi="Times New Roman" w:cs="Times New Roman"/>
          <w:snapToGrid/>
        </w:rPr>
        <w:t>a)</w:t>
      </w:r>
      <w:r w:rsidR="00A41528">
        <w:rPr>
          <w:rFonts w:ascii="Times New Roman" w:hAnsi="Times New Roman" w:cs="Times New Roman" w:hint="eastAsia"/>
          <w:snapToGrid/>
        </w:rPr>
        <w:tab/>
      </w:r>
      <w:r>
        <w:rPr>
          <w:rFonts w:ascii="Times New Roman" w:hAnsi="Times New Roman" w:cs="Times New Roman"/>
          <w:snapToGrid/>
          <w:u w:val="single"/>
        </w:rPr>
        <w:t>Short Selling</w:t>
      </w:r>
      <w:r>
        <w:rPr>
          <w:rFonts w:ascii="Times New Roman" w:hAnsi="Times New Roman" w:cs="Times New Roman"/>
          <w:snapToGrid/>
        </w:rPr>
        <w:t xml:space="preserve"> - Involves borrowing a stock which is</w:t>
      </w:r>
      <w:r w:rsidR="00A41528">
        <w:rPr>
          <w:rFonts w:ascii="Times New Roman" w:hAnsi="Times New Roman" w:cs="Times New Roman" w:hint="eastAsia"/>
          <w:snapToGrid/>
        </w:rPr>
        <w:t xml:space="preserve"> </w:t>
      </w:r>
      <w:r>
        <w:rPr>
          <w:rFonts w:ascii="Times New Roman" w:hAnsi="Times New Roman" w:cs="Times New Roman"/>
          <w:snapToGrid/>
        </w:rPr>
        <w:t>not owned and selling it in hopes of repurchasing it at a lower price.</w:t>
      </w:r>
    </w:p>
    <w:p w:rsidR="006878E2" w:rsidRDefault="006878E2" w:rsidP="006878E2">
      <w:pPr>
        <w:shd w:val="clear" w:color="auto" w:fill="FFFFFF"/>
        <w:autoSpaceDE w:val="0"/>
        <w:autoSpaceDN w:val="0"/>
        <w:adjustRightInd w:val="0"/>
        <w:ind w:left="900" w:hanging="360"/>
        <w:jc w:val="center"/>
        <w:rPr>
          <w:rFonts w:ascii="Times New Roman" w:hAnsi="Times New Roman" w:cs="Times New Roman"/>
          <w:snapToGrid/>
        </w:rPr>
      </w:pPr>
    </w:p>
    <w:p w:rsidR="00414F8C" w:rsidRDefault="00414F8C" w:rsidP="00A41528">
      <w:pPr>
        <w:shd w:val="clear" w:color="auto" w:fill="FFFFFF"/>
        <w:autoSpaceDE w:val="0"/>
        <w:autoSpaceDN w:val="0"/>
        <w:adjustRightInd w:val="0"/>
        <w:ind w:left="900" w:hanging="360"/>
        <w:rPr>
          <w:rFonts w:ascii="Times New Roman" w:hAnsi="Times New Roman" w:cs="Times New Roman"/>
          <w:snapToGrid/>
          <w:color w:val="auto"/>
        </w:rPr>
      </w:pPr>
      <w:r>
        <w:rPr>
          <w:rFonts w:ascii="Times New Roman" w:hAnsi="Times New Roman" w:cs="Times New Roman"/>
          <w:snapToGrid/>
        </w:rPr>
        <w:t>b)</w:t>
      </w:r>
      <w:r w:rsidR="00A41528">
        <w:rPr>
          <w:rFonts w:ascii="Times New Roman" w:hAnsi="Times New Roman" w:cs="Times New Roman" w:hint="eastAsia"/>
          <w:snapToGrid/>
        </w:rPr>
        <w:tab/>
      </w:r>
      <w:r>
        <w:rPr>
          <w:rFonts w:ascii="Times New Roman" w:hAnsi="Times New Roman" w:cs="Times New Roman"/>
          <w:snapToGrid/>
          <w:u w:val="single"/>
        </w:rPr>
        <w:t>Single Index Model</w:t>
      </w:r>
      <w:r>
        <w:rPr>
          <w:rFonts w:ascii="Times New Roman" w:hAnsi="Times New Roman" w:cs="Times New Roman"/>
          <w:snapToGrid/>
        </w:rPr>
        <w:t xml:space="preserve"> - is a portfolio selection model</w:t>
      </w:r>
      <w:r w:rsidR="00A41528">
        <w:rPr>
          <w:rFonts w:ascii="Times New Roman" w:hAnsi="Times New Roman" w:cs="Times New Roman" w:hint="eastAsia"/>
          <w:snapToGrid/>
        </w:rPr>
        <w:t xml:space="preserve"> </w:t>
      </w:r>
      <w:r>
        <w:rPr>
          <w:rFonts w:ascii="Times New Roman" w:hAnsi="Times New Roman" w:cs="Times New Roman"/>
          <w:snapToGrid/>
        </w:rPr>
        <w:t>which assumes that the securities are related through some market index. This assumption greatly reduces the number of inputs necessary for portfolio selection. The equation for the single index model</w:t>
      </w:r>
    </w:p>
    <w:p w:rsidR="0057631F" w:rsidRDefault="0057631F" w:rsidP="0057631F">
      <w:pPr>
        <w:shd w:val="clear" w:color="auto" w:fill="FFFFFF"/>
        <w:autoSpaceDE w:val="0"/>
        <w:autoSpaceDN w:val="0"/>
        <w:adjustRightInd w:val="0"/>
        <w:ind w:left="900" w:hanging="360"/>
        <w:rPr>
          <w:rFonts w:ascii="Times New Roman" w:hAnsi="Times New Roman" w:cs="Times New Roman"/>
          <w:snapToGrid/>
        </w:rPr>
      </w:pPr>
    </w:p>
    <w:p w:rsidR="00DC3070" w:rsidRDefault="0057631F" w:rsidP="006878E2">
      <w:pPr>
        <w:shd w:val="clear" w:color="auto" w:fill="FFFFFF"/>
        <w:autoSpaceDE w:val="0"/>
        <w:autoSpaceDN w:val="0"/>
        <w:adjustRightInd w:val="0"/>
        <w:ind w:left="900"/>
        <w:rPr>
          <w:rFonts w:ascii="Times New Roman" w:hAnsi="Times New Roman" w:cs="Times New Roman"/>
          <w:snapToGrid/>
        </w:rPr>
      </w:pPr>
      <w:r w:rsidRPr="006878E2">
        <w:rPr>
          <w:rFonts w:ascii="Times New Roman" w:hAnsi="Times New Roman" w:cs="Times New Roman"/>
          <w:snapToGrid/>
          <w:position w:val="-12"/>
        </w:rPr>
        <w:object w:dxaOrig="17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pt" o:ole="">
            <v:imagedata r:id="rId6" o:title=""/>
          </v:shape>
          <o:OLEObject Type="Embed" ProgID="Equation.DSMT4" ShapeID="_x0000_i1025" DrawAspect="Content" ObjectID="_1409473066" r:id="rId7"/>
        </w:object>
      </w:r>
    </w:p>
    <w:p w:rsidR="00DC3070" w:rsidRDefault="00DC3070" w:rsidP="006878E2">
      <w:pPr>
        <w:shd w:val="clear" w:color="auto" w:fill="FFFFFF"/>
        <w:autoSpaceDE w:val="0"/>
        <w:autoSpaceDN w:val="0"/>
        <w:adjustRightInd w:val="0"/>
        <w:ind w:left="900"/>
        <w:rPr>
          <w:rFonts w:ascii="Times New Roman" w:hAnsi="Times New Roman" w:cs="Times New Roman"/>
          <w:snapToGrid/>
        </w:rPr>
      </w:pPr>
    </w:p>
    <w:p w:rsidR="00414F8C" w:rsidRDefault="00414F8C" w:rsidP="00A41528">
      <w:pPr>
        <w:shd w:val="clear" w:color="auto" w:fill="FFFFFF"/>
        <w:autoSpaceDE w:val="0"/>
        <w:autoSpaceDN w:val="0"/>
        <w:adjustRightInd w:val="0"/>
        <w:ind w:left="900" w:hanging="360"/>
        <w:rPr>
          <w:rFonts w:ascii="Times New Roman" w:hAnsi="Times New Roman" w:cs="Times New Roman"/>
          <w:snapToGrid/>
          <w:color w:val="auto"/>
        </w:rPr>
      </w:pPr>
      <w:r>
        <w:rPr>
          <w:rFonts w:ascii="Times New Roman" w:hAnsi="Times New Roman" w:cs="Times New Roman"/>
          <w:snapToGrid/>
        </w:rPr>
        <w:t>c)</w:t>
      </w:r>
      <w:r w:rsidR="00A41528">
        <w:rPr>
          <w:rFonts w:ascii="Times New Roman" w:hAnsi="Times New Roman" w:cs="Times New Roman" w:hint="eastAsia"/>
          <w:snapToGrid/>
        </w:rPr>
        <w:tab/>
      </w:r>
      <w:r>
        <w:rPr>
          <w:rFonts w:ascii="Times New Roman" w:hAnsi="Times New Roman" w:cs="Times New Roman"/>
          <w:snapToGrid/>
          <w:u w:val="single"/>
        </w:rPr>
        <w:t>Tre</w:t>
      </w:r>
      <w:r w:rsidR="00A27632">
        <w:rPr>
          <w:rFonts w:ascii="Times New Roman" w:hAnsi="Times New Roman" w:cs="Times New Roman" w:hint="eastAsia"/>
          <w:snapToGrid/>
          <w:u w:val="single"/>
        </w:rPr>
        <w:t>y</w:t>
      </w:r>
      <w:r>
        <w:rPr>
          <w:rFonts w:ascii="Times New Roman" w:hAnsi="Times New Roman" w:cs="Times New Roman"/>
          <w:snapToGrid/>
          <w:u w:val="single"/>
        </w:rPr>
        <w:t>nor Measure</w:t>
      </w:r>
      <w:r>
        <w:rPr>
          <w:rFonts w:ascii="Times New Roman" w:hAnsi="Times New Roman" w:cs="Times New Roman"/>
          <w:snapToGrid/>
        </w:rPr>
        <w:t xml:space="preserve"> - performance measure which is the ratio of the excess return of the portfolio over </w:t>
      </w:r>
      <w:r w:rsidR="00A27632">
        <w:rPr>
          <w:rFonts w:ascii="Times New Roman" w:hAnsi="Times New Roman" w:cs="Times New Roman"/>
          <w:snapToGrid/>
        </w:rPr>
        <w:t>the</w:t>
      </w:r>
      <w:r>
        <w:rPr>
          <w:rFonts w:ascii="Times New Roman" w:hAnsi="Times New Roman" w:cs="Times New Roman"/>
          <w:snapToGrid/>
        </w:rPr>
        <w:t xml:space="preserve"> risk free rate to the portfolio beta.</w:t>
      </w:r>
    </w:p>
    <w:p w:rsidR="0057631F" w:rsidRDefault="0057631F" w:rsidP="0057631F">
      <w:pPr>
        <w:shd w:val="clear" w:color="auto" w:fill="FFFFFF"/>
        <w:autoSpaceDE w:val="0"/>
        <w:autoSpaceDN w:val="0"/>
        <w:adjustRightInd w:val="0"/>
        <w:ind w:left="900"/>
        <w:rPr>
          <w:rFonts w:ascii="Times New Roman" w:hAnsi="Times New Roman" w:cs="Times New Roman"/>
          <w:snapToGrid/>
        </w:rPr>
      </w:pPr>
    </w:p>
    <w:p w:rsidR="00DC3070" w:rsidRDefault="0057631F" w:rsidP="0057631F">
      <w:pPr>
        <w:shd w:val="clear" w:color="auto" w:fill="FFFFFF"/>
        <w:autoSpaceDE w:val="0"/>
        <w:autoSpaceDN w:val="0"/>
        <w:adjustRightInd w:val="0"/>
        <w:ind w:left="900"/>
        <w:rPr>
          <w:rFonts w:ascii="Times New Roman" w:hAnsi="Times New Roman" w:cs="Times New Roman"/>
          <w:snapToGrid/>
        </w:rPr>
      </w:pPr>
      <w:r w:rsidRPr="0057631F">
        <w:rPr>
          <w:rFonts w:ascii="Times New Roman" w:hAnsi="Times New Roman" w:cs="Times New Roman"/>
          <w:snapToGrid/>
          <w:position w:val="-30"/>
        </w:rPr>
        <w:object w:dxaOrig="1219" w:dyaOrig="740">
          <v:shape id="_x0000_i1026" type="#_x0000_t75" style="width:60.75pt;height:36.75pt" o:ole="">
            <v:imagedata r:id="rId8" o:title=""/>
          </v:shape>
          <o:OLEObject Type="Embed" ProgID="Equation.DSMT4" ShapeID="_x0000_i1026" DrawAspect="Content" ObjectID="_1409473067" r:id="rId9"/>
        </w:object>
      </w:r>
    </w:p>
    <w:p w:rsidR="00DC3070" w:rsidRDefault="00DC3070" w:rsidP="00A41528">
      <w:pPr>
        <w:shd w:val="clear" w:color="auto" w:fill="FFFFFF"/>
        <w:autoSpaceDE w:val="0"/>
        <w:autoSpaceDN w:val="0"/>
        <w:adjustRightInd w:val="0"/>
        <w:ind w:left="900" w:hanging="360"/>
        <w:rPr>
          <w:rFonts w:ascii="Times New Roman" w:hAnsi="Times New Roman" w:cs="Times New Roman"/>
          <w:snapToGrid/>
        </w:rPr>
      </w:pPr>
    </w:p>
    <w:p w:rsidR="003263D5" w:rsidRDefault="00414F8C" w:rsidP="00A41528">
      <w:pPr>
        <w:shd w:val="clear" w:color="auto" w:fill="FFFFFF"/>
        <w:autoSpaceDE w:val="0"/>
        <w:autoSpaceDN w:val="0"/>
        <w:adjustRightInd w:val="0"/>
        <w:ind w:left="900" w:hanging="360"/>
        <w:rPr>
          <w:rFonts w:ascii="Times New Roman" w:hAnsi="Times New Roman" w:cs="Times New Roman"/>
          <w:snapToGrid/>
        </w:rPr>
      </w:pPr>
      <w:r>
        <w:rPr>
          <w:rFonts w:ascii="Times New Roman" w:hAnsi="Times New Roman" w:cs="Times New Roman"/>
          <w:snapToGrid/>
        </w:rPr>
        <w:t>d)</w:t>
      </w:r>
      <w:r w:rsidR="00A41528">
        <w:rPr>
          <w:rFonts w:ascii="Times New Roman" w:hAnsi="Times New Roman" w:cs="Times New Roman" w:hint="eastAsia"/>
          <w:snapToGrid/>
        </w:rPr>
        <w:tab/>
      </w:r>
      <w:r>
        <w:rPr>
          <w:rFonts w:ascii="Times New Roman" w:hAnsi="Times New Roman" w:cs="Times New Roman"/>
          <w:snapToGrid/>
          <w:u w:val="single"/>
        </w:rPr>
        <w:t>Sharpe Measure</w:t>
      </w:r>
      <w:r>
        <w:rPr>
          <w:rFonts w:ascii="Times New Roman" w:hAnsi="Times New Roman" w:cs="Times New Roman"/>
          <w:snapToGrid/>
        </w:rPr>
        <w:t xml:space="preserve"> - performance measure which is the</w:t>
      </w:r>
      <w:r w:rsidR="00A41528">
        <w:rPr>
          <w:rFonts w:ascii="Times New Roman" w:hAnsi="Times New Roman" w:cs="Times New Roman" w:hint="eastAsia"/>
          <w:snapToGrid/>
        </w:rPr>
        <w:t xml:space="preserve"> </w:t>
      </w:r>
      <w:r>
        <w:rPr>
          <w:rFonts w:ascii="Times New Roman" w:hAnsi="Times New Roman" w:cs="Times New Roman"/>
          <w:snapToGrid/>
        </w:rPr>
        <w:t>ratio of the excess return of a portfolio over the risk free rate to the total risk of the portfolio</w:t>
      </w:r>
    </w:p>
    <w:p w:rsidR="00414F8C" w:rsidRDefault="00414F8C" w:rsidP="00A41528">
      <w:pPr>
        <w:ind w:left="900" w:hanging="360"/>
        <w:rPr>
          <w:rFonts w:ascii="Times New Roman" w:hAnsi="Times New Roman" w:cs="Times New Roman"/>
          <w:snapToGrid/>
        </w:rPr>
      </w:pPr>
    </w:p>
    <w:p w:rsidR="0057631F" w:rsidRDefault="0057631F" w:rsidP="0057631F">
      <w:pPr>
        <w:ind w:left="900"/>
        <w:rPr>
          <w:rFonts w:ascii="Times New Roman" w:hAnsi="Times New Roman" w:cs="Times New Roman"/>
          <w:snapToGrid/>
        </w:rPr>
      </w:pPr>
      <w:r w:rsidRPr="0057631F">
        <w:rPr>
          <w:rFonts w:ascii="Times New Roman" w:hAnsi="Times New Roman" w:cs="Times New Roman"/>
          <w:snapToGrid/>
          <w:position w:val="-30"/>
        </w:rPr>
        <w:object w:dxaOrig="1300" w:dyaOrig="740">
          <v:shape id="_x0000_i1027" type="#_x0000_t75" style="width:65.25pt;height:36.75pt" o:ole="">
            <v:imagedata r:id="rId10" o:title=""/>
          </v:shape>
          <o:OLEObject Type="Embed" ProgID="Equation.DSMT4" ShapeID="_x0000_i1027" DrawAspect="Content" ObjectID="_1409473068" r:id="rId11"/>
        </w:object>
      </w:r>
    </w:p>
    <w:p w:rsidR="0057631F" w:rsidRDefault="00AA6AD4" w:rsidP="00AA6AD4">
      <w:pPr>
        <w:rPr>
          <w:rFonts w:ascii="Times New Roman" w:hAnsi="Times New Roman" w:cs="Times New Roman"/>
          <w:snapToGrid/>
        </w:rPr>
      </w:pPr>
      <w:r>
        <w:rPr>
          <w:rFonts w:ascii="Times New Roman" w:hAnsi="Times New Roman" w:cs="Times New Roman" w:hint="eastAsia"/>
          <w:snapToGrid/>
        </w:rPr>
        <w:t>2.</w:t>
      </w:r>
    </w:p>
    <w:p w:rsidR="00AA6AD4" w:rsidRDefault="00AA6AD4" w:rsidP="00AA6AD4">
      <w:pPr>
        <w:ind w:left="900" w:hanging="360"/>
        <w:rPr>
          <w:rFonts w:ascii="Times New Roman" w:hAnsi="Times New Roman" w:cs="Times New Roman"/>
          <w:snapToGrid/>
        </w:rPr>
      </w:pPr>
      <w:r>
        <w:rPr>
          <w:rFonts w:ascii="Times New Roman" w:hAnsi="Times New Roman" w:cs="Times New Roman" w:hint="eastAsia"/>
          <w:snapToGrid/>
        </w:rPr>
        <w:t>a)</w:t>
      </w:r>
      <w:r w:rsidR="00BB55BE">
        <w:rPr>
          <w:rFonts w:ascii="Times New Roman" w:hAnsi="Times New Roman" w:cs="Times New Roman" w:hint="eastAsia"/>
          <w:snapToGrid/>
        </w:rPr>
        <w:tab/>
      </w:r>
      <w:r w:rsidR="00BB55BE" w:rsidRPr="00BB55BE">
        <w:rPr>
          <w:rFonts w:ascii="Times New Roman" w:hAnsi="Times New Roman" w:cs="Times New Roman"/>
          <w:snapToGrid/>
          <w:position w:val="-24"/>
        </w:rPr>
        <w:object w:dxaOrig="1920" w:dyaOrig="620">
          <v:shape id="_x0000_i1028" type="#_x0000_t75" style="width:96pt;height:30.75pt" o:ole="">
            <v:imagedata r:id="rId12" o:title=""/>
          </v:shape>
          <o:OLEObject Type="Embed" ProgID="Equation.DSMT4" ShapeID="_x0000_i1028" DrawAspect="Content" ObjectID="_1409473069" r:id="rId13"/>
        </w:object>
      </w:r>
    </w:p>
    <w:p w:rsidR="00AA6AD4" w:rsidRDefault="00AA6AD4" w:rsidP="00AA6AD4">
      <w:pPr>
        <w:ind w:left="900" w:hanging="360"/>
        <w:rPr>
          <w:rFonts w:ascii="Times New Roman" w:hAnsi="Times New Roman" w:cs="Times New Roman"/>
          <w:snapToGrid/>
        </w:rPr>
      </w:pPr>
    </w:p>
    <w:p w:rsidR="00AA6AD4" w:rsidRDefault="00AA6AD4" w:rsidP="00AA6AD4">
      <w:pPr>
        <w:ind w:left="900" w:hanging="360"/>
        <w:rPr>
          <w:rFonts w:ascii="Times New Roman" w:hAnsi="Times New Roman" w:cs="Times New Roman"/>
          <w:snapToGrid/>
        </w:rPr>
      </w:pPr>
      <w:r>
        <w:rPr>
          <w:rFonts w:ascii="Times New Roman" w:hAnsi="Times New Roman" w:cs="Times New Roman" w:hint="eastAsia"/>
          <w:snapToGrid/>
        </w:rPr>
        <w:t>b)</w:t>
      </w:r>
      <w:r w:rsidR="00BB55BE">
        <w:rPr>
          <w:rFonts w:ascii="Times New Roman" w:hAnsi="Times New Roman" w:cs="Times New Roman" w:hint="eastAsia"/>
          <w:snapToGrid/>
        </w:rPr>
        <w:tab/>
      </w:r>
      <w:r w:rsidR="00BB55BE" w:rsidRPr="00BB55BE">
        <w:rPr>
          <w:rFonts w:ascii="Times New Roman" w:hAnsi="Times New Roman" w:cs="Times New Roman"/>
          <w:snapToGrid/>
          <w:position w:val="-24"/>
        </w:rPr>
        <w:object w:dxaOrig="1560" w:dyaOrig="620">
          <v:shape id="_x0000_i1029" type="#_x0000_t75" style="width:78pt;height:30.75pt" o:ole="">
            <v:imagedata r:id="rId14" o:title=""/>
          </v:shape>
          <o:OLEObject Type="Embed" ProgID="Equation.DSMT4" ShapeID="_x0000_i1029" DrawAspect="Content" ObjectID="_1409473070" r:id="rId15"/>
        </w:object>
      </w:r>
    </w:p>
    <w:p w:rsidR="00AA6AD4" w:rsidRDefault="00AA6AD4" w:rsidP="00AA6AD4">
      <w:pPr>
        <w:ind w:left="900" w:hanging="360"/>
        <w:rPr>
          <w:rFonts w:ascii="Times New Roman" w:hAnsi="Times New Roman" w:cs="Times New Roman"/>
          <w:snapToGrid/>
        </w:rPr>
      </w:pPr>
    </w:p>
    <w:p w:rsidR="00414F8C" w:rsidRDefault="00414F8C" w:rsidP="00AA6AD4">
      <w:pPr>
        <w:shd w:val="clear" w:color="auto" w:fill="FFFFFF"/>
        <w:autoSpaceDE w:val="0"/>
        <w:autoSpaceDN w:val="0"/>
        <w:adjustRightInd w:val="0"/>
        <w:ind w:left="900" w:hanging="360"/>
        <w:rPr>
          <w:rFonts w:ascii="Times New Roman" w:hAnsi="Times New Roman" w:cs="Times New Roman"/>
          <w:snapToGrid/>
          <w:color w:val="auto"/>
        </w:rPr>
      </w:pPr>
      <w:r>
        <w:rPr>
          <w:rFonts w:ascii="Times New Roman" w:hAnsi="Times New Roman" w:cs="Times New Roman"/>
          <w:snapToGrid/>
        </w:rPr>
        <w:t>c)</w:t>
      </w:r>
      <w:r w:rsidR="00AA6AD4">
        <w:rPr>
          <w:rFonts w:ascii="Times New Roman" w:hAnsi="Times New Roman" w:cs="Times New Roman" w:hint="eastAsia"/>
          <w:snapToGrid/>
        </w:rPr>
        <w:tab/>
      </w:r>
      <w:r>
        <w:rPr>
          <w:rFonts w:ascii="Times New Roman" w:hAnsi="Times New Roman" w:cs="Times New Roman"/>
          <w:snapToGrid/>
        </w:rPr>
        <w:t>The difference between the two measures is measure of</w:t>
      </w:r>
      <w:r w:rsidR="00AA6AD4">
        <w:rPr>
          <w:rFonts w:ascii="Times New Roman" w:hAnsi="Times New Roman" w:cs="Times New Roman" w:hint="eastAsia"/>
          <w:snapToGrid/>
        </w:rPr>
        <w:t xml:space="preserve"> </w:t>
      </w:r>
      <w:r>
        <w:rPr>
          <w:rFonts w:ascii="Times New Roman" w:hAnsi="Times New Roman" w:cs="Times New Roman"/>
          <w:snapToGrid/>
        </w:rPr>
        <w:t>risk which is used. If the portfolio is well diversified, then the two measures will give similar results. Here, while the portfolio has a high total, risk as measured by</w:t>
      </w:r>
      <w:r w:rsidR="0014544E">
        <w:rPr>
          <w:rFonts w:ascii="Times New Roman" w:hAnsi="Times New Roman" w:cs="Times New Roman" w:hint="eastAsia"/>
          <w:snapToGrid/>
        </w:rPr>
        <w:t xml:space="preserve"> </w:t>
      </w:r>
      <w:r w:rsidR="0014544E">
        <w:rPr>
          <w:rFonts w:ascii="Times New Roman" w:hAnsi="Times New Roman" w:cs="Times New Roman"/>
          <w:snapToGrid/>
        </w:rPr>
        <w:t>σ</w:t>
      </w:r>
      <w:r w:rsidR="0014544E" w:rsidRPr="0014544E">
        <w:rPr>
          <w:rFonts w:ascii="Times New Roman" w:hAnsi="Times New Roman" w:cs="Times New Roman" w:hint="eastAsia"/>
          <w:snapToGrid/>
          <w:sz w:val="20"/>
          <w:szCs w:val="20"/>
          <w:vertAlign w:val="subscript"/>
        </w:rPr>
        <w:t>P</w:t>
      </w:r>
      <w:r>
        <w:rPr>
          <w:rFonts w:ascii="Times New Roman" w:hAnsi="Times New Roman" w:cs="Times New Roman"/>
          <w:snapToGrid/>
        </w:rPr>
        <w:t>, it also has a low systematic risk as measured by</w:t>
      </w:r>
      <w:r w:rsidR="0014544E">
        <w:rPr>
          <w:rFonts w:ascii="Times New Roman" w:hAnsi="Times New Roman" w:cs="Times New Roman" w:hint="eastAsia"/>
          <w:snapToGrid/>
        </w:rPr>
        <w:t xml:space="preserve"> </w:t>
      </w:r>
      <w:r w:rsidR="0014544E">
        <w:rPr>
          <w:rFonts w:ascii="Times New Roman" w:hAnsi="Times New Roman" w:cs="Times New Roman"/>
          <w:snapToGrid/>
        </w:rPr>
        <w:t>β</w:t>
      </w:r>
      <w:r>
        <w:rPr>
          <w:rFonts w:ascii="Times New Roman" w:hAnsi="Times New Roman" w:cs="Times New Roman"/>
          <w:i/>
          <w:iCs/>
          <w:snapToGrid/>
        </w:rPr>
        <w:t xml:space="preserve">. </w:t>
      </w:r>
      <w:r>
        <w:rPr>
          <w:rFonts w:ascii="Times New Roman" w:hAnsi="Times New Roman" w:cs="Times New Roman"/>
          <w:snapToGrid/>
        </w:rPr>
        <w:t>Treynor measure is better because it uses the systematic risk rather than the total risk.</w:t>
      </w:r>
    </w:p>
    <w:p w:rsidR="0014544E" w:rsidRDefault="0014544E" w:rsidP="00414F8C">
      <w:pPr>
        <w:shd w:val="clear" w:color="auto" w:fill="FFFFFF"/>
        <w:autoSpaceDE w:val="0"/>
        <w:autoSpaceDN w:val="0"/>
        <w:adjustRightInd w:val="0"/>
        <w:rPr>
          <w:rFonts w:ascii="Times New Roman" w:hAnsi="Times New Roman" w:cs="Times New Roman"/>
          <w:snapToGrid/>
        </w:rPr>
      </w:pPr>
    </w:p>
    <w:p w:rsidR="006903D1" w:rsidRDefault="00414F8C" w:rsidP="0014544E">
      <w:pPr>
        <w:shd w:val="clear" w:color="auto" w:fill="FFFFFF"/>
        <w:autoSpaceDE w:val="0"/>
        <w:autoSpaceDN w:val="0"/>
        <w:adjustRightInd w:val="0"/>
        <w:ind w:left="540" w:hanging="540"/>
        <w:rPr>
          <w:rFonts w:ascii="Times New Roman" w:hAnsi="Times New Roman" w:cs="Times New Roman"/>
          <w:snapToGrid/>
        </w:rPr>
      </w:pPr>
      <w:r>
        <w:rPr>
          <w:rFonts w:ascii="Times New Roman" w:hAnsi="Times New Roman" w:cs="Times New Roman"/>
          <w:snapToGrid/>
        </w:rPr>
        <w:t>3.</w:t>
      </w:r>
      <w:r w:rsidR="0014544E">
        <w:rPr>
          <w:rFonts w:ascii="Times New Roman" w:hAnsi="Times New Roman" w:cs="Times New Roman" w:hint="eastAsia"/>
          <w:snapToGrid/>
        </w:rPr>
        <w:tab/>
      </w:r>
    </w:p>
    <w:p w:rsidR="006903D1" w:rsidRDefault="006903D1" w:rsidP="0014544E">
      <w:pPr>
        <w:shd w:val="clear" w:color="auto" w:fill="FFFFFF"/>
        <w:autoSpaceDE w:val="0"/>
        <w:autoSpaceDN w:val="0"/>
        <w:adjustRightInd w:val="0"/>
        <w:ind w:left="540" w:hanging="540"/>
        <w:rPr>
          <w:rFonts w:ascii="Times New Roman" w:hAnsi="Times New Roman" w:cs="Times New Roman"/>
          <w:snapToGrid/>
        </w:rPr>
      </w:pPr>
    </w:p>
    <w:p w:rsidR="00414F8C" w:rsidRDefault="00414F8C" w:rsidP="0014544E">
      <w:pPr>
        <w:shd w:val="clear" w:color="auto" w:fill="FFFFFF"/>
        <w:autoSpaceDE w:val="0"/>
        <w:autoSpaceDN w:val="0"/>
        <w:adjustRightInd w:val="0"/>
        <w:ind w:left="540" w:hanging="540"/>
        <w:rPr>
          <w:rFonts w:ascii="Times New Roman" w:hAnsi="Times New Roman" w:cs="Times New Roman"/>
          <w:snapToGrid/>
        </w:rPr>
      </w:pPr>
      <w:r w:rsidRPr="006903D1">
        <w:rPr>
          <w:rFonts w:ascii="Times New Roman" w:hAnsi="Times New Roman" w:cs="Times New Roman"/>
          <w:snapToGrid/>
        </w:rPr>
        <w:t>Using the Treynor measure approach of Elton, et a</w:t>
      </w:r>
      <w:r w:rsidR="0014544E" w:rsidRPr="006903D1">
        <w:rPr>
          <w:rFonts w:ascii="Times New Roman" w:hAnsi="Times New Roman" w:cs="Times New Roman" w:hint="eastAsia"/>
          <w:snapToGrid/>
        </w:rPr>
        <w:t>l</w:t>
      </w:r>
      <w:r w:rsidRPr="006903D1">
        <w:rPr>
          <w:rFonts w:ascii="Times New Roman" w:hAnsi="Times New Roman" w:cs="Times New Roman"/>
          <w:snapToGrid/>
        </w:rPr>
        <w:t>.</w:t>
      </w:r>
      <w:r w:rsidR="006903D1">
        <w:rPr>
          <w:rFonts w:ascii="Times New Roman" w:hAnsi="Times New Roman" w:cs="Times New Roman"/>
          <w:snapToGrid/>
        </w:rPr>
        <w:t xml:space="preserve"> (1976) in section 11.3</w:t>
      </w:r>
      <w:r w:rsidRPr="006903D1">
        <w:rPr>
          <w:rFonts w:ascii="Times New Roman" w:hAnsi="Times New Roman" w:cs="Times New Roman"/>
          <w:snapToGrid/>
        </w:rPr>
        <w:t>, we</w:t>
      </w:r>
      <w:r w:rsidR="00AA6AD4" w:rsidRPr="006903D1">
        <w:rPr>
          <w:rFonts w:ascii="Times New Roman" w:hAnsi="Times New Roman" w:cs="Times New Roman" w:hint="eastAsia"/>
          <w:snapToGrid/>
        </w:rPr>
        <w:t xml:space="preserve"> </w:t>
      </w:r>
      <w:r w:rsidR="006903D1">
        <w:rPr>
          <w:rFonts w:ascii="Times New Roman" w:hAnsi="Times New Roman" w:cs="Times New Roman"/>
          <w:snapToGrid/>
        </w:rPr>
        <w:t xml:space="preserve">need to find C* first to compute Hi for each security i in Equation (11.12) and then we can obtain the optimal weights </w:t>
      </w:r>
      <w:r w:rsidR="00ED02FE">
        <w:rPr>
          <w:rFonts w:ascii="Times New Roman" w:hAnsi="Times New Roman" w:cs="Times New Roman"/>
          <w:snapToGrid/>
        </w:rPr>
        <w:t>of</w:t>
      </w:r>
      <w:r w:rsidR="006903D1">
        <w:rPr>
          <w:rFonts w:ascii="Times New Roman" w:hAnsi="Times New Roman" w:cs="Times New Roman"/>
          <w:snapToGrid/>
        </w:rPr>
        <w:t xml:space="preserve"> standard method by  </w:t>
      </w:r>
      <m:oMath>
        <m:sSub>
          <m:sSubPr>
            <m:ctrlPr>
              <w:rPr>
                <w:rFonts w:ascii="Cambria Math" w:hAnsi="Cambria Math" w:cs="Times New Roman"/>
                <w:i/>
                <w:snapToGrid/>
              </w:rPr>
            </m:ctrlPr>
          </m:sSubPr>
          <m:e>
            <m:r>
              <w:rPr>
                <w:rFonts w:ascii="Cambria Math" w:hAnsi="Cambria Math" w:cs="Times New Roman"/>
                <w:snapToGrid/>
              </w:rPr>
              <m:t>W</m:t>
            </m:r>
          </m:e>
          <m:sub>
            <m:r>
              <w:rPr>
                <w:rFonts w:ascii="Cambria Math" w:hAnsi="Cambria Math" w:cs="Times New Roman"/>
                <w:snapToGrid/>
              </w:rPr>
              <m:t>i</m:t>
            </m:r>
          </m:sub>
        </m:sSub>
        <m:r>
          <w:rPr>
            <w:rFonts w:ascii="Cambria Math" w:hAnsi="Cambria Math" w:cs="Times New Roman"/>
            <w:snapToGrid/>
          </w:rPr>
          <m:t>=</m:t>
        </m:r>
        <m:f>
          <m:fPr>
            <m:ctrlPr>
              <w:rPr>
                <w:rFonts w:ascii="Cambria Math" w:hAnsi="Cambria Math" w:cs="Times New Roman"/>
                <w:i/>
                <w:snapToGrid/>
              </w:rPr>
            </m:ctrlPr>
          </m:fPr>
          <m:num>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num>
          <m:den>
            <m:nary>
              <m:naryPr>
                <m:chr m:val="∑"/>
                <m:limLoc m:val="undOvr"/>
                <m:ctrlPr>
                  <w:rPr>
                    <w:rFonts w:ascii="Cambria Math" w:hAnsi="Cambria Math" w:cs="Times New Roman"/>
                    <w:i/>
                    <w:snapToGrid/>
                  </w:rPr>
                </m:ctrlPr>
              </m:naryPr>
              <m:sub>
                <m:r>
                  <w:rPr>
                    <w:rFonts w:ascii="Cambria Math" w:hAnsi="Cambria Math" w:cs="Times New Roman"/>
                    <w:snapToGrid/>
                  </w:rPr>
                  <m:t>i=1</m:t>
                </m:r>
              </m:sub>
              <m:sup>
                <m:r>
                  <w:rPr>
                    <w:rFonts w:ascii="Cambria Math" w:hAnsi="Cambria Math" w:cs="Times New Roman"/>
                    <w:snapToGrid/>
                  </w:rPr>
                  <m:t>n</m:t>
                </m:r>
              </m:sup>
              <m:e>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e>
            </m:nary>
          </m:den>
        </m:f>
      </m:oMath>
      <w:r w:rsidR="00F70391">
        <w:rPr>
          <w:rFonts w:ascii="Times New Roman" w:hAnsi="Times New Roman" w:cs="Times New Roman"/>
          <w:snapToGrid/>
        </w:rPr>
        <w:t xml:space="preserve"> an</w:t>
      </w:r>
      <w:r w:rsidR="00ED02FE">
        <w:rPr>
          <w:rFonts w:ascii="Times New Roman" w:hAnsi="Times New Roman" w:cs="Times New Roman"/>
          <w:snapToGrid/>
        </w:rPr>
        <w:t>d obtain the optimal weights of</w:t>
      </w:r>
      <w:r w:rsidR="00F70391">
        <w:rPr>
          <w:rFonts w:ascii="Times New Roman" w:hAnsi="Times New Roman" w:cs="Times New Roman"/>
          <w:snapToGrid/>
        </w:rPr>
        <w:t xml:space="preserve"> Lintner’s method by </w:t>
      </w:r>
      <m:oMath>
        <m:sSub>
          <m:sSubPr>
            <m:ctrlPr>
              <w:rPr>
                <w:rFonts w:ascii="Cambria Math" w:hAnsi="Cambria Math" w:cs="Times New Roman"/>
                <w:i/>
                <w:snapToGrid/>
              </w:rPr>
            </m:ctrlPr>
          </m:sSubPr>
          <m:e>
            <m:r>
              <w:rPr>
                <w:rFonts w:ascii="Cambria Math" w:hAnsi="Cambria Math" w:cs="Times New Roman"/>
                <w:snapToGrid/>
              </w:rPr>
              <m:t>W</m:t>
            </m:r>
          </m:e>
          <m:sub>
            <m:r>
              <w:rPr>
                <w:rFonts w:ascii="Cambria Math" w:hAnsi="Cambria Math" w:cs="Times New Roman"/>
                <w:snapToGrid/>
              </w:rPr>
              <m:t>i</m:t>
            </m:r>
          </m:sub>
        </m:sSub>
        <m:r>
          <w:rPr>
            <w:rFonts w:ascii="Cambria Math" w:hAnsi="Cambria Math" w:cs="Times New Roman"/>
            <w:snapToGrid/>
          </w:rPr>
          <m:t>=</m:t>
        </m:r>
        <m:f>
          <m:fPr>
            <m:ctrlPr>
              <w:rPr>
                <w:rFonts w:ascii="Cambria Math" w:hAnsi="Cambria Math" w:cs="Times New Roman"/>
                <w:i/>
                <w:snapToGrid/>
              </w:rPr>
            </m:ctrlPr>
          </m:fPr>
          <m:num>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num>
          <m:den>
            <m:nary>
              <m:naryPr>
                <m:chr m:val="∑"/>
                <m:limLoc m:val="undOvr"/>
                <m:ctrlPr>
                  <w:rPr>
                    <w:rFonts w:ascii="Cambria Math" w:hAnsi="Cambria Math" w:cs="Times New Roman"/>
                    <w:i/>
                    <w:snapToGrid/>
                  </w:rPr>
                </m:ctrlPr>
              </m:naryPr>
              <m:sub>
                <m:r>
                  <w:rPr>
                    <w:rFonts w:ascii="Cambria Math" w:hAnsi="Cambria Math" w:cs="Times New Roman"/>
                    <w:snapToGrid/>
                  </w:rPr>
                  <m:t>i=1</m:t>
                </m:r>
              </m:sub>
              <m:sup>
                <m:r>
                  <w:rPr>
                    <w:rFonts w:ascii="Cambria Math" w:hAnsi="Cambria Math" w:cs="Times New Roman"/>
                    <w:snapToGrid/>
                  </w:rPr>
                  <m:t>n</m:t>
                </m:r>
              </m:sup>
              <m:e>
                <m:d>
                  <m:dPr>
                    <m:begChr m:val="|"/>
                    <m:endChr m:val="|"/>
                    <m:ctrlPr>
                      <w:rPr>
                        <w:rFonts w:ascii="Cambria Math" w:hAnsi="Cambria Math" w:cs="Times New Roman"/>
                        <w:i/>
                        <w:snapToGrid/>
                      </w:rPr>
                    </m:ctrlPr>
                  </m:dPr>
                  <m:e>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e>
                </m:d>
              </m:e>
            </m:nary>
          </m:den>
        </m:f>
      </m:oMath>
    </w:p>
    <w:p w:rsidR="003263D5" w:rsidRDefault="00F70391">
      <w:pPr>
        <w:rPr>
          <w:rFonts w:ascii="Times New Roman" w:hAnsi="Times New Roman" w:cs="Times New Roman"/>
        </w:rPr>
      </w:pPr>
      <w:r>
        <w:rPr>
          <w:rFonts w:ascii="Times New Roman" w:hAnsi="Times New Roman" w:cs="Times New Roman"/>
        </w:rPr>
        <w:t>To find C*, first step is to rank security by Treynor performance measure</w:t>
      </w:r>
    </w:p>
    <w:p w:rsidR="00F70391" w:rsidRDefault="00F70391">
      <w:pPr>
        <w:rPr>
          <w:rFonts w:ascii="Times New Roman" w:hAnsi="Times New Roman" w:cs="Times New Roman"/>
        </w:rPr>
      </w:pPr>
    </w:p>
    <w:tbl>
      <w:tblPr>
        <w:tblStyle w:val="a8"/>
        <w:tblW w:w="7905" w:type="dxa"/>
        <w:jc w:val="center"/>
        <w:tblLook w:val="04A0"/>
      </w:tblPr>
      <w:tblGrid>
        <w:gridCol w:w="976"/>
        <w:gridCol w:w="976"/>
        <w:gridCol w:w="976"/>
        <w:gridCol w:w="976"/>
        <w:gridCol w:w="976"/>
        <w:gridCol w:w="1749"/>
        <w:gridCol w:w="1276"/>
      </w:tblGrid>
      <w:tr w:rsidR="00F70391" w:rsidRPr="00F70391" w:rsidTr="00F70391">
        <w:trPr>
          <w:trHeight w:val="315"/>
          <w:jc w:val="center"/>
        </w:trPr>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Pr>
                <w:rFonts w:ascii="新細明體" w:hAnsi="新細明體" w:cs="新細明體"/>
                <w:snapToGrid/>
                <w:sz w:val="22"/>
                <w:szCs w:val="22"/>
              </w:rPr>
              <w:t>Security</w:t>
            </w:r>
          </w:p>
        </w:tc>
        <w:tc>
          <w:tcPr>
            <w:tcW w:w="976" w:type="dxa"/>
            <w:noWrap/>
            <w:vAlign w:val="center"/>
            <w:hideMark/>
          </w:tcPr>
          <w:p w:rsidR="00F70391" w:rsidRPr="00F70391" w:rsidRDefault="00983E83" w:rsidP="00F70391">
            <w:pPr>
              <w:widowControl/>
              <w:jc w:val="center"/>
              <w:rPr>
                <w:rFonts w:ascii="新細明體" w:hAnsi="新細明體" w:cs="新細明體"/>
                <w:snapToGrid/>
                <w:sz w:val="22"/>
                <w:szCs w:val="22"/>
              </w:rPr>
            </w:pPr>
            <m:oMathPara>
              <m:oMath>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oMath>
            </m:oMathPara>
          </w:p>
        </w:tc>
        <w:tc>
          <w:tcPr>
            <w:tcW w:w="976" w:type="dxa"/>
            <w:noWrap/>
            <w:vAlign w:val="center"/>
            <w:hideMark/>
          </w:tcPr>
          <w:p w:rsidR="00F70391" w:rsidRPr="00F70391" w:rsidRDefault="00983E83" w:rsidP="00F70391">
            <w:pPr>
              <w:widowControl/>
              <w:jc w:val="center"/>
              <w:rPr>
                <w:rFonts w:ascii="新細明體" w:hAnsi="新細明體" w:cs="新細明體"/>
                <w:snapToGrid/>
                <w:sz w:val="22"/>
                <w:szCs w:val="22"/>
              </w:rPr>
            </w:pPr>
            <m:oMathPara>
              <m:oMath>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oMath>
            </m:oMathPara>
          </w:p>
        </w:tc>
        <w:tc>
          <w:tcPr>
            <w:tcW w:w="976" w:type="dxa"/>
            <w:noWrap/>
            <w:vAlign w:val="center"/>
            <w:hideMark/>
          </w:tcPr>
          <w:p w:rsidR="00F70391" w:rsidRPr="00F70391" w:rsidRDefault="00983E83" w:rsidP="00F70391">
            <w:pPr>
              <w:widowControl/>
              <w:jc w:val="center"/>
              <w:rPr>
                <w:rFonts w:ascii="新細明體" w:hAnsi="新細明體" w:cs="新細明體"/>
                <w:snapToGrid/>
                <w:sz w:val="22"/>
                <w:szCs w:val="22"/>
              </w:rPr>
            </w:pPr>
            <m:oMathPara>
              <m:oMath>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oMath>
            </m:oMathPara>
          </w:p>
        </w:tc>
        <w:tc>
          <w:tcPr>
            <w:tcW w:w="976" w:type="dxa"/>
            <w:noWrap/>
            <w:vAlign w:val="center"/>
            <w:hideMark/>
          </w:tcPr>
          <w:p w:rsidR="00F70391" w:rsidRPr="00F70391" w:rsidRDefault="00983E83" w:rsidP="00F70391">
            <w:pPr>
              <w:widowControl/>
              <w:jc w:val="center"/>
              <w:rPr>
                <w:rFonts w:ascii="新細明體" w:hAnsi="新細明體" w:cs="新細明體"/>
                <w:snapToGrid/>
                <w:sz w:val="22"/>
                <w:szCs w:val="22"/>
              </w:rPr>
            </w:pPr>
            <m:oMathPara>
              <m:oMath>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oMath>
            </m:oMathPara>
          </w:p>
        </w:tc>
        <w:tc>
          <w:tcPr>
            <w:tcW w:w="1749" w:type="dxa"/>
            <w:vAlign w:val="center"/>
          </w:tcPr>
          <w:p w:rsidR="00F70391" w:rsidRPr="0093429E" w:rsidRDefault="00F70391" w:rsidP="00F70391">
            <w:pPr>
              <w:widowControl/>
              <w:jc w:val="center"/>
              <w:rPr>
                <w:rFonts w:ascii="Times New Roman" w:hAnsi="Times New Roman" w:cs="Times New Roman"/>
                <w:snapToGrid/>
                <w:sz w:val="22"/>
                <w:szCs w:val="22"/>
              </w:rPr>
            </w:pPr>
            <m:oMathPara>
              <m:oMath>
                <m:r>
                  <w:rPr>
                    <w:rFonts w:ascii="Cambria Math" w:hAnsi="Cambria Math" w:cs="新細明體"/>
                    <w:snapToGrid/>
                    <w:sz w:val="22"/>
                    <w:szCs w:val="22"/>
                  </w:rPr>
                  <m:t>(</m:t>
                </m:r>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oMath>
            </m:oMathPara>
          </w:p>
        </w:tc>
        <w:tc>
          <w:tcPr>
            <w:tcW w:w="1276" w:type="dxa"/>
            <w:vAlign w:val="center"/>
          </w:tcPr>
          <w:p w:rsidR="00F70391" w:rsidRPr="0093429E" w:rsidRDefault="00983E83" w:rsidP="00F70391">
            <w:pPr>
              <w:widowControl/>
              <w:jc w:val="center"/>
              <w:rPr>
                <w:rFonts w:ascii="Times New Roman" w:hAnsi="Times New Roman" w:cs="Times New Roman"/>
                <w:snapToGrid/>
                <w:sz w:val="22"/>
                <w:szCs w:val="22"/>
              </w:rPr>
            </w:pPr>
            <m:oMathPara>
              <m:oMath>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r>
                  <w:rPr>
                    <w:rFonts w:ascii="Cambria Math" w:hAnsi="Cambria Math" w:cs="新細明體"/>
                    <w:snapToGrid/>
                    <w:sz w:val="22"/>
                    <w:szCs w:val="22"/>
                  </w:rPr>
                  <m:t>/</m:t>
                </m:r>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oMath>
            </m:oMathPara>
          </w:p>
        </w:tc>
      </w:tr>
      <w:tr w:rsidR="00F70391" w:rsidRPr="00F70391" w:rsidTr="00F70391">
        <w:trPr>
          <w:trHeight w:val="315"/>
          <w:jc w:val="center"/>
        </w:trPr>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D</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7</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3</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0.6</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10</w:t>
            </w:r>
          </w:p>
        </w:tc>
        <w:tc>
          <w:tcPr>
            <w:tcW w:w="1749" w:type="dxa"/>
            <w:vAlign w:val="center"/>
          </w:tcPr>
          <w:p w:rsidR="00F70391" w:rsidRDefault="00F70391" w:rsidP="00F70391">
            <w:pPr>
              <w:jc w:val="center"/>
              <w:rPr>
                <w:rFonts w:ascii="新細明體" w:hAnsi="新細明體" w:cs="新細明體"/>
                <w:sz w:val="22"/>
                <w:szCs w:val="22"/>
              </w:rPr>
            </w:pPr>
            <w:r>
              <w:rPr>
                <w:rFonts w:hint="eastAsia"/>
                <w:sz w:val="22"/>
                <w:szCs w:val="22"/>
              </w:rPr>
              <w:t>5</w:t>
            </w:r>
          </w:p>
        </w:tc>
        <w:tc>
          <w:tcPr>
            <w:tcW w:w="1276" w:type="dxa"/>
            <w:vAlign w:val="center"/>
          </w:tcPr>
          <w:p w:rsidR="00F70391" w:rsidRDefault="00F70391" w:rsidP="00F70391">
            <w:pPr>
              <w:jc w:val="center"/>
              <w:rPr>
                <w:rFonts w:ascii="新細明體" w:hAnsi="新細明體" w:cs="新細明體"/>
                <w:sz w:val="22"/>
                <w:szCs w:val="22"/>
              </w:rPr>
            </w:pPr>
            <w:r>
              <w:rPr>
                <w:rFonts w:hint="eastAsia"/>
                <w:sz w:val="22"/>
                <w:szCs w:val="22"/>
              </w:rPr>
              <w:t>0.06</w:t>
            </w:r>
          </w:p>
        </w:tc>
      </w:tr>
      <w:tr w:rsidR="00F70391" w:rsidRPr="00F70391" w:rsidTr="00F70391">
        <w:trPr>
          <w:trHeight w:val="315"/>
          <w:jc w:val="center"/>
        </w:trPr>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A</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10</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6</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1.3</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30</w:t>
            </w:r>
          </w:p>
        </w:tc>
        <w:tc>
          <w:tcPr>
            <w:tcW w:w="1749" w:type="dxa"/>
            <w:vAlign w:val="center"/>
          </w:tcPr>
          <w:p w:rsidR="00F70391" w:rsidRDefault="00F70391" w:rsidP="00F70391">
            <w:pPr>
              <w:jc w:val="center"/>
              <w:rPr>
                <w:rFonts w:ascii="新細明體" w:hAnsi="新細明體" w:cs="新細明體"/>
                <w:sz w:val="22"/>
                <w:szCs w:val="22"/>
              </w:rPr>
            </w:pPr>
            <w:r>
              <w:rPr>
                <w:rFonts w:hint="eastAsia"/>
                <w:sz w:val="22"/>
                <w:szCs w:val="22"/>
              </w:rPr>
              <w:t>4.615385</w:t>
            </w:r>
          </w:p>
        </w:tc>
        <w:tc>
          <w:tcPr>
            <w:tcW w:w="1276" w:type="dxa"/>
            <w:vAlign w:val="center"/>
          </w:tcPr>
          <w:p w:rsidR="00F70391" w:rsidRDefault="00F70391" w:rsidP="00F70391">
            <w:pPr>
              <w:jc w:val="center"/>
              <w:rPr>
                <w:rFonts w:ascii="新細明體" w:hAnsi="新細明體" w:cs="新細明體"/>
                <w:sz w:val="22"/>
                <w:szCs w:val="22"/>
              </w:rPr>
            </w:pPr>
            <w:r>
              <w:rPr>
                <w:rFonts w:hint="eastAsia"/>
                <w:sz w:val="22"/>
                <w:szCs w:val="22"/>
              </w:rPr>
              <w:t>0.043333</w:t>
            </w:r>
          </w:p>
        </w:tc>
      </w:tr>
      <w:tr w:rsidR="00F70391" w:rsidRPr="00F70391" w:rsidTr="00F70391">
        <w:trPr>
          <w:trHeight w:val="315"/>
          <w:jc w:val="center"/>
        </w:trPr>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B</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9</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5</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1.2</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20</w:t>
            </w:r>
          </w:p>
        </w:tc>
        <w:tc>
          <w:tcPr>
            <w:tcW w:w="1749" w:type="dxa"/>
            <w:vAlign w:val="center"/>
          </w:tcPr>
          <w:p w:rsidR="00F70391" w:rsidRDefault="00F70391" w:rsidP="00F70391">
            <w:pPr>
              <w:jc w:val="center"/>
              <w:rPr>
                <w:rFonts w:ascii="新細明體" w:hAnsi="新細明體" w:cs="新細明體"/>
                <w:sz w:val="22"/>
                <w:szCs w:val="22"/>
              </w:rPr>
            </w:pPr>
            <w:r>
              <w:rPr>
                <w:rFonts w:hint="eastAsia"/>
                <w:sz w:val="22"/>
                <w:szCs w:val="22"/>
              </w:rPr>
              <w:t>4.166667</w:t>
            </w:r>
          </w:p>
        </w:tc>
        <w:tc>
          <w:tcPr>
            <w:tcW w:w="1276" w:type="dxa"/>
            <w:vAlign w:val="center"/>
          </w:tcPr>
          <w:p w:rsidR="00F70391" w:rsidRDefault="00F70391" w:rsidP="00F70391">
            <w:pPr>
              <w:jc w:val="center"/>
              <w:rPr>
                <w:rFonts w:ascii="新細明體" w:hAnsi="新細明體" w:cs="新細明體"/>
                <w:sz w:val="22"/>
                <w:szCs w:val="22"/>
              </w:rPr>
            </w:pPr>
            <w:r>
              <w:rPr>
                <w:rFonts w:hint="eastAsia"/>
                <w:sz w:val="22"/>
                <w:szCs w:val="22"/>
              </w:rPr>
              <w:t>0.06</w:t>
            </w:r>
          </w:p>
        </w:tc>
      </w:tr>
      <w:tr w:rsidR="00F70391" w:rsidRPr="00F70391" w:rsidTr="00F70391">
        <w:trPr>
          <w:trHeight w:val="330"/>
          <w:jc w:val="center"/>
        </w:trPr>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C</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8</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4</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1.7</w:t>
            </w:r>
          </w:p>
        </w:tc>
        <w:tc>
          <w:tcPr>
            <w:tcW w:w="976" w:type="dxa"/>
            <w:noWrap/>
            <w:vAlign w:val="center"/>
            <w:hideMark/>
          </w:tcPr>
          <w:p w:rsidR="00F70391" w:rsidRPr="00F70391" w:rsidRDefault="00F70391" w:rsidP="00F70391">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50</w:t>
            </w:r>
          </w:p>
        </w:tc>
        <w:tc>
          <w:tcPr>
            <w:tcW w:w="1749" w:type="dxa"/>
            <w:vAlign w:val="center"/>
          </w:tcPr>
          <w:p w:rsidR="00F70391" w:rsidRDefault="00F70391" w:rsidP="00F70391">
            <w:pPr>
              <w:jc w:val="center"/>
              <w:rPr>
                <w:rFonts w:ascii="新細明體" w:hAnsi="新細明體" w:cs="新細明體"/>
                <w:sz w:val="22"/>
                <w:szCs w:val="22"/>
              </w:rPr>
            </w:pPr>
            <w:r>
              <w:rPr>
                <w:rFonts w:hint="eastAsia"/>
                <w:sz w:val="22"/>
                <w:szCs w:val="22"/>
              </w:rPr>
              <w:t>2.352941</w:t>
            </w:r>
          </w:p>
        </w:tc>
        <w:tc>
          <w:tcPr>
            <w:tcW w:w="1276" w:type="dxa"/>
            <w:vAlign w:val="center"/>
          </w:tcPr>
          <w:p w:rsidR="00F70391" w:rsidRDefault="00F70391" w:rsidP="00F70391">
            <w:pPr>
              <w:jc w:val="center"/>
              <w:rPr>
                <w:rFonts w:ascii="新細明體" w:hAnsi="新細明體" w:cs="新細明體"/>
                <w:sz w:val="22"/>
                <w:szCs w:val="22"/>
              </w:rPr>
            </w:pPr>
            <w:r>
              <w:rPr>
                <w:rFonts w:hint="eastAsia"/>
                <w:sz w:val="22"/>
                <w:szCs w:val="22"/>
              </w:rPr>
              <w:t>0.034</w:t>
            </w:r>
          </w:p>
        </w:tc>
      </w:tr>
    </w:tbl>
    <w:p w:rsidR="00F70391" w:rsidRDefault="00F70391">
      <w:pPr>
        <w:rPr>
          <w:rFonts w:ascii="Times New Roman" w:hAnsi="Times New Roman" w:cs="Times New Roman"/>
        </w:rPr>
      </w:pPr>
    </w:p>
    <w:p w:rsidR="00F70391" w:rsidRDefault="00F70391">
      <w:pPr>
        <w:rPr>
          <w:rFonts w:ascii="Times New Roman" w:hAnsi="Times New Roman" w:cs="Times New Roman"/>
          <w:snapToGrid/>
          <w:sz w:val="22"/>
          <w:szCs w:val="22"/>
        </w:rPr>
      </w:pPr>
      <w:r>
        <w:rPr>
          <w:rFonts w:ascii="Times New Roman" w:hAnsi="Times New Roman" w:cs="Times New Roman"/>
        </w:rPr>
        <w:t xml:space="preserve">By equation (11.15), </w:t>
      </w:r>
      <w:r>
        <w:rPr>
          <w:rFonts w:ascii="Cambria Math" w:hAnsi="Cambria Math" w:cs="新細明體"/>
          <w:snapToGrid/>
          <w:sz w:val="22"/>
          <w:szCs w:val="22"/>
        </w:rPr>
        <w:br/>
      </w:r>
      <m:oMath>
        <m:sSup>
          <m:sSupPr>
            <m:ctrlPr>
              <w:rPr>
                <w:rFonts w:ascii="Cambria Math" w:hAnsi="Cambria Math" w:cs="新細明體"/>
                <w:i/>
                <w:snapToGrid/>
                <w:sz w:val="22"/>
                <w:szCs w:val="22"/>
              </w:rPr>
            </m:ctrlPr>
          </m:sSupPr>
          <m:e>
            <m:r>
              <w:rPr>
                <w:rFonts w:ascii="Cambria Math" w:hAnsi="Cambria Math" w:cs="新細明體"/>
                <w:snapToGrid/>
                <w:sz w:val="22"/>
                <w:szCs w:val="22"/>
              </w:rPr>
              <m:t>C</m:t>
            </m:r>
          </m:e>
          <m:sup>
            <m:r>
              <w:rPr>
                <w:rFonts w:ascii="Cambria Math" w:hAnsi="Cambria Math" w:cs="新細明體"/>
                <w:snapToGrid/>
                <w:sz w:val="22"/>
                <w:szCs w:val="22"/>
              </w:rPr>
              <m:t>*</m:t>
            </m:r>
          </m:sup>
        </m:sSup>
        <m:r>
          <w:rPr>
            <w:rFonts w:ascii="Cambria Math" w:hAnsi="Cambria Math" w:cs="新細明體"/>
            <w:snapToGrid/>
            <w:sz w:val="22"/>
            <w:szCs w:val="22"/>
          </w:rPr>
          <m:t>=</m:t>
        </m:r>
        <m:f>
          <m:fPr>
            <m:ctrlPr>
              <w:rPr>
                <w:rFonts w:ascii="Cambria Math" w:hAnsi="Cambria Math" w:cs="新細明體"/>
                <w:i/>
                <w:snapToGrid/>
                <w:sz w:val="22"/>
                <w:szCs w:val="22"/>
              </w:rPr>
            </m:ctrlPr>
          </m:fPr>
          <m:num>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m</m:t>
                </m:r>
              </m:sub>
              <m:sup>
                <m:r>
                  <w:rPr>
                    <w:rFonts w:ascii="Cambria Math" w:hAnsi="Cambria Math" w:cs="新細明體"/>
                    <w:snapToGrid/>
                    <w:sz w:val="22"/>
                    <w:szCs w:val="22"/>
                  </w:rPr>
                  <m:t>2</m:t>
                </m:r>
              </m:sup>
            </m:sSubSup>
            <m:nary>
              <m:naryPr>
                <m:chr m:val="∑"/>
                <m:limLoc m:val="subSup"/>
                <m:ctrlPr>
                  <w:rPr>
                    <w:rFonts w:ascii="Cambria Math" w:hAnsi="Cambria Math" w:cs="新細明體"/>
                    <w:i/>
                    <w:snapToGrid/>
                    <w:sz w:val="22"/>
                    <w:szCs w:val="22"/>
                  </w:rPr>
                </m:ctrlPr>
              </m:naryPr>
              <m:sub>
                <m:r>
                  <w:rPr>
                    <w:rFonts w:ascii="Cambria Math" w:hAnsi="Cambria Math" w:cs="新細明體"/>
                    <w:snapToGrid/>
                    <w:sz w:val="22"/>
                    <w:szCs w:val="22"/>
                  </w:rPr>
                  <m:t>j=1</m:t>
                </m:r>
              </m:sub>
              <m:sup>
                <m:r>
                  <w:rPr>
                    <w:rFonts w:ascii="Cambria Math" w:hAnsi="Cambria Math" w:cs="新細明體"/>
                    <w:snapToGrid/>
                    <w:sz w:val="22"/>
                    <w:szCs w:val="22"/>
                  </w:rPr>
                  <m:t>d</m:t>
                </m:r>
              </m:sup>
              <m:e>
                <m:f>
                  <m:fPr>
                    <m:ctrlPr>
                      <w:rPr>
                        <w:rFonts w:ascii="Cambria Math" w:hAnsi="Cambria Math" w:cs="新細明體"/>
                        <w:i/>
                        <w:snapToGrid/>
                        <w:sz w:val="22"/>
                        <w:szCs w:val="22"/>
                      </w:rPr>
                    </m:ctrlPr>
                  </m:fPr>
                  <m:num>
                    <m:r>
                      <w:rPr>
                        <w:rFonts w:ascii="Cambria Math" w:hAnsi="Cambria Math" w:cs="新細明體"/>
                        <w:snapToGrid/>
                        <w:sz w:val="22"/>
                        <w:szCs w:val="22"/>
                      </w:rPr>
                      <m:t>(</m:t>
                    </m:r>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num>
                  <m:den>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den>
                </m:f>
              </m:e>
            </m:nary>
          </m:num>
          <m:den>
            <m:r>
              <w:rPr>
                <w:rFonts w:ascii="Cambria Math" w:hAnsi="Cambria Math" w:cs="新細明體"/>
                <w:snapToGrid/>
                <w:sz w:val="22"/>
                <w:szCs w:val="22"/>
              </w:rPr>
              <m:t>1+</m:t>
            </m:r>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m</m:t>
                </m:r>
              </m:sub>
              <m:sup>
                <m:r>
                  <w:rPr>
                    <w:rFonts w:ascii="Cambria Math" w:hAnsi="Cambria Math" w:cs="新細明體"/>
                    <w:snapToGrid/>
                    <w:sz w:val="22"/>
                    <w:szCs w:val="22"/>
                  </w:rPr>
                  <m:t>2</m:t>
                </m:r>
              </m:sup>
            </m:sSubSup>
            <m:nary>
              <m:naryPr>
                <m:chr m:val="∑"/>
                <m:limLoc m:val="subSup"/>
                <m:ctrlPr>
                  <w:rPr>
                    <w:rFonts w:ascii="Cambria Math" w:hAnsi="Cambria Math" w:cs="新細明體"/>
                    <w:i/>
                    <w:snapToGrid/>
                    <w:sz w:val="22"/>
                    <w:szCs w:val="22"/>
                  </w:rPr>
                </m:ctrlPr>
              </m:naryPr>
              <m:sub>
                <m:r>
                  <w:rPr>
                    <w:rFonts w:ascii="Cambria Math" w:hAnsi="Cambria Math" w:cs="新細明體"/>
                    <w:snapToGrid/>
                    <w:sz w:val="22"/>
                    <w:szCs w:val="22"/>
                  </w:rPr>
                  <m:t>j=1</m:t>
                </m:r>
              </m:sub>
              <m:sup>
                <m:r>
                  <w:rPr>
                    <w:rFonts w:ascii="Cambria Math" w:hAnsi="Cambria Math" w:cs="新細明體"/>
                    <w:snapToGrid/>
                    <w:sz w:val="22"/>
                    <w:szCs w:val="22"/>
                  </w:rPr>
                  <m:t>d</m:t>
                </m:r>
              </m:sup>
              <m:e>
                <m:f>
                  <m:fPr>
                    <m:ctrlPr>
                      <w:rPr>
                        <w:rFonts w:ascii="Cambria Math" w:hAnsi="Cambria Math" w:cs="新細明體"/>
                        <w:i/>
                        <w:snapToGrid/>
                        <w:sz w:val="22"/>
                        <w:szCs w:val="22"/>
                      </w:rPr>
                    </m:ctrlPr>
                  </m:fPr>
                  <m:num>
                    <m:sSup>
                      <m:sSupPr>
                        <m:ctrlPr>
                          <w:rPr>
                            <w:rFonts w:ascii="Cambria Math" w:hAnsi="Cambria Math" w:cs="新細明體"/>
                            <w:i/>
                            <w:snapToGrid/>
                            <w:sz w:val="22"/>
                            <w:szCs w:val="22"/>
                          </w:rPr>
                        </m:ctrlPr>
                      </m:sSupPr>
                      <m:e>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e>
                      <m:sup>
                        <m:r>
                          <w:rPr>
                            <w:rFonts w:ascii="Cambria Math" w:hAnsi="Cambria Math" w:cs="新細明體"/>
                            <w:snapToGrid/>
                            <w:sz w:val="22"/>
                            <w:szCs w:val="22"/>
                          </w:rPr>
                          <m:t>2</m:t>
                        </m:r>
                      </m:sup>
                    </m:sSup>
                  </m:num>
                  <m:den>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den>
                </m:f>
              </m:e>
            </m:nary>
          </m:den>
        </m:f>
      </m:oMath>
      <w:r w:rsidR="00F74098">
        <w:rPr>
          <w:rFonts w:ascii="Times New Roman" w:hAnsi="Times New Roman" w:cs="Times New Roman"/>
          <w:snapToGrid/>
          <w:sz w:val="22"/>
          <w:szCs w:val="22"/>
        </w:rPr>
        <w:t xml:space="preserve"> where d is the set which contains all securities with positive </w:t>
      </w:r>
      <m:oMath>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oMath>
      <w:r w:rsidR="00F74098">
        <w:rPr>
          <w:rFonts w:ascii="Times New Roman" w:hAnsi="Times New Roman" w:cs="Times New Roman"/>
          <w:snapToGrid/>
        </w:rPr>
        <w:t xml:space="preserve">, that is, </w:t>
      </w:r>
      <w:r>
        <w:rPr>
          <w:rFonts w:ascii="Cambria Math" w:hAnsi="Cambria Math" w:cs="新細明體"/>
          <w:snapToGrid/>
          <w:sz w:val="22"/>
          <w:szCs w:val="22"/>
        </w:rPr>
        <w:br/>
      </w:r>
      <m:oMathPara>
        <m:oMath>
          <m:f>
            <m:fPr>
              <m:ctrlPr>
                <w:rPr>
                  <w:rFonts w:ascii="Cambria Math" w:hAnsi="Cambria Math" w:cs="新細明體"/>
                  <w:i/>
                  <w:snapToGrid/>
                  <w:sz w:val="22"/>
                  <w:szCs w:val="22"/>
                </w:rPr>
              </m:ctrlPr>
            </m:fPr>
            <m:num>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num>
            <m:den>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den>
          </m:f>
          <m:r>
            <w:rPr>
              <w:rFonts w:ascii="Cambria Math" w:hAnsi="Cambria Math" w:cs="新細明體"/>
              <w:snapToGrid/>
              <w:sz w:val="22"/>
              <w:szCs w:val="22"/>
            </w:rPr>
            <m:t>-</m:t>
          </m:r>
          <m:sSup>
            <m:sSupPr>
              <m:ctrlPr>
                <w:rPr>
                  <w:rFonts w:ascii="Cambria Math" w:hAnsi="Cambria Math" w:cs="新細明體"/>
                  <w:i/>
                  <w:snapToGrid/>
                  <w:sz w:val="22"/>
                  <w:szCs w:val="22"/>
                </w:rPr>
              </m:ctrlPr>
            </m:sSupPr>
            <m:e>
              <m:r>
                <w:rPr>
                  <w:rFonts w:ascii="Cambria Math" w:hAnsi="Cambria Math" w:cs="新細明體"/>
                  <w:snapToGrid/>
                  <w:sz w:val="22"/>
                  <w:szCs w:val="22"/>
                </w:rPr>
                <m:t>C</m:t>
              </m:r>
            </m:e>
            <m:sup>
              <m:r>
                <w:rPr>
                  <w:rFonts w:ascii="Cambria Math" w:hAnsi="Cambria Math" w:cs="新細明體"/>
                  <w:snapToGrid/>
                  <w:sz w:val="22"/>
                  <w:szCs w:val="22"/>
                </w:rPr>
                <m:t>*</m:t>
              </m:r>
            </m:sup>
          </m:sSup>
          <m:r>
            <w:rPr>
              <w:rFonts w:ascii="Cambria Math" w:hAnsi="Cambria Math" w:cs="新細明體"/>
              <w:snapToGrid/>
              <w:sz w:val="22"/>
              <w:szCs w:val="22"/>
            </w:rPr>
            <m:t>≥0 for i∈set d</m:t>
          </m:r>
        </m:oMath>
      </m:oMathPara>
    </w:p>
    <w:p w:rsidR="00E75D7E" w:rsidRDefault="00E75D7E">
      <w:pPr>
        <w:rPr>
          <w:rFonts w:ascii="Times New Roman" w:hAnsi="Times New Roman" w:cs="Times New Roman"/>
          <w:snapToGrid/>
          <w:sz w:val="22"/>
          <w:szCs w:val="22"/>
        </w:rPr>
      </w:pPr>
      <w:r w:rsidRPr="004B1F5C">
        <w:rPr>
          <w:rFonts w:ascii="Times New Roman" w:hAnsi="Times New Roman" w:cs="Times New Roman"/>
          <w:snapToGrid/>
          <w:sz w:val="22"/>
          <w:szCs w:val="22"/>
          <w:highlight w:val="yellow"/>
        </w:rPr>
        <w:t xml:space="preserve">Given </w:t>
      </w:r>
      <m:oMath>
        <m:sSubSup>
          <m:sSubSupPr>
            <m:ctrlPr>
              <w:rPr>
                <w:rFonts w:ascii="Cambria Math" w:hAnsi="Cambria Math" w:cs="新細明體"/>
                <w:i/>
                <w:snapToGrid/>
                <w:sz w:val="22"/>
                <w:szCs w:val="22"/>
              </w:rPr>
            </m:ctrlPr>
          </m:sSubSupPr>
          <m:e>
            <m:r>
              <w:rPr>
                <w:rFonts w:ascii="Cambria Math" w:hAnsi="Cambria Math" w:cs="新細明體"/>
                <w:snapToGrid/>
                <w:sz w:val="22"/>
                <w:szCs w:val="22"/>
                <w:highlight w:val="yellow"/>
              </w:rPr>
              <m:t>σ</m:t>
            </m:r>
          </m:e>
          <m:sub>
            <m:r>
              <w:rPr>
                <w:rFonts w:ascii="Cambria Math" w:hAnsi="Cambria Math" w:cs="新細明體"/>
                <w:snapToGrid/>
                <w:sz w:val="22"/>
                <w:szCs w:val="22"/>
                <w:highlight w:val="yellow"/>
              </w:rPr>
              <m:t>m</m:t>
            </m:r>
          </m:sub>
          <m:sup>
            <m:r>
              <w:rPr>
                <w:rFonts w:ascii="Cambria Math" w:hAnsi="Cambria Math" w:cs="新細明體"/>
                <w:snapToGrid/>
                <w:sz w:val="22"/>
                <w:szCs w:val="22"/>
                <w:highlight w:val="yellow"/>
              </w:rPr>
              <m:t>2</m:t>
            </m:r>
          </m:sup>
        </m:sSubSup>
        <m:r>
          <w:rPr>
            <w:rFonts w:ascii="Cambria Math" w:hAnsi="Cambria Math" w:cs="新細明體"/>
            <w:snapToGrid/>
            <w:sz w:val="22"/>
            <w:szCs w:val="22"/>
            <w:highlight w:val="yellow"/>
          </w:rPr>
          <m:t>=10</m:t>
        </m:r>
      </m:oMath>
      <w:r w:rsidRPr="004B1F5C">
        <w:rPr>
          <w:rFonts w:ascii="Times New Roman" w:hAnsi="Times New Roman" w:cs="Times New Roman"/>
          <w:snapToGrid/>
          <w:sz w:val="22"/>
          <w:szCs w:val="22"/>
          <w:highlight w:val="yellow"/>
        </w:rPr>
        <w:t>,</w:t>
      </w:r>
      <w:r>
        <w:rPr>
          <w:rFonts w:ascii="Times New Roman" w:hAnsi="Times New Roman" w:cs="Times New Roman"/>
          <w:snapToGrid/>
          <w:sz w:val="22"/>
          <w:szCs w:val="22"/>
        </w:rPr>
        <w:t xml:space="preserve"> </w:t>
      </w:r>
    </w:p>
    <w:tbl>
      <w:tblPr>
        <w:tblStyle w:val="a8"/>
        <w:tblW w:w="5609" w:type="dxa"/>
        <w:jc w:val="center"/>
        <w:tblLook w:val="04A0"/>
      </w:tblPr>
      <w:tblGrid>
        <w:gridCol w:w="928"/>
        <w:gridCol w:w="1561"/>
        <w:gridCol w:w="1041"/>
        <w:gridCol w:w="2079"/>
      </w:tblGrid>
      <w:tr w:rsidR="00E75D7E" w:rsidRPr="00F70391" w:rsidTr="00BD514D">
        <w:trPr>
          <w:trHeight w:val="315"/>
          <w:jc w:val="center"/>
        </w:trPr>
        <w:tc>
          <w:tcPr>
            <w:tcW w:w="928" w:type="dxa"/>
            <w:noWrap/>
            <w:vAlign w:val="center"/>
            <w:hideMark/>
          </w:tcPr>
          <w:p w:rsidR="00E75D7E" w:rsidRPr="00F70391" w:rsidRDefault="00E75D7E" w:rsidP="00BD514D">
            <w:pPr>
              <w:widowControl/>
              <w:jc w:val="center"/>
              <w:rPr>
                <w:rFonts w:ascii="新細明體" w:hAnsi="新細明體" w:cs="新細明體"/>
                <w:snapToGrid/>
                <w:sz w:val="22"/>
                <w:szCs w:val="22"/>
              </w:rPr>
            </w:pPr>
            <w:r>
              <w:rPr>
                <w:rFonts w:ascii="新細明體" w:hAnsi="新細明體" w:cs="新細明體"/>
                <w:snapToGrid/>
                <w:sz w:val="22"/>
                <w:szCs w:val="22"/>
              </w:rPr>
              <w:t>Security</w:t>
            </w:r>
          </w:p>
        </w:tc>
        <w:tc>
          <w:tcPr>
            <w:tcW w:w="1561" w:type="dxa"/>
            <w:noWrap/>
            <w:vAlign w:val="center"/>
            <w:hideMark/>
          </w:tcPr>
          <w:p w:rsidR="00E75D7E" w:rsidRPr="00F70391" w:rsidRDefault="00983E83" w:rsidP="00BD514D">
            <w:pPr>
              <w:widowControl/>
              <w:jc w:val="center"/>
              <w:rPr>
                <w:rFonts w:ascii="新細明體" w:hAnsi="新細明體" w:cs="新細明體"/>
                <w:snapToGrid/>
                <w:sz w:val="22"/>
                <w:szCs w:val="22"/>
              </w:rPr>
            </w:pPr>
            <m:oMathPara>
              <m:oMath>
                <m:f>
                  <m:fPr>
                    <m:ctrlPr>
                      <w:rPr>
                        <w:rFonts w:ascii="Cambria Math" w:hAnsi="Cambria Math" w:cs="新細明體"/>
                        <w:i/>
                        <w:snapToGrid/>
                        <w:sz w:val="22"/>
                        <w:szCs w:val="22"/>
                      </w:rPr>
                    </m:ctrlPr>
                  </m:fPr>
                  <m:num>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m</m:t>
                        </m:r>
                      </m:sub>
                      <m:sup>
                        <m:r>
                          <w:rPr>
                            <w:rFonts w:ascii="Cambria Math" w:hAnsi="Cambria Math" w:cs="新細明體"/>
                            <w:snapToGrid/>
                            <w:sz w:val="22"/>
                            <w:szCs w:val="22"/>
                          </w:rPr>
                          <m:t>2</m:t>
                        </m:r>
                      </m:sup>
                    </m:sSubSup>
                    <m:r>
                      <w:rPr>
                        <w:rFonts w:ascii="Cambria Math" w:hAnsi="Cambria Math" w:cs="新細明體"/>
                        <w:snapToGrid/>
                        <w:sz w:val="22"/>
                        <w:szCs w:val="22"/>
                      </w:rPr>
                      <m:t>(</m:t>
                    </m:r>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num>
                  <m:den>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den>
                </m:f>
              </m:oMath>
            </m:oMathPara>
          </w:p>
        </w:tc>
        <w:tc>
          <w:tcPr>
            <w:tcW w:w="1041" w:type="dxa"/>
            <w:noWrap/>
            <w:vAlign w:val="center"/>
            <w:hideMark/>
          </w:tcPr>
          <w:p w:rsidR="00E75D7E" w:rsidRPr="00F70391" w:rsidRDefault="00983E83" w:rsidP="00BD514D">
            <w:pPr>
              <w:widowControl/>
              <w:jc w:val="center"/>
              <w:rPr>
                <w:rFonts w:ascii="新細明體" w:hAnsi="新細明體" w:cs="新細明體"/>
                <w:snapToGrid/>
                <w:sz w:val="22"/>
                <w:szCs w:val="22"/>
              </w:rPr>
            </w:pPr>
            <m:oMathPara>
              <m:oMath>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m</m:t>
                    </m:r>
                  </m:sub>
                  <m:sup>
                    <m:r>
                      <w:rPr>
                        <w:rFonts w:ascii="Cambria Math" w:hAnsi="Cambria Math" w:cs="新細明體"/>
                        <w:snapToGrid/>
                        <w:sz w:val="22"/>
                        <w:szCs w:val="22"/>
                      </w:rPr>
                      <m:t>2</m:t>
                    </m:r>
                  </m:sup>
                </m:sSubSup>
                <m:f>
                  <m:fPr>
                    <m:ctrlPr>
                      <w:rPr>
                        <w:rFonts w:ascii="Cambria Math" w:hAnsi="Cambria Math" w:cs="新細明體"/>
                        <w:i/>
                        <w:snapToGrid/>
                        <w:sz w:val="22"/>
                        <w:szCs w:val="22"/>
                      </w:rPr>
                    </m:ctrlPr>
                  </m:fPr>
                  <m:num>
                    <m:sSup>
                      <m:sSupPr>
                        <m:ctrlPr>
                          <w:rPr>
                            <w:rFonts w:ascii="Cambria Math" w:hAnsi="Cambria Math" w:cs="新細明體"/>
                            <w:i/>
                            <w:snapToGrid/>
                            <w:sz w:val="22"/>
                            <w:szCs w:val="22"/>
                          </w:rPr>
                        </m:ctrlPr>
                      </m:sSupPr>
                      <m:e>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e>
                      <m:sup>
                        <m:r>
                          <w:rPr>
                            <w:rFonts w:ascii="Cambria Math" w:hAnsi="Cambria Math" w:cs="新細明體"/>
                            <w:snapToGrid/>
                            <w:sz w:val="22"/>
                            <w:szCs w:val="22"/>
                          </w:rPr>
                          <m:t>2</m:t>
                        </m:r>
                      </m:sup>
                    </m:sSup>
                  </m:num>
                  <m:den>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den>
                </m:f>
              </m:oMath>
            </m:oMathPara>
          </w:p>
        </w:tc>
        <w:tc>
          <w:tcPr>
            <w:tcW w:w="2079" w:type="dxa"/>
            <w:noWrap/>
            <w:vAlign w:val="center"/>
            <w:hideMark/>
          </w:tcPr>
          <w:p w:rsidR="00E75D7E" w:rsidRPr="00F70391" w:rsidRDefault="00983E83" w:rsidP="00BD514D">
            <w:pPr>
              <w:widowControl/>
              <w:jc w:val="center"/>
              <w:rPr>
                <w:rFonts w:ascii="新細明體" w:hAnsi="新細明體" w:cs="新細明體"/>
                <w:snapToGrid/>
                <w:sz w:val="22"/>
                <w:szCs w:val="22"/>
              </w:rPr>
            </w:pPr>
            <m:oMathPara>
              <m:oMath>
                <m:f>
                  <m:fPr>
                    <m:ctrlPr>
                      <w:rPr>
                        <w:rFonts w:ascii="Cambria Math" w:hAnsi="Cambria Math" w:cs="新細明體"/>
                        <w:i/>
                        <w:snapToGrid/>
                        <w:sz w:val="22"/>
                        <w:szCs w:val="22"/>
                      </w:rPr>
                    </m:ctrlPr>
                  </m:fPr>
                  <m:num>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m</m:t>
                        </m:r>
                      </m:sub>
                      <m:sup>
                        <m:r>
                          <w:rPr>
                            <w:rFonts w:ascii="Cambria Math" w:hAnsi="Cambria Math" w:cs="新細明體"/>
                            <w:snapToGrid/>
                            <w:sz w:val="22"/>
                            <w:szCs w:val="22"/>
                          </w:rPr>
                          <m:t>2</m:t>
                        </m:r>
                      </m:sup>
                    </m:sSubSup>
                    <m:nary>
                      <m:naryPr>
                        <m:chr m:val="∑"/>
                        <m:limLoc m:val="subSup"/>
                        <m:ctrlPr>
                          <w:rPr>
                            <w:rFonts w:ascii="Cambria Math" w:hAnsi="Cambria Math" w:cs="新細明體"/>
                            <w:i/>
                            <w:snapToGrid/>
                            <w:sz w:val="22"/>
                            <w:szCs w:val="22"/>
                          </w:rPr>
                        </m:ctrlPr>
                      </m:naryPr>
                      <m:sub>
                        <m:r>
                          <w:rPr>
                            <w:rFonts w:ascii="Cambria Math" w:hAnsi="Cambria Math" w:cs="新細明體"/>
                            <w:snapToGrid/>
                            <w:sz w:val="22"/>
                            <w:szCs w:val="22"/>
                          </w:rPr>
                          <m:t>j=1</m:t>
                        </m:r>
                      </m:sub>
                      <m:sup>
                        <m:r>
                          <w:rPr>
                            <w:rFonts w:ascii="Cambria Math" w:hAnsi="Cambria Math" w:cs="新細明體"/>
                            <w:snapToGrid/>
                            <w:sz w:val="22"/>
                            <w:szCs w:val="22"/>
                          </w:rPr>
                          <m:t>d</m:t>
                        </m:r>
                      </m:sup>
                      <m:e>
                        <m:f>
                          <m:fPr>
                            <m:ctrlPr>
                              <w:rPr>
                                <w:rFonts w:ascii="Cambria Math" w:hAnsi="Cambria Math" w:cs="新細明體"/>
                                <w:i/>
                                <w:snapToGrid/>
                                <w:sz w:val="22"/>
                                <w:szCs w:val="22"/>
                              </w:rPr>
                            </m:ctrlPr>
                          </m:fPr>
                          <m:num>
                            <m:r>
                              <w:rPr>
                                <w:rFonts w:ascii="Cambria Math" w:hAnsi="Cambria Math" w:cs="新細明體"/>
                                <w:snapToGrid/>
                                <w:sz w:val="22"/>
                                <w:szCs w:val="22"/>
                              </w:rPr>
                              <m:t>(</m:t>
                            </m:r>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num>
                          <m:den>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den>
                        </m:f>
                      </m:e>
                    </m:nary>
                  </m:num>
                  <m:den>
                    <m:r>
                      <w:rPr>
                        <w:rFonts w:ascii="Cambria Math" w:hAnsi="Cambria Math" w:cs="新細明體"/>
                        <w:snapToGrid/>
                        <w:sz w:val="22"/>
                        <w:szCs w:val="22"/>
                      </w:rPr>
                      <m:t>1+</m:t>
                    </m:r>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m</m:t>
                        </m:r>
                      </m:sub>
                      <m:sup>
                        <m:r>
                          <w:rPr>
                            <w:rFonts w:ascii="Cambria Math" w:hAnsi="Cambria Math" w:cs="新細明體"/>
                            <w:snapToGrid/>
                            <w:sz w:val="22"/>
                            <w:szCs w:val="22"/>
                          </w:rPr>
                          <m:t>2</m:t>
                        </m:r>
                      </m:sup>
                    </m:sSubSup>
                    <m:nary>
                      <m:naryPr>
                        <m:chr m:val="∑"/>
                        <m:limLoc m:val="subSup"/>
                        <m:ctrlPr>
                          <w:rPr>
                            <w:rFonts w:ascii="Cambria Math" w:hAnsi="Cambria Math" w:cs="新細明體"/>
                            <w:i/>
                            <w:snapToGrid/>
                            <w:sz w:val="22"/>
                            <w:szCs w:val="22"/>
                          </w:rPr>
                        </m:ctrlPr>
                      </m:naryPr>
                      <m:sub>
                        <m:r>
                          <w:rPr>
                            <w:rFonts w:ascii="Cambria Math" w:hAnsi="Cambria Math" w:cs="新細明體"/>
                            <w:snapToGrid/>
                            <w:sz w:val="22"/>
                            <w:szCs w:val="22"/>
                          </w:rPr>
                          <m:t>j=1</m:t>
                        </m:r>
                      </m:sub>
                      <m:sup>
                        <m:r>
                          <w:rPr>
                            <w:rFonts w:ascii="Cambria Math" w:hAnsi="Cambria Math" w:cs="新細明體"/>
                            <w:snapToGrid/>
                            <w:sz w:val="22"/>
                            <w:szCs w:val="22"/>
                          </w:rPr>
                          <m:t>d</m:t>
                        </m:r>
                      </m:sup>
                      <m:e>
                        <m:f>
                          <m:fPr>
                            <m:ctrlPr>
                              <w:rPr>
                                <w:rFonts w:ascii="Cambria Math" w:hAnsi="Cambria Math" w:cs="新細明體"/>
                                <w:i/>
                                <w:snapToGrid/>
                                <w:sz w:val="22"/>
                                <w:szCs w:val="22"/>
                              </w:rPr>
                            </m:ctrlPr>
                          </m:fPr>
                          <m:num>
                            <m:sSup>
                              <m:sSupPr>
                                <m:ctrlPr>
                                  <w:rPr>
                                    <w:rFonts w:ascii="Cambria Math" w:hAnsi="Cambria Math" w:cs="新細明體"/>
                                    <w:i/>
                                    <w:snapToGrid/>
                                    <w:sz w:val="22"/>
                                    <w:szCs w:val="22"/>
                                  </w:rPr>
                                </m:ctrlPr>
                              </m:sSupPr>
                              <m:e>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e>
                              <m:sup>
                                <m:r>
                                  <w:rPr>
                                    <w:rFonts w:ascii="Cambria Math" w:hAnsi="Cambria Math" w:cs="新細明體"/>
                                    <w:snapToGrid/>
                                    <w:sz w:val="22"/>
                                    <w:szCs w:val="22"/>
                                  </w:rPr>
                                  <m:t>2</m:t>
                                </m:r>
                              </m:sup>
                            </m:sSup>
                          </m:num>
                          <m:den>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den>
                        </m:f>
                      </m:e>
                    </m:nary>
                  </m:den>
                </m:f>
              </m:oMath>
            </m:oMathPara>
          </w:p>
        </w:tc>
      </w:tr>
      <w:tr w:rsidR="00E75D7E" w:rsidRPr="00F70391" w:rsidTr="00BD514D">
        <w:trPr>
          <w:trHeight w:val="315"/>
          <w:jc w:val="center"/>
        </w:trPr>
        <w:tc>
          <w:tcPr>
            <w:tcW w:w="928" w:type="dxa"/>
            <w:noWrap/>
            <w:vAlign w:val="center"/>
            <w:hideMark/>
          </w:tcPr>
          <w:p w:rsidR="00E75D7E" w:rsidRPr="00F70391" w:rsidRDefault="00E75D7E"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D</w:t>
            </w:r>
          </w:p>
        </w:tc>
        <w:tc>
          <w:tcPr>
            <w:tcW w:w="156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1.8</w:t>
            </w:r>
          </w:p>
        </w:tc>
        <w:tc>
          <w:tcPr>
            <w:tcW w:w="104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0.36</w:t>
            </w:r>
          </w:p>
        </w:tc>
        <w:tc>
          <w:tcPr>
            <w:tcW w:w="2079"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1.323529</w:t>
            </w:r>
          </w:p>
        </w:tc>
      </w:tr>
      <w:tr w:rsidR="00E75D7E" w:rsidRPr="00F70391" w:rsidTr="00BD514D">
        <w:trPr>
          <w:trHeight w:val="315"/>
          <w:jc w:val="center"/>
        </w:trPr>
        <w:tc>
          <w:tcPr>
            <w:tcW w:w="928" w:type="dxa"/>
            <w:noWrap/>
            <w:vAlign w:val="center"/>
            <w:hideMark/>
          </w:tcPr>
          <w:p w:rsidR="00E75D7E" w:rsidRPr="00F70391" w:rsidRDefault="00E75D7E"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A</w:t>
            </w:r>
          </w:p>
        </w:tc>
        <w:tc>
          <w:tcPr>
            <w:tcW w:w="156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2.6</w:t>
            </w:r>
          </w:p>
        </w:tc>
        <w:tc>
          <w:tcPr>
            <w:tcW w:w="104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0.563333</w:t>
            </w:r>
          </w:p>
        </w:tc>
        <w:tc>
          <w:tcPr>
            <w:tcW w:w="2079"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2.287695</w:t>
            </w:r>
          </w:p>
        </w:tc>
      </w:tr>
      <w:tr w:rsidR="00E75D7E" w:rsidRPr="00F70391" w:rsidTr="00BD514D">
        <w:trPr>
          <w:trHeight w:val="315"/>
          <w:jc w:val="center"/>
        </w:trPr>
        <w:tc>
          <w:tcPr>
            <w:tcW w:w="928" w:type="dxa"/>
            <w:noWrap/>
            <w:vAlign w:val="center"/>
            <w:hideMark/>
          </w:tcPr>
          <w:p w:rsidR="00E75D7E" w:rsidRPr="00F70391" w:rsidRDefault="00E75D7E"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B</w:t>
            </w:r>
          </w:p>
        </w:tc>
        <w:tc>
          <w:tcPr>
            <w:tcW w:w="156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3</w:t>
            </w:r>
          </w:p>
        </w:tc>
        <w:tc>
          <w:tcPr>
            <w:tcW w:w="104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0.72</w:t>
            </w:r>
          </w:p>
        </w:tc>
        <w:tc>
          <w:tcPr>
            <w:tcW w:w="2079" w:type="dxa"/>
            <w:noWrap/>
            <w:vAlign w:val="center"/>
            <w:hideMark/>
          </w:tcPr>
          <w:p w:rsidR="00E75D7E" w:rsidRPr="00E75D7E" w:rsidRDefault="00E75D7E" w:rsidP="00BD514D">
            <w:pPr>
              <w:wordWrap w:val="0"/>
              <w:jc w:val="center"/>
              <w:rPr>
                <w:rFonts w:ascii="新細明體" w:hAnsi="新細明體" w:cs="新細明體"/>
                <w:b/>
                <w:color w:val="FF0000"/>
                <w:sz w:val="22"/>
                <w:szCs w:val="22"/>
              </w:rPr>
            </w:pPr>
            <w:r w:rsidRPr="00E75D7E">
              <w:rPr>
                <w:rFonts w:hint="eastAsia"/>
                <w:b/>
                <w:color w:val="FF0000"/>
                <w:sz w:val="22"/>
                <w:szCs w:val="22"/>
              </w:rPr>
              <w:t>2.799496</w:t>
            </w:r>
            <w:r w:rsidRPr="00E75D7E">
              <w:rPr>
                <w:b/>
                <w:color w:val="FF0000"/>
                <w:sz w:val="22"/>
                <w:szCs w:val="22"/>
              </w:rPr>
              <w:t xml:space="preserve">  (</w:t>
            </w:r>
            <m:oMath>
              <m:sSup>
                <m:sSupPr>
                  <m:ctrlPr>
                    <w:rPr>
                      <w:rFonts w:ascii="Cambria Math" w:hAnsi="Cambria Math" w:cs="新細明體"/>
                      <w:b/>
                      <w:i/>
                      <w:snapToGrid/>
                      <w:sz w:val="22"/>
                      <w:szCs w:val="22"/>
                    </w:rPr>
                  </m:ctrlPr>
                </m:sSupPr>
                <m:e>
                  <m:r>
                    <m:rPr>
                      <m:sty m:val="bi"/>
                    </m:rPr>
                    <w:rPr>
                      <w:rFonts w:ascii="Cambria Math" w:hAnsi="Cambria Math" w:cs="新細明體"/>
                      <w:snapToGrid/>
                      <w:sz w:val="22"/>
                      <w:szCs w:val="22"/>
                    </w:rPr>
                    <m:t>C</m:t>
                  </m:r>
                </m:e>
                <m:sup>
                  <m:r>
                    <m:rPr>
                      <m:sty m:val="bi"/>
                    </m:rPr>
                    <w:rPr>
                      <w:rFonts w:ascii="Cambria Math" w:hAnsi="Cambria Math" w:cs="新細明體"/>
                      <w:snapToGrid/>
                      <w:sz w:val="22"/>
                      <w:szCs w:val="22"/>
                    </w:rPr>
                    <m:t>*</m:t>
                  </m:r>
                </m:sup>
              </m:sSup>
            </m:oMath>
            <w:r w:rsidRPr="00E75D7E">
              <w:rPr>
                <w:b/>
                <w:color w:val="FF0000"/>
                <w:sz w:val="22"/>
                <w:szCs w:val="22"/>
              </w:rPr>
              <w:t>)</w:t>
            </w:r>
          </w:p>
        </w:tc>
      </w:tr>
      <w:tr w:rsidR="00E75D7E" w:rsidRPr="00F70391" w:rsidTr="00BD514D">
        <w:trPr>
          <w:trHeight w:val="330"/>
          <w:jc w:val="center"/>
        </w:trPr>
        <w:tc>
          <w:tcPr>
            <w:tcW w:w="928" w:type="dxa"/>
            <w:noWrap/>
            <w:vAlign w:val="center"/>
            <w:hideMark/>
          </w:tcPr>
          <w:p w:rsidR="00E75D7E" w:rsidRPr="00F70391" w:rsidRDefault="00E75D7E"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C</w:t>
            </w:r>
          </w:p>
        </w:tc>
        <w:tc>
          <w:tcPr>
            <w:tcW w:w="156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1.36</w:t>
            </w:r>
          </w:p>
        </w:tc>
        <w:tc>
          <w:tcPr>
            <w:tcW w:w="1041"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0.578</w:t>
            </w:r>
          </w:p>
        </w:tc>
        <w:tc>
          <w:tcPr>
            <w:tcW w:w="2079" w:type="dxa"/>
            <w:noWrap/>
            <w:vAlign w:val="center"/>
            <w:hideMark/>
          </w:tcPr>
          <w:p w:rsidR="00E75D7E" w:rsidRDefault="00E75D7E" w:rsidP="00BD514D">
            <w:pPr>
              <w:jc w:val="center"/>
              <w:rPr>
                <w:rFonts w:ascii="新細明體" w:hAnsi="新細明體" w:cs="新細明體"/>
                <w:sz w:val="22"/>
                <w:szCs w:val="22"/>
              </w:rPr>
            </w:pPr>
            <w:r>
              <w:rPr>
                <w:rFonts w:hint="eastAsia"/>
                <w:sz w:val="22"/>
                <w:szCs w:val="22"/>
              </w:rPr>
              <w:t>2.719371</w:t>
            </w:r>
          </w:p>
        </w:tc>
      </w:tr>
    </w:tbl>
    <w:p w:rsidR="00E75D7E" w:rsidRDefault="00983E83" w:rsidP="00E75D7E">
      <w:pPr>
        <w:rPr>
          <w:color w:val="auto"/>
          <w:sz w:val="22"/>
          <w:szCs w:val="22"/>
        </w:rPr>
      </w:pPr>
      <m:oMath>
        <m:sSup>
          <m:sSupPr>
            <m:ctrlPr>
              <w:rPr>
                <w:rFonts w:ascii="Cambria Math" w:hAnsi="Cambria Math" w:cs="新細明體"/>
                <w:i/>
                <w:snapToGrid/>
                <w:sz w:val="22"/>
                <w:szCs w:val="22"/>
              </w:rPr>
            </m:ctrlPr>
          </m:sSupPr>
          <m:e>
            <m:r>
              <w:rPr>
                <w:rFonts w:ascii="Cambria Math" w:hAnsi="Cambria Math" w:cs="新細明體"/>
                <w:snapToGrid/>
                <w:sz w:val="22"/>
                <w:szCs w:val="22"/>
              </w:rPr>
              <m:t>C</m:t>
            </m:r>
          </m:e>
          <m:sup>
            <m:r>
              <w:rPr>
                <w:rFonts w:ascii="Cambria Math" w:hAnsi="Cambria Math" w:cs="新細明體"/>
                <w:snapToGrid/>
                <w:sz w:val="22"/>
                <w:szCs w:val="22"/>
              </w:rPr>
              <m:t>*</m:t>
            </m:r>
          </m:sup>
        </m:sSup>
      </m:oMath>
      <w:r w:rsidR="00E75D7E">
        <w:rPr>
          <w:rFonts w:ascii="Times New Roman" w:hAnsi="Times New Roman" w:cs="Times New Roman"/>
          <w:snapToGrid/>
          <w:sz w:val="22"/>
          <w:szCs w:val="22"/>
        </w:rPr>
        <w:t>=</w:t>
      </w:r>
      <w:r w:rsidR="00E75D7E" w:rsidRPr="00E75D7E">
        <w:rPr>
          <w:rFonts w:hint="eastAsia"/>
          <w:b/>
          <w:color w:val="FF0000"/>
          <w:sz w:val="22"/>
          <w:szCs w:val="22"/>
        </w:rPr>
        <w:t>2.799496</w:t>
      </w:r>
      <w:r w:rsidR="00E75D7E">
        <w:rPr>
          <w:b/>
          <w:color w:val="FF0000"/>
          <w:sz w:val="22"/>
          <w:szCs w:val="22"/>
        </w:rPr>
        <w:t xml:space="preserve"> </w:t>
      </w:r>
      <w:r w:rsidR="00E75D7E">
        <w:rPr>
          <w:color w:val="auto"/>
          <w:sz w:val="22"/>
          <w:szCs w:val="22"/>
        </w:rPr>
        <w:t xml:space="preserve">because </w:t>
      </w:r>
      <m:oMath>
        <m:f>
          <m:fPr>
            <m:ctrlPr>
              <w:rPr>
                <w:rFonts w:ascii="Cambria Math" w:hAnsi="Cambria Math" w:cs="新細明體"/>
                <w:i/>
                <w:snapToGrid/>
                <w:sz w:val="22"/>
                <w:szCs w:val="22"/>
              </w:rPr>
            </m:ctrlPr>
          </m:fPr>
          <m:num>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num>
          <m:den>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den>
        </m:f>
        <m:r>
          <w:rPr>
            <w:rFonts w:ascii="Cambria Math" w:hAnsi="Cambria Math" w:cs="新細明體"/>
            <w:snapToGrid/>
            <w:sz w:val="22"/>
            <w:szCs w:val="22"/>
          </w:rPr>
          <m:t>-</m:t>
        </m:r>
        <m:sSup>
          <m:sSupPr>
            <m:ctrlPr>
              <w:rPr>
                <w:rFonts w:ascii="Cambria Math" w:hAnsi="Cambria Math" w:cs="新細明體"/>
                <w:i/>
                <w:snapToGrid/>
                <w:sz w:val="22"/>
                <w:szCs w:val="22"/>
              </w:rPr>
            </m:ctrlPr>
          </m:sSupPr>
          <m:e>
            <m:r>
              <w:rPr>
                <w:rFonts w:ascii="Cambria Math" w:hAnsi="Cambria Math" w:cs="新細明體"/>
                <w:snapToGrid/>
                <w:sz w:val="22"/>
                <w:szCs w:val="22"/>
              </w:rPr>
              <m:t>C</m:t>
            </m:r>
          </m:e>
          <m:sup>
            <m:r>
              <w:rPr>
                <w:rFonts w:ascii="Cambria Math" w:hAnsi="Cambria Math" w:cs="新細明體"/>
                <w:snapToGrid/>
                <w:sz w:val="22"/>
                <w:szCs w:val="22"/>
              </w:rPr>
              <m:t>*</m:t>
            </m:r>
          </m:sup>
        </m:sSup>
        <m:r>
          <w:rPr>
            <w:rFonts w:ascii="Cambria Math" w:hAnsi="Cambria Math" w:cs="新細明體"/>
            <w:snapToGrid/>
            <w:sz w:val="22"/>
            <w:szCs w:val="22"/>
          </w:rPr>
          <m:t>≥0</m:t>
        </m:r>
      </m:oMath>
      <w:r w:rsidR="00E75D7E">
        <w:rPr>
          <w:snapToGrid/>
          <w:sz w:val="22"/>
          <w:szCs w:val="22"/>
        </w:rPr>
        <w:t xml:space="preserve"> for securities D, A, B to get positive </w:t>
      </w:r>
      <m:oMath>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oMath>
      <w:r w:rsidR="00E75D7E">
        <w:rPr>
          <w:snapToGrid/>
        </w:rPr>
        <w:t xml:space="preserve">. If we choose C*=2.719371, </w:t>
      </w:r>
      <m:oMath>
        <m:f>
          <m:fPr>
            <m:ctrlPr>
              <w:rPr>
                <w:rFonts w:ascii="Cambria Math" w:hAnsi="Cambria Math" w:cs="新細明體"/>
                <w:i/>
                <w:snapToGrid/>
                <w:sz w:val="22"/>
                <w:szCs w:val="22"/>
              </w:rPr>
            </m:ctrlPr>
          </m:fPr>
          <m:num>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C</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num>
          <m:den>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C</m:t>
                </m:r>
              </m:sub>
            </m:sSub>
          </m:den>
        </m:f>
        <m:r>
          <w:rPr>
            <w:rFonts w:ascii="Cambria Math" w:hAnsi="Cambria Math" w:cs="新細明體"/>
            <w:snapToGrid/>
            <w:sz w:val="22"/>
            <w:szCs w:val="22"/>
          </w:rPr>
          <m:t>-</m:t>
        </m:r>
        <m:sSup>
          <m:sSupPr>
            <m:ctrlPr>
              <w:rPr>
                <w:rFonts w:ascii="Cambria Math" w:hAnsi="Cambria Math" w:cs="新細明體"/>
                <w:i/>
                <w:snapToGrid/>
                <w:sz w:val="22"/>
                <w:szCs w:val="22"/>
              </w:rPr>
            </m:ctrlPr>
          </m:sSupPr>
          <m:e>
            <m:r>
              <w:rPr>
                <w:rFonts w:ascii="Cambria Math" w:hAnsi="Cambria Math" w:cs="新細明體"/>
                <w:snapToGrid/>
                <w:sz w:val="22"/>
                <w:szCs w:val="22"/>
              </w:rPr>
              <m:t>C</m:t>
            </m:r>
          </m:e>
          <m:sup>
            <m:r>
              <w:rPr>
                <w:rFonts w:ascii="Cambria Math" w:hAnsi="Cambria Math" w:cs="新細明體"/>
                <w:snapToGrid/>
                <w:sz w:val="22"/>
                <w:szCs w:val="22"/>
              </w:rPr>
              <m:t>*</m:t>
            </m:r>
          </m:sup>
        </m:sSup>
        <m:r>
          <w:rPr>
            <w:rFonts w:ascii="Cambria Math" w:hAnsi="Cambria Math" w:cs="新細明體"/>
            <w:snapToGrid/>
            <w:sz w:val="22"/>
            <w:szCs w:val="22"/>
          </w:rPr>
          <m:t>&lt;0</m:t>
        </m:r>
      </m:oMath>
      <w:r w:rsidR="00E75D7E">
        <w:rPr>
          <w:snapToGrid/>
          <w:sz w:val="22"/>
          <w:szCs w:val="22"/>
        </w:rPr>
        <w:t xml:space="preserve"> is negative. Therefore, the optimal </w:t>
      </w:r>
      <m:oMath>
        <m:sSup>
          <m:sSupPr>
            <m:ctrlPr>
              <w:rPr>
                <w:rFonts w:ascii="Cambria Math" w:hAnsi="Cambria Math" w:cs="新細明體"/>
                <w:i/>
                <w:snapToGrid/>
                <w:sz w:val="22"/>
                <w:szCs w:val="22"/>
              </w:rPr>
            </m:ctrlPr>
          </m:sSupPr>
          <m:e>
            <m:r>
              <w:rPr>
                <w:rFonts w:ascii="Cambria Math" w:hAnsi="Cambria Math" w:cs="新細明體"/>
                <w:snapToGrid/>
                <w:sz w:val="22"/>
                <w:szCs w:val="22"/>
              </w:rPr>
              <m:t>C</m:t>
            </m:r>
          </m:e>
          <m:sup>
            <m:r>
              <w:rPr>
                <w:rFonts w:ascii="Cambria Math" w:hAnsi="Cambria Math" w:cs="新細明體"/>
                <w:snapToGrid/>
                <w:sz w:val="22"/>
                <w:szCs w:val="22"/>
              </w:rPr>
              <m:t>*</m:t>
            </m:r>
          </m:sup>
        </m:sSup>
      </m:oMath>
      <w:r w:rsidR="00E75D7E">
        <w:rPr>
          <w:rFonts w:ascii="Times New Roman" w:hAnsi="Times New Roman" w:cs="Times New Roman"/>
          <w:snapToGrid/>
          <w:sz w:val="22"/>
          <w:szCs w:val="22"/>
        </w:rPr>
        <w:t>=</w:t>
      </w:r>
      <w:r w:rsidR="00E75D7E" w:rsidRPr="00E75D7E">
        <w:rPr>
          <w:rFonts w:hint="eastAsia"/>
          <w:color w:val="auto"/>
          <w:sz w:val="22"/>
          <w:szCs w:val="22"/>
        </w:rPr>
        <w:t>2.799496</w:t>
      </w:r>
      <w:r w:rsidR="00E75D7E" w:rsidRPr="00E75D7E">
        <w:rPr>
          <w:color w:val="auto"/>
          <w:sz w:val="22"/>
          <w:szCs w:val="22"/>
        </w:rPr>
        <w:t xml:space="preserve"> where</w:t>
      </w:r>
      <w:r w:rsidR="00E75D7E">
        <w:rPr>
          <w:color w:val="auto"/>
          <w:sz w:val="22"/>
          <w:szCs w:val="22"/>
        </w:rPr>
        <w:t xml:space="preserve"> the set d includes securities D, A, and B.</w:t>
      </w:r>
    </w:p>
    <w:p w:rsidR="00E75D7E" w:rsidRDefault="00E75D7E" w:rsidP="00E75D7E">
      <w:pPr>
        <w:rPr>
          <w:color w:val="auto"/>
          <w:sz w:val="22"/>
          <w:szCs w:val="22"/>
        </w:rPr>
      </w:pPr>
    </w:p>
    <w:p w:rsidR="00E75D7E" w:rsidRDefault="00E75D7E" w:rsidP="00E75D7E">
      <w:pPr>
        <w:rPr>
          <w:color w:val="auto"/>
          <w:sz w:val="22"/>
          <w:szCs w:val="22"/>
        </w:rPr>
      </w:pPr>
      <w:r>
        <w:rPr>
          <w:color w:val="auto"/>
          <w:sz w:val="22"/>
          <w:szCs w:val="22"/>
        </w:rPr>
        <w:t xml:space="preserve">Then we can obtain the optimal weights </w:t>
      </w:r>
      <w:r w:rsidR="00ED02FE">
        <w:rPr>
          <w:color w:val="auto"/>
          <w:sz w:val="22"/>
          <w:szCs w:val="22"/>
        </w:rPr>
        <w:t xml:space="preserve">by using </w:t>
      </w:r>
      <w:r>
        <w:rPr>
          <w:color w:val="auto"/>
          <w:sz w:val="22"/>
          <w:szCs w:val="22"/>
        </w:rPr>
        <w:t>standard method and Lintner’s method as follows:</w:t>
      </w:r>
    </w:p>
    <w:p w:rsidR="00E75D7E" w:rsidRDefault="00E75D7E" w:rsidP="00E75D7E">
      <w:pPr>
        <w:rPr>
          <w:color w:val="auto"/>
          <w:sz w:val="22"/>
          <w:szCs w:val="22"/>
        </w:rPr>
      </w:pPr>
    </w:p>
    <w:tbl>
      <w:tblPr>
        <w:tblStyle w:val="a8"/>
        <w:tblW w:w="7955" w:type="dxa"/>
        <w:jc w:val="center"/>
        <w:tblLook w:val="04A0"/>
      </w:tblPr>
      <w:tblGrid>
        <w:gridCol w:w="996"/>
        <w:gridCol w:w="2798"/>
        <w:gridCol w:w="1843"/>
        <w:gridCol w:w="2318"/>
      </w:tblGrid>
      <w:tr w:rsidR="00BD514D" w:rsidRPr="00F70391" w:rsidTr="00BD514D">
        <w:trPr>
          <w:trHeight w:val="323"/>
          <w:jc w:val="center"/>
        </w:trPr>
        <w:tc>
          <w:tcPr>
            <w:tcW w:w="996" w:type="dxa"/>
            <w:noWrap/>
            <w:vAlign w:val="center"/>
            <w:hideMark/>
          </w:tcPr>
          <w:p w:rsidR="00BD514D" w:rsidRPr="00F70391" w:rsidRDefault="00BD514D" w:rsidP="00BD514D">
            <w:pPr>
              <w:widowControl/>
              <w:jc w:val="center"/>
              <w:rPr>
                <w:rFonts w:ascii="新細明體" w:hAnsi="新細明體" w:cs="新細明體"/>
                <w:snapToGrid/>
                <w:sz w:val="22"/>
                <w:szCs w:val="22"/>
              </w:rPr>
            </w:pPr>
            <w:r>
              <w:rPr>
                <w:rFonts w:ascii="新細明體" w:hAnsi="新細明體" w:cs="新細明體"/>
                <w:snapToGrid/>
                <w:sz w:val="22"/>
                <w:szCs w:val="22"/>
              </w:rPr>
              <w:t>Security</w:t>
            </w:r>
          </w:p>
        </w:tc>
        <w:tc>
          <w:tcPr>
            <w:tcW w:w="2798" w:type="dxa"/>
            <w:noWrap/>
            <w:vAlign w:val="center"/>
            <w:hideMark/>
          </w:tcPr>
          <w:p w:rsidR="00BD514D" w:rsidRPr="00F70391" w:rsidRDefault="00983E83" w:rsidP="00BD514D">
            <w:pPr>
              <w:widowControl/>
              <w:jc w:val="center"/>
              <w:rPr>
                <w:rFonts w:ascii="新細明體" w:hAnsi="新細明體" w:cs="新細明體"/>
                <w:snapToGrid/>
                <w:sz w:val="22"/>
                <w:szCs w:val="22"/>
              </w:rPr>
            </w:pPr>
            <m:oMathPara>
              <m:oMath>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r>
                  <w:rPr>
                    <w:rFonts w:ascii="Cambria Math" w:hAnsi="Cambria Math" w:cs="Times New Roman"/>
                    <w:snapToGrid/>
                  </w:rPr>
                  <m:t>=</m:t>
                </m:r>
                <m:f>
                  <m:fPr>
                    <m:ctrlPr>
                      <w:rPr>
                        <w:rFonts w:ascii="Cambria Math" w:hAnsi="Cambria Math" w:cs="新細明體"/>
                        <w:i/>
                        <w:snapToGrid/>
                        <w:sz w:val="22"/>
                        <w:szCs w:val="22"/>
                      </w:rPr>
                    </m:ctrlPr>
                  </m:fPr>
                  <m:num>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num>
                  <m:den>
                    <m:sSubSup>
                      <m:sSubSupPr>
                        <m:ctrlPr>
                          <w:rPr>
                            <w:rFonts w:ascii="Cambria Math" w:hAnsi="Cambria Math" w:cs="新細明體"/>
                            <w:i/>
                            <w:snapToGrid/>
                            <w:sz w:val="22"/>
                            <w:szCs w:val="22"/>
                          </w:rPr>
                        </m:ctrlPr>
                      </m:sSubSupPr>
                      <m:e>
                        <m:r>
                          <w:rPr>
                            <w:rFonts w:ascii="Cambria Math" w:hAnsi="Cambria Math" w:cs="新細明體"/>
                            <w:snapToGrid/>
                            <w:sz w:val="22"/>
                            <w:szCs w:val="22"/>
                          </w:rPr>
                          <m:t>σ</m:t>
                        </m:r>
                      </m:e>
                      <m:sub>
                        <m:r>
                          <w:rPr>
                            <w:rFonts w:ascii="Cambria Math" w:hAnsi="Cambria Math" w:cs="新細明體"/>
                            <w:snapToGrid/>
                            <w:sz w:val="22"/>
                            <w:szCs w:val="22"/>
                          </w:rPr>
                          <m:t>ϵi</m:t>
                        </m:r>
                      </m:sub>
                      <m:sup>
                        <m:r>
                          <w:rPr>
                            <w:rFonts w:ascii="Cambria Math" w:hAnsi="Cambria Math" w:cs="新細明體"/>
                            <w:snapToGrid/>
                            <w:sz w:val="22"/>
                            <w:szCs w:val="22"/>
                          </w:rPr>
                          <m:t>2</m:t>
                        </m:r>
                      </m:sup>
                    </m:sSubSup>
                  </m:den>
                </m:f>
                <m:r>
                  <w:rPr>
                    <w:rFonts w:ascii="Cambria Math" w:hAnsi="Cambria Math" w:cs="新細明體"/>
                    <w:snapToGrid/>
                    <w:sz w:val="22"/>
                    <w:szCs w:val="22"/>
                  </w:rPr>
                  <m:t>(</m:t>
                </m:r>
                <m:f>
                  <m:fPr>
                    <m:ctrlPr>
                      <w:rPr>
                        <w:rFonts w:ascii="Cambria Math" w:hAnsi="Cambria Math" w:cs="新細明體"/>
                        <w:i/>
                        <w:snapToGrid/>
                        <w:sz w:val="22"/>
                        <w:szCs w:val="22"/>
                      </w:rPr>
                    </m:ctrlPr>
                  </m:fPr>
                  <m:num>
                    <m:acc>
                      <m:accPr>
                        <m:chr m:val="̅"/>
                        <m:ctrlPr>
                          <w:rPr>
                            <w:rFonts w:ascii="Cambria Math" w:hAnsi="Cambria Math" w:cs="新細明體"/>
                            <w:i/>
                            <w:snapToGrid/>
                            <w:sz w:val="22"/>
                            <w:szCs w:val="22"/>
                          </w:rPr>
                        </m:ctrlPr>
                      </m:accPr>
                      <m:e>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i</m:t>
                            </m:r>
                          </m:sub>
                        </m:sSub>
                      </m:e>
                    </m:acc>
                    <m:r>
                      <w:rPr>
                        <w:rFonts w:ascii="Cambria Math" w:hAnsi="Cambria Math" w:cs="新細明體"/>
                        <w:snapToGrid/>
                        <w:sz w:val="22"/>
                        <w:szCs w:val="22"/>
                      </w:rPr>
                      <m:t>-</m:t>
                    </m:r>
                    <m:sSub>
                      <m:sSubPr>
                        <m:ctrlPr>
                          <w:rPr>
                            <w:rFonts w:ascii="Cambria Math" w:hAnsi="Cambria Math" w:cs="新細明體"/>
                            <w:i/>
                            <w:snapToGrid/>
                            <w:sz w:val="22"/>
                            <w:szCs w:val="22"/>
                          </w:rPr>
                        </m:ctrlPr>
                      </m:sSubPr>
                      <m:e>
                        <m:r>
                          <w:rPr>
                            <w:rFonts w:ascii="Cambria Math" w:hAnsi="Cambria Math" w:cs="新細明體"/>
                            <w:snapToGrid/>
                            <w:sz w:val="22"/>
                            <w:szCs w:val="22"/>
                          </w:rPr>
                          <m:t>R</m:t>
                        </m:r>
                      </m:e>
                      <m:sub>
                        <m:r>
                          <w:rPr>
                            <w:rFonts w:ascii="Cambria Math" w:hAnsi="Cambria Math" w:cs="新細明體"/>
                            <w:snapToGrid/>
                            <w:sz w:val="22"/>
                            <w:szCs w:val="22"/>
                          </w:rPr>
                          <m:t>f</m:t>
                        </m:r>
                      </m:sub>
                    </m:sSub>
                  </m:num>
                  <m:den>
                    <m:sSub>
                      <m:sSubPr>
                        <m:ctrlPr>
                          <w:rPr>
                            <w:rFonts w:ascii="Cambria Math" w:hAnsi="Cambria Math" w:cs="新細明體"/>
                            <w:i/>
                            <w:snapToGrid/>
                            <w:sz w:val="22"/>
                            <w:szCs w:val="22"/>
                          </w:rPr>
                        </m:ctrlPr>
                      </m:sSubPr>
                      <m:e>
                        <m:r>
                          <w:rPr>
                            <w:rFonts w:ascii="Cambria Math" w:hAnsi="Cambria Math" w:cs="新細明體"/>
                            <w:snapToGrid/>
                            <w:sz w:val="22"/>
                            <w:szCs w:val="22"/>
                          </w:rPr>
                          <m:t>β</m:t>
                        </m:r>
                      </m:e>
                      <m:sub>
                        <m:r>
                          <w:rPr>
                            <w:rFonts w:ascii="Cambria Math" w:hAnsi="Cambria Math" w:cs="新細明體"/>
                            <w:snapToGrid/>
                            <w:sz w:val="22"/>
                            <w:szCs w:val="22"/>
                          </w:rPr>
                          <m:t>i</m:t>
                        </m:r>
                      </m:sub>
                    </m:sSub>
                  </m:den>
                </m:f>
                <m:r>
                  <w:rPr>
                    <w:rFonts w:ascii="Cambria Math" w:hAnsi="Cambria Math" w:cs="新細明體"/>
                    <w:snapToGrid/>
                    <w:sz w:val="22"/>
                    <w:szCs w:val="22"/>
                  </w:rPr>
                  <m:t>-</m:t>
                </m:r>
                <m:sSup>
                  <m:sSupPr>
                    <m:ctrlPr>
                      <w:rPr>
                        <w:rFonts w:ascii="Cambria Math" w:hAnsi="Cambria Math" w:cs="新細明體"/>
                        <w:i/>
                        <w:snapToGrid/>
                        <w:sz w:val="22"/>
                        <w:szCs w:val="22"/>
                      </w:rPr>
                    </m:ctrlPr>
                  </m:sSupPr>
                  <m:e>
                    <m:r>
                      <w:rPr>
                        <w:rFonts w:ascii="Cambria Math" w:hAnsi="Cambria Math" w:cs="新細明體"/>
                        <w:snapToGrid/>
                        <w:sz w:val="22"/>
                        <w:szCs w:val="22"/>
                      </w:rPr>
                      <m:t>C</m:t>
                    </m:r>
                  </m:e>
                  <m:sup>
                    <m:r>
                      <w:rPr>
                        <w:rFonts w:ascii="Cambria Math" w:hAnsi="Cambria Math" w:cs="新細明體"/>
                        <w:snapToGrid/>
                        <w:sz w:val="22"/>
                        <w:szCs w:val="22"/>
                      </w:rPr>
                      <m:t>*</m:t>
                    </m:r>
                  </m:sup>
                </m:sSup>
                <m:r>
                  <w:rPr>
                    <w:rFonts w:ascii="Cambria Math" w:hAnsi="Cambria Math" w:cs="新細明體"/>
                    <w:snapToGrid/>
                    <w:sz w:val="22"/>
                    <w:szCs w:val="22"/>
                  </w:rPr>
                  <m:t>)</m:t>
                </m:r>
              </m:oMath>
            </m:oMathPara>
          </w:p>
        </w:tc>
        <w:tc>
          <w:tcPr>
            <w:tcW w:w="1843" w:type="dxa"/>
            <w:noWrap/>
            <w:vAlign w:val="center"/>
            <w:hideMark/>
          </w:tcPr>
          <w:p w:rsidR="00BD514D" w:rsidRPr="00F70391" w:rsidRDefault="00983E83" w:rsidP="00BD514D">
            <w:pPr>
              <w:widowControl/>
              <w:jc w:val="center"/>
              <w:rPr>
                <w:rFonts w:ascii="新細明體" w:hAnsi="新細明體" w:cs="新細明體"/>
                <w:snapToGrid/>
                <w:sz w:val="22"/>
                <w:szCs w:val="22"/>
              </w:rPr>
            </w:pPr>
            <m:oMathPara>
              <m:oMath>
                <m:sSub>
                  <m:sSubPr>
                    <m:ctrlPr>
                      <w:rPr>
                        <w:rFonts w:ascii="Cambria Math" w:hAnsi="Cambria Math" w:cs="Times New Roman"/>
                        <w:i/>
                        <w:snapToGrid/>
                      </w:rPr>
                    </m:ctrlPr>
                  </m:sSubPr>
                  <m:e>
                    <m:r>
                      <w:rPr>
                        <w:rFonts w:ascii="Cambria Math" w:hAnsi="Cambria Math" w:cs="Times New Roman"/>
                        <w:snapToGrid/>
                      </w:rPr>
                      <m:t>W</m:t>
                    </m:r>
                  </m:e>
                  <m:sub>
                    <m:r>
                      <w:rPr>
                        <w:rFonts w:ascii="Cambria Math" w:hAnsi="Cambria Math" w:cs="Times New Roman"/>
                        <w:snapToGrid/>
                      </w:rPr>
                      <m:t>i</m:t>
                    </m:r>
                  </m:sub>
                </m:sSub>
                <m:r>
                  <w:rPr>
                    <w:rFonts w:ascii="Cambria Math" w:hAnsi="Cambria Math" w:cs="Times New Roman"/>
                    <w:snapToGrid/>
                  </w:rPr>
                  <m:t>=</m:t>
                </m:r>
                <m:f>
                  <m:fPr>
                    <m:ctrlPr>
                      <w:rPr>
                        <w:rFonts w:ascii="Cambria Math" w:hAnsi="Cambria Math" w:cs="Times New Roman"/>
                        <w:i/>
                        <w:snapToGrid/>
                      </w:rPr>
                    </m:ctrlPr>
                  </m:fPr>
                  <m:num>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num>
                  <m:den>
                    <m:nary>
                      <m:naryPr>
                        <m:chr m:val="∑"/>
                        <m:limLoc m:val="undOvr"/>
                        <m:ctrlPr>
                          <w:rPr>
                            <w:rFonts w:ascii="Cambria Math" w:hAnsi="Cambria Math" w:cs="Times New Roman"/>
                            <w:i/>
                            <w:snapToGrid/>
                          </w:rPr>
                        </m:ctrlPr>
                      </m:naryPr>
                      <m:sub>
                        <m:r>
                          <w:rPr>
                            <w:rFonts w:ascii="Cambria Math" w:hAnsi="Cambria Math" w:cs="Times New Roman"/>
                            <w:snapToGrid/>
                          </w:rPr>
                          <m:t>i=1</m:t>
                        </m:r>
                      </m:sub>
                      <m:sup>
                        <m:r>
                          <w:rPr>
                            <w:rFonts w:ascii="Cambria Math" w:hAnsi="Cambria Math" w:cs="Times New Roman"/>
                            <w:snapToGrid/>
                          </w:rPr>
                          <m:t>n</m:t>
                        </m:r>
                      </m:sup>
                      <m:e>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e>
                    </m:nary>
                  </m:den>
                </m:f>
              </m:oMath>
            </m:oMathPara>
          </w:p>
        </w:tc>
        <w:tc>
          <w:tcPr>
            <w:tcW w:w="2318" w:type="dxa"/>
            <w:noWrap/>
            <w:vAlign w:val="center"/>
            <w:hideMark/>
          </w:tcPr>
          <w:p w:rsidR="00BD514D" w:rsidRPr="00F70391" w:rsidRDefault="00983E83" w:rsidP="00BD514D">
            <w:pPr>
              <w:widowControl/>
              <w:jc w:val="center"/>
              <w:rPr>
                <w:rFonts w:ascii="新細明體" w:hAnsi="新細明體" w:cs="新細明體"/>
                <w:snapToGrid/>
                <w:sz w:val="22"/>
                <w:szCs w:val="22"/>
              </w:rPr>
            </w:pPr>
            <m:oMathPara>
              <m:oMath>
                <m:sSub>
                  <m:sSubPr>
                    <m:ctrlPr>
                      <w:rPr>
                        <w:rFonts w:ascii="Cambria Math" w:hAnsi="Cambria Math" w:cs="Times New Roman"/>
                        <w:i/>
                        <w:snapToGrid/>
                      </w:rPr>
                    </m:ctrlPr>
                  </m:sSubPr>
                  <m:e>
                    <m:r>
                      <w:rPr>
                        <w:rFonts w:ascii="Cambria Math" w:hAnsi="Cambria Math" w:cs="Times New Roman"/>
                        <w:snapToGrid/>
                      </w:rPr>
                      <m:t>W</m:t>
                    </m:r>
                  </m:e>
                  <m:sub>
                    <m:r>
                      <w:rPr>
                        <w:rFonts w:ascii="Cambria Math" w:hAnsi="Cambria Math" w:cs="Times New Roman"/>
                        <w:snapToGrid/>
                      </w:rPr>
                      <m:t>i</m:t>
                    </m:r>
                  </m:sub>
                </m:sSub>
                <m:r>
                  <w:rPr>
                    <w:rFonts w:ascii="Cambria Math" w:hAnsi="Cambria Math" w:cs="Times New Roman"/>
                    <w:snapToGrid/>
                  </w:rPr>
                  <m:t>=</m:t>
                </m:r>
                <m:f>
                  <m:fPr>
                    <m:ctrlPr>
                      <w:rPr>
                        <w:rFonts w:ascii="Cambria Math" w:hAnsi="Cambria Math" w:cs="Times New Roman"/>
                        <w:i/>
                        <w:snapToGrid/>
                      </w:rPr>
                    </m:ctrlPr>
                  </m:fPr>
                  <m:num>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num>
                  <m:den>
                    <m:nary>
                      <m:naryPr>
                        <m:chr m:val="∑"/>
                        <m:limLoc m:val="undOvr"/>
                        <m:ctrlPr>
                          <w:rPr>
                            <w:rFonts w:ascii="Cambria Math" w:hAnsi="Cambria Math" w:cs="Times New Roman"/>
                            <w:i/>
                            <w:snapToGrid/>
                          </w:rPr>
                        </m:ctrlPr>
                      </m:naryPr>
                      <m:sub>
                        <m:r>
                          <w:rPr>
                            <w:rFonts w:ascii="Cambria Math" w:hAnsi="Cambria Math" w:cs="Times New Roman"/>
                            <w:snapToGrid/>
                          </w:rPr>
                          <m:t>i=1</m:t>
                        </m:r>
                      </m:sub>
                      <m:sup>
                        <m:r>
                          <w:rPr>
                            <w:rFonts w:ascii="Cambria Math" w:hAnsi="Cambria Math" w:cs="Times New Roman"/>
                            <w:snapToGrid/>
                          </w:rPr>
                          <m:t>n</m:t>
                        </m:r>
                      </m:sup>
                      <m:e>
                        <m:d>
                          <m:dPr>
                            <m:begChr m:val="|"/>
                            <m:endChr m:val="|"/>
                            <m:ctrlPr>
                              <w:rPr>
                                <w:rFonts w:ascii="Cambria Math" w:hAnsi="Cambria Math" w:cs="Times New Roman"/>
                                <w:i/>
                                <w:snapToGrid/>
                              </w:rPr>
                            </m:ctrlPr>
                          </m:dPr>
                          <m:e>
                            <m:sSub>
                              <m:sSubPr>
                                <m:ctrlPr>
                                  <w:rPr>
                                    <w:rFonts w:ascii="Cambria Math" w:hAnsi="Cambria Math" w:cs="Times New Roman"/>
                                    <w:i/>
                                    <w:snapToGrid/>
                                  </w:rPr>
                                </m:ctrlPr>
                              </m:sSubPr>
                              <m:e>
                                <m:r>
                                  <w:rPr>
                                    <w:rFonts w:ascii="Cambria Math" w:hAnsi="Cambria Math" w:cs="Times New Roman"/>
                                    <w:snapToGrid/>
                                  </w:rPr>
                                  <m:t>H</m:t>
                                </m:r>
                              </m:e>
                              <m:sub>
                                <m:r>
                                  <w:rPr>
                                    <w:rFonts w:ascii="Cambria Math" w:hAnsi="Cambria Math" w:cs="Times New Roman"/>
                                    <w:snapToGrid/>
                                  </w:rPr>
                                  <m:t>i</m:t>
                                </m:r>
                              </m:sub>
                            </m:sSub>
                          </m:e>
                        </m:d>
                      </m:e>
                    </m:nary>
                  </m:den>
                </m:f>
              </m:oMath>
            </m:oMathPara>
          </w:p>
        </w:tc>
      </w:tr>
      <w:tr w:rsidR="00BD514D" w:rsidRPr="00F70391" w:rsidTr="00BD514D">
        <w:trPr>
          <w:trHeight w:val="323"/>
          <w:jc w:val="center"/>
        </w:trPr>
        <w:tc>
          <w:tcPr>
            <w:tcW w:w="996" w:type="dxa"/>
            <w:noWrap/>
            <w:vAlign w:val="center"/>
            <w:hideMark/>
          </w:tcPr>
          <w:p w:rsidR="00BD514D" w:rsidRPr="00F70391" w:rsidRDefault="00BD514D"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D</w:t>
            </w:r>
          </w:p>
        </w:tc>
        <w:tc>
          <w:tcPr>
            <w:tcW w:w="279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0.13203</w:t>
            </w:r>
          </w:p>
        </w:tc>
        <w:tc>
          <w:tcPr>
            <w:tcW w:w="1843"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0.475671</w:t>
            </w:r>
          </w:p>
        </w:tc>
        <w:tc>
          <w:tcPr>
            <w:tcW w:w="231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0.428764</w:t>
            </w:r>
          </w:p>
        </w:tc>
      </w:tr>
      <w:tr w:rsidR="00BD514D" w:rsidRPr="00F70391" w:rsidTr="00BD514D">
        <w:trPr>
          <w:trHeight w:val="323"/>
          <w:jc w:val="center"/>
        </w:trPr>
        <w:tc>
          <w:tcPr>
            <w:tcW w:w="996" w:type="dxa"/>
            <w:noWrap/>
            <w:vAlign w:val="center"/>
            <w:hideMark/>
          </w:tcPr>
          <w:p w:rsidR="00BD514D" w:rsidRPr="00F70391" w:rsidRDefault="00BD514D"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A</w:t>
            </w:r>
          </w:p>
        </w:tc>
        <w:tc>
          <w:tcPr>
            <w:tcW w:w="279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0.078689</w:t>
            </w:r>
          </w:p>
        </w:tc>
        <w:tc>
          <w:tcPr>
            <w:tcW w:w="1843"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0.283495</w:t>
            </w:r>
          </w:p>
        </w:tc>
        <w:tc>
          <w:tcPr>
            <w:tcW w:w="231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0.255539</w:t>
            </w:r>
          </w:p>
        </w:tc>
      </w:tr>
      <w:tr w:rsidR="00BD514D" w:rsidRPr="00F70391" w:rsidTr="00BD514D">
        <w:trPr>
          <w:trHeight w:val="323"/>
          <w:jc w:val="center"/>
        </w:trPr>
        <w:tc>
          <w:tcPr>
            <w:tcW w:w="996" w:type="dxa"/>
            <w:noWrap/>
            <w:vAlign w:val="center"/>
            <w:hideMark/>
          </w:tcPr>
          <w:p w:rsidR="00BD514D" w:rsidRPr="00F70391" w:rsidRDefault="00BD514D"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B</w:t>
            </w:r>
          </w:p>
        </w:tc>
        <w:tc>
          <w:tcPr>
            <w:tcW w:w="279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0.08203</w:t>
            </w:r>
          </w:p>
        </w:tc>
        <w:tc>
          <w:tcPr>
            <w:tcW w:w="1843"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0.295534</w:t>
            </w:r>
          </w:p>
        </w:tc>
        <w:tc>
          <w:tcPr>
            <w:tcW w:w="231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0.266391</w:t>
            </w:r>
          </w:p>
        </w:tc>
      </w:tr>
      <w:tr w:rsidR="00BD514D" w:rsidRPr="00F70391" w:rsidTr="00BD514D">
        <w:trPr>
          <w:trHeight w:val="338"/>
          <w:jc w:val="center"/>
        </w:trPr>
        <w:tc>
          <w:tcPr>
            <w:tcW w:w="996" w:type="dxa"/>
            <w:noWrap/>
            <w:vAlign w:val="center"/>
            <w:hideMark/>
          </w:tcPr>
          <w:p w:rsidR="00BD514D" w:rsidRPr="00F70391" w:rsidRDefault="00BD514D" w:rsidP="00BD514D">
            <w:pPr>
              <w:widowControl/>
              <w:jc w:val="center"/>
              <w:rPr>
                <w:rFonts w:ascii="新細明體" w:hAnsi="新細明體" w:cs="新細明體"/>
                <w:snapToGrid/>
                <w:sz w:val="22"/>
                <w:szCs w:val="22"/>
              </w:rPr>
            </w:pPr>
            <w:r w:rsidRPr="00F70391">
              <w:rPr>
                <w:rFonts w:ascii="新細明體" w:hAnsi="新細明體" w:cs="新細明體" w:hint="eastAsia"/>
                <w:snapToGrid/>
                <w:sz w:val="22"/>
                <w:szCs w:val="22"/>
              </w:rPr>
              <w:t>C</w:t>
            </w:r>
          </w:p>
        </w:tc>
        <w:tc>
          <w:tcPr>
            <w:tcW w:w="279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-0.01518</w:t>
            </w:r>
          </w:p>
        </w:tc>
        <w:tc>
          <w:tcPr>
            <w:tcW w:w="1843"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-0.0547</w:t>
            </w:r>
          </w:p>
        </w:tc>
        <w:tc>
          <w:tcPr>
            <w:tcW w:w="2318" w:type="dxa"/>
            <w:noWrap/>
            <w:vAlign w:val="center"/>
            <w:hideMark/>
          </w:tcPr>
          <w:p w:rsidR="00BD514D" w:rsidRDefault="00BD514D" w:rsidP="00BD514D">
            <w:pPr>
              <w:jc w:val="center"/>
              <w:rPr>
                <w:rFonts w:ascii="新細明體" w:hAnsi="新細明體" w:cs="新細明體"/>
                <w:sz w:val="22"/>
                <w:szCs w:val="22"/>
              </w:rPr>
            </w:pPr>
            <w:r>
              <w:rPr>
                <w:rFonts w:hint="eastAsia"/>
                <w:sz w:val="22"/>
                <w:szCs w:val="22"/>
              </w:rPr>
              <w:t>-0.04931</w:t>
            </w:r>
          </w:p>
        </w:tc>
      </w:tr>
    </w:tbl>
    <w:p w:rsidR="00E75D7E" w:rsidRDefault="00E75D7E" w:rsidP="00E75D7E">
      <w:pPr>
        <w:rPr>
          <w:snapToGrid/>
          <w:color w:val="auto"/>
          <w:sz w:val="22"/>
          <w:szCs w:val="22"/>
        </w:rPr>
      </w:pPr>
    </w:p>
    <w:p w:rsidR="00ED02FE" w:rsidRPr="00E75D7E" w:rsidRDefault="00ED02FE" w:rsidP="00E75D7E">
      <w:pPr>
        <w:rPr>
          <w:snapToGrid/>
          <w:color w:val="auto"/>
          <w:sz w:val="22"/>
          <w:szCs w:val="22"/>
        </w:rPr>
      </w:pPr>
      <w:r>
        <w:rPr>
          <w:snapToGrid/>
          <w:color w:val="auto"/>
          <w:sz w:val="22"/>
          <w:szCs w:val="22"/>
        </w:rPr>
        <w:t xml:space="preserve">The weights by using standard method and Lintner’s method are different </w:t>
      </w:r>
      <w:r>
        <w:rPr>
          <w:szCs w:val="16"/>
        </w:rPr>
        <w:t>are due to the different definitions of short selling discussed earlier. The standard method assumes that the investor has the proceeds of the short sale, while Lintner’s method assumes that the short seller does not receive the proceeds and must provide funds as collateral.</w:t>
      </w:r>
    </w:p>
    <w:p w:rsidR="003263D5" w:rsidRPr="00A94DC9" w:rsidRDefault="00A94DC9" w:rsidP="00E75D7E">
      <w:pPr>
        <w:rPr>
          <w:rFonts w:ascii="Times New Roman" w:hAnsi="Times New Roman" w:cs="Times New Roman"/>
          <w:snapToGrid/>
        </w:rPr>
      </w:pPr>
      <w:r w:rsidRPr="00A94DC9">
        <w:rPr>
          <w:rFonts w:ascii="Times New Roman" w:hAnsi="Times New Roman" w:cs="Times New Roman" w:hint="eastAsia"/>
          <w:snapToGrid/>
        </w:rPr>
        <w:t>4.</w:t>
      </w:r>
      <w:r w:rsidRPr="00A94DC9">
        <w:rPr>
          <w:rFonts w:ascii="Times New Roman" w:hAnsi="Times New Roman" w:cs="Times New Roman" w:hint="eastAsia"/>
          <w:snapToGrid/>
        </w:rPr>
        <w:tab/>
      </w:r>
      <w:r w:rsidR="00812C7F" w:rsidRPr="00812C7F">
        <w:rPr>
          <w:rFonts w:ascii="Times New Roman" w:hAnsi="Times New Roman" w:cs="Times New Roman"/>
          <w:snapToGrid/>
          <w:position w:val="-14"/>
        </w:rPr>
        <w:object w:dxaOrig="3140" w:dyaOrig="400">
          <v:shape id="_x0000_i1030" type="#_x0000_t75" style="width:156.75pt;height:20.25pt" o:ole="">
            <v:imagedata r:id="rId16" o:title=""/>
          </v:shape>
          <o:OLEObject Type="Embed" ProgID="Equation.DSMT4" ShapeID="_x0000_i1030" DrawAspect="Content" ObjectID="_1409473071" r:id="rId17"/>
        </w:object>
      </w:r>
    </w:p>
    <w:p w:rsidR="00A94DC9" w:rsidRDefault="001B537F" w:rsidP="00A94DC9">
      <w:pPr>
        <w:shd w:val="clear" w:color="auto" w:fill="FFFFFF"/>
        <w:autoSpaceDE w:val="0"/>
        <w:autoSpaceDN w:val="0"/>
        <w:adjustRightInd w:val="0"/>
        <w:ind w:left="540"/>
        <w:rPr>
          <w:rFonts w:ascii="Times New Roman" w:hAnsi="Times New Roman" w:cs="Times New Roman"/>
          <w:snapToGrid/>
        </w:rPr>
      </w:pPr>
      <w:r w:rsidRPr="00812C7F">
        <w:rPr>
          <w:rFonts w:ascii="Times New Roman" w:hAnsi="Times New Roman" w:cs="Times New Roman"/>
          <w:snapToGrid/>
          <w:position w:val="-14"/>
        </w:rPr>
        <w:object w:dxaOrig="3080" w:dyaOrig="400">
          <v:shape id="_x0000_i1031" type="#_x0000_t75" style="width:153.75pt;height:20.25pt" o:ole="">
            <v:imagedata r:id="rId18" o:title=""/>
          </v:shape>
          <o:OLEObject Type="Embed" ProgID="Equation.DSMT4" ShapeID="_x0000_i1031" DrawAspect="Content" ObjectID="_1409473072" r:id="rId19"/>
        </w:object>
      </w:r>
    </w:p>
    <w:p w:rsidR="001B537F" w:rsidRDefault="001B537F" w:rsidP="00A94DC9">
      <w:pPr>
        <w:shd w:val="clear" w:color="auto" w:fill="FFFFFF"/>
        <w:autoSpaceDE w:val="0"/>
        <w:autoSpaceDN w:val="0"/>
        <w:adjustRightInd w:val="0"/>
        <w:ind w:left="540"/>
        <w:rPr>
          <w:rFonts w:ascii="Times New Roman" w:hAnsi="Times New Roman" w:cs="Times New Roman"/>
          <w:snapToGrid/>
        </w:rPr>
      </w:pPr>
      <w:r w:rsidRPr="00812C7F">
        <w:rPr>
          <w:rFonts w:ascii="Times New Roman" w:hAnsi="Times New Roman" w:cs="Times New Roman"/>
          <w:snapToGrid/>
          <w:position w:val="-14"/>
        </w:rPr>
        <w:object w:dxaOrig="3080" w:dyaOrig="400">
          <v:shape id="_x0000_i1032" type="#_x0000_t75" style="width:153.75pt;height:20.25pt" o:ole="">
            <v:imagedata r:id="rId20" o:title=""/>
          </v:shape>
          <o:OLEObject Type="Embed" ProgID="Equation.DSMT4" ShapeID="_x0000_i1032" DrawAspect="Content" ObjectID="_1409473073" r:id="rId21"/>
        </w:object>
      </w:r>
    </w:p>
    <w:p w:rsidR="00414F8C" w:rsidRDefault="00414F8C" w:rsidP="00A94DC9">
      <w:pPr>
        <w:shd w:val="clear" w:color="auto" w:fill="FFFFFF"/>
        <w:autoSpaceDE w:val="0"/>
        <w:autoSpaceDN w:val="0"/>
        <w:adjustRightInd w:val="0"/>
        <w:ind w:left="540"/>
        <w:rPr>
          <w:rFonts w:ascii="Times New Roman" w:hAnsi="Times New Roman" w:cs="Times New Roman"/>
          <w:snapToGrid/>
          <w:color w:val="auto"/>
        </w:rPr>
      </w:pPr>
      <w:r>
        <w:rPr>
          <w:rFonts w:ascii="Times New Roman" w:hAnsi="Times New Roman" w:cs="Times New Roman"/>
          <w:snapToGrid/>
        </w:rPr>
        <w:t>substituting values from table:</w:t>
      </w:r>
    </w:p>
    <w:p w:rsidR="00812C7F" w:rsidRDefault="00812C7F" w:rsidP="00A94DC9">
      <w:pPr>
        <w:shd w:val="clear" w:color="auto" w:fill="FFFFFF"/>
        <w:autoSpaceDE w:val="0"/>
        <w:autoSpaceDN w:val="0"/>
        <w:adjustRightInd w:val="0"/>
        <w:ind w:left="540"/>
        <w:rPr>
          <w:rFonts w:ascii="Times New Roman" w:hAnsi="Times New Roman" w:cs="Times New Roman"/>
          <w:snapToGrid/>
        </w:rPr>
      </w:pPr>
    </w:p>
    <w:p w:rsidR="00812C7F" w:rsidRPr="00812C7F" w:rsidRDefault="00414F8C" w:rsidP="00A94DC9">
      <w:pPr>
        <w:shd w:val="clear" w:color="auto" w:fill="FFFFFF"/>
        <w:autoSpaceDE w:val="0"/>
        <w:autoSpaceDN w:val="0"/>
        <w:adjustRightInd w:val="0"/>
        <w:ind w:left="540"/>
        <w:rPr>
          <w:rFonts w:ascii="Times New Roman" w:hAnsi="Times New Roman" w:cs="Times New Roman"/>
          <w:snapToGrid/>
          <w:lang w:val="it-IT"/>
        </w:rPr>
      </w:pPr>
      <w:r w:rsidRPr="00812C7F">
        <w:rPr>
          <w:rFonts w:ascii="Times New Roman" w:hAnsi="Times New Roman" w:cs="Times New Roman"/>
          <w:snapToGrid/>
          <w:lang w:val="it-IT"/>
        </w:rPr>
        <w:t xml:space="preserve">10 </w:t>
      </w:r>
      <w:r w:rsidR="00812C7F" w:rsidRPr="00812C7F">
        <w:rPr>
          <w:rFonts w:ascii="Times New Roman" w:hAnsi="Times New Roman" w:cs="Times New Roman"/>
          <w:snapToGrid/>
          <w:lang w:val="it-IT"/>
        </w:rPr>
        <w:t>–</w:t>
      </w:r>
      <w:r w:rsidRPr="00812C7F">
        <w:rPr>
          <w:rFonts w:ascii="Times New Roman" w:hAnsi="Times New Roman" w:cs="Times New Roman"/>
          <w:snapToGrid/>
          <w:lang w:val="it-IT"/>
        </w:rPr>
        <w:t xml:space="preserve"> 6 </w:t>
      </w:r>
      <w:r w:rsidR="00812C7F" w:rsidRPr="00812C7F">
        <w:rPr>
          <w:rFonts w:ascii="Times New Roman" w:hAnsi="Times New Roman" w:cs="Times New Roman" w:hint="eastAsia"/>
          <w:snapToGrid/>
          <w:lang w:val="it-IT"/>
        </w:rPr>
        <w:t>=</w:t>
      </w:r>
      <w:r w:rsidRPr="00812C7F">
        <w:rPr>
          <w:rFonts w:ascii="Times New Roman" w:hAnsi="Times New Roman" w:cs="Times New Roman"/>
          <w:snapToGrid/>
          <w:lang w:val="it-IT"/>
        </w:rPr>
        <w:t xml:space="preserve"> H</w:t>
      </w:r>
      <w:r w:rsidR="001B537F">
        <w:rPr>
          <w:rFonts w:ascii="Times New Roman" w:hAnsi="Times New Roman" w:cs="Times New Roman"/>
          <w:snapToGrid/>
          <w:vertAlign w:val="subscript"/>
          <w:lang w:val="it-IT"/>
        </w:rPr>
        <w:t>A</w:t>
      </w:r>
      <w:r w:rsidRPr="00812C7F">
        <w:rPr>
          <w:rFonts w:ascii="Times New Roman" w:hAnsi="Times New Roman" w:cs="Times New Roman"/>
          <w:snapToGrid/>
          <w:lang w:val="it-IT"/>
        </w:rPr>
        <w:t>(10)</w:t>
      </w:r>
      <w:r w:rsidRPr="00812C7F">
        <w:rPr>
          <w:rFonts w:ascii="Times New Roman" w:hAnsi="Times New Roman" w:cs="Times New Roman"/>
          <w:snapToGrid/>
          <w:vertAlign w:val="superscript"/>
          <w:lang w:val="it-IT"/>
        </w:rPr>
        <w:t>2</w:t>
      </w:r>
      <w:r w:rsidRPr="00812C7F">
        <w:rPr>
          <w:rFonts w:ascii="Times New Roman" w:hAnsi="Times New Roman" w:cs="Times New Roman"/>
          <w:snapToGrid/>
          <w:lang w:val="it-IT"/>
        </w:rPr>
        <w:t xml:space="preserve"> + H</w:t>
      </w:r>
      <w:r w:rsidR="001B537F">
        <w:rPr>
          <w:rFonts w:ascii="Times New Roman" w:hAnsi="Times New Roman" w:cs="Times New Roman" w:hint="eastAsia"/>
          <w:snapToGrid/>
          <w:vertAlign w:val="subscript"/>
          <w:lang w:val="it-IT"/>
        </w:rPr>
        <w:t>B</w:t>
      </w:r>
      <w:r w:rsidRPr="00812C7F">
        <w:rPr>
          <w:rFonts w:ascii="Times New Roman" w:hAnsi="Times New Roman" w:cs="Times New Roman"/>
          <w:snapToGrid/>
          <w:lang w:val="it-IT"/>
        </w:rPr>
        <w:t>(10)(6)(.5) + H</w:t>
      </w:r>
      <w:r w:rsidR="001B537F">
        <w:rPr>
          <w:rFonts w:ascii="Times New Roman" w:hAnsi="Times New Roman" w:cs="Times New Roman" w:hint="eastAsia"/>
          <w:snapToGrid/>
          <w:vertAlign w:val="subscript"/>
          <w:lang w:val="it-IT"/>
        </w:rPr>
        <w:t>C</w:t>
      </w:r>
      <w:r w:rsidRPr="00812C7F">
        <w:rPr>
          <w:rFonts w:ascii="Times New Roman" w:hAnsi="Times New Roman" w:cs="Times New Roman"/>
          <w:snapToGrid/>
          <w:lang w:val="it-IT"/>
        </w:rPr>
        <w:t xml:space="preserve">(10)(5)(.3) </w:t>
      </w:r>
    </w:p>
    <w:p w:rsidR="00414F8C" w:rsidRPr="00812C7F" w:rsidRDefault="00414F8C" w:rsidP="00812C7F">
      <w:pPr>
        <w:shd w:val="clear" w:color="auto" w:fill="FFFFFF"/>
        <w:autoSpaceDE w:val="0"/>
        <w:autoSpaceDN w:val="0"/>
        <w:adjustRightInd w:val="0"/>
        <w:ind w:left="540"/>
        <w:rPr>
          <w:rFonts w:ascii="Times New Roman" w:hAnsi="Times New Roman" w:cs="Times New Roman"/>
          <w:snapToGrid/>
          <w:color w:val="auto"/>
          <w:lang w:val="it-IT"/>
        </w:rPr>
      </w:pPr>
      <w:r w:rsidRPr="00812C7F">
        <w:rPr>
          <w:rFonts w:ascii="Times New Roman" w:hAnsi="Times New Roman" w:cs="Times New Roman"/>
          <w:snapToGrid/>
          <w:lang w:val="it-IT"/>
        </w:rPr>
        <w:t xml:space="preserve">8 </w:t>
      </w:r>
      <w:r w:rsidR="00812C7F" w:rsidRPr="00812C7F">
        <w:rPr>
          <w:rFonts w:ascii="Times New Roman" w:hAnsi="Times New Roman" w:cs="Times New Roman"/>
          <w:snapToGrid/>
          <w:lang w:val="it-IT"/>
        </w:rPr>
        <w:t>–</w:t>
      </w:r>
      <w:r w:rsidRPr="00812C7F">
        <w:rPr>
          <w:rFonts w:ascii="Times New Roman" w:hAnsi="Times New Roman" w:cs="Times New Roman"/>
          <w:snapToGrid/>
          <w:lang w:val="it-IT"/>
        </w:rPr>
        <w:t xml:space="preserve"> 6 </w:t>
      </w:r>
      <w:r w:rsidR="00812C7F">
        <w:rPr>
          <w:rFonts w:ascii="Times New Roman" w:hAnsi="Times New Roman" w:cs="Times New Roman" w:hint="eastAsia"/>
          <w:snapToGrid/>
          <w:lang w:val="it-IT"/>
        </w:rPr>
        <w:t>=</w:t>
      </w:r>
      <w:r w:rsidRPr="00812C7F">
        <w:rPr>
          <w:rFonts w:ascii="Times New Roman" w:hAnsi="Times New Roman" w:cs="Times New Roman"/>
          <w:snapToGrid/>
          <w:lang w:val="it-IT"/>
        </w:rPr>
        <w:t xml:space="preserve"> </w:t>
      </w:r>
      <w:r w:rsidR="00812C7F" w:rsidRPr="00812C7F">
        <w:rPr>
          <w:rFonts w:ascii="Times New Roman" w:hAnsi="Times New Roman" w:cs="Times New Roman"/>
          <w:snapToGrid/>
          <w:lang w:val="it-IT"/>
        </w:rPr>
        <w:t>H</w:t>
      </w:r>
      <w:r w:rsidR="001B537F">
        <w:rPr>
          <w:rFonts w:ascii="Times New Roman" w:hAnsi="Times New Roman" w:cs="Times New Roman" w:hint="eastAsia"/>
          <w:snapToGrid/>
          <w:vertAlign w:val="subscript"/>
          <w:lang w:val="it-IT"/>
        </w:rPr>
        <w:t>A</w:t>
      </w:r>
      <w:r w:rsidR="00812C7F" w:rsidRPr="00812C7F">
        <w:rPr>
          <w:rFonts w:ascii="Times New Roman" w:hAnsi="Times New Roman" w:cs="Times New Roman"/>
          <w:snapToGrid/>
          <w:lang w:val="it-IT"/>
        </w:rPr>
        <w:t>(10)</w:t>
      </w:r>
      <w:r w:rsidR="00812C7F">
        <w:rPr>
          <w:rFonts w:ascii="Times New Roman" w:hAnsi="Times New Roman" w:cs="Times New Roman"/>
          <w:snapToGrid/>
          <w:lang w:val="it-IT"/>
        </w:rPr>
        <w:t>(6)(</w:t>
      </w:r>
      <w:r w:rsidRPr="00812C7F">
        <w:rPr>
          <w:rFonts w:ascii="Times New Roman" w:hAnsi="Times New Roman" w:cs="Times New Roman"/>
          <w:snapToGrid/>
          <w:lang w:val="it-IT"/>
        </w:rPr>
        <w:t>.5) + H</w:t>
      </w:r>
      <w:r w:rsidR="001B537F">
        <w:rPr>
          <w:rFonts w:ascii="Times New Roman" w:hAnsi="Times New Roman" w:cs="Times New Roman" w:hint="eastAsia"/>
          <w:snapToGrid/>
          <w:vertAlign w:val="subscript"/>
          <w:lang w:val="it-IT"/>
        </w:rPr>
        <w:t>B</w:t>
      </w:r>
      <w:r w:rsidRPr="00812C7F">
        <w:rPr>
          <w:rFonts w:ascii="Times New Roman" w:hAnsi="Times New Roman" w:cs="Times New Roman"/>
          <w:snapToGrid/>
          <w:lang w:val="it-IT"/>
        </w:rPr>
        <w:t>(6)</w:t>
      </w:r>
      <w:r w:rsidRPr="00812C7F">
        <w:rPr>
          <w:rFonts w:ascii="Times New Roman" w:hAnsi="Times New Roman" w:cs="Times New Roman"/>
          <w:snapToGrid/>
          <w:vertAlign w:val="superscript"/>
          <w:lang w:val="it-IT"/>
        </w:rPr>
        <w:t>2</w:t>
      </w:r>
      <w:r w:rsidRPr="00812C7F">
        <w:rPr>
          <w:rFonts w:ascii="Times New Roman" w:hAnsi="Times New Roman" w:cs="Times New Roman"/>
          <w:snapToGrid/>
          <w:lang w:val="it-IT"/>
        </w:rPr>
        <w:t xml:space="preserve"> + H</w:t>
      </w:r>
      <w:r w:rsidR="001B537F">
        <w:rPr>
          <w:rFonts w:ascii="Times New Roman" w:hAnsi="Times New Roman" w:cs="Times New Roman" w:hint="eastAsia"/>
          <w:snapToGrid/>
          <w:vertAlign w:val="subscript"/>
          <w:lang w:val="it-IT"/>
        </w:rPr>
        <w:t>C</w:t>
      </w:r>
      <w:r w:rsidRPr="00812C7F">
        <w:rPr>
          <w:rFonts w:ascii="Times New Roman" w:hAnsi="Times New Roman" w:cs="Times New Roman"/>
          <w:snapToGrid/>
          <w:lang w:val="it-IT"/>
        </w:rPr>
        <w:t>(6)(5)(.8)</w:t>
      </w:r>
    </w:p>
    <w:p w:rsidR="003263D5" w:rsidRPr="001B537F" w:rsidRDefault="00414F8C" w:rsidP="00812C7F">
      <w:pPr>
        <w:ind w:left="540"/>
        <w:rPr>
          <w:rFonts w:ascii="Times New Roman" w:hAnsi="Times New Roman" w:cs="Times New Roman"/>
          <w:snapToGrid/>
          <w:lang w:val="es-ES"/>
        </w:rPr>
      </w:pPr>
      <w:r w:rsidRPr="00812C7F">
        <w:rPr>
          <w:rFonts w:ascii="Times New Roman" w:hAnsi="Times New Roman" w:cs="Times New Roman"/>
          <w:snapToGrid/>
          <w:lang w:val="it-IT"/>
        </w:rPr>
        <w:t xml:space="preserve">7 </w:t>
      </w:r>
      <w:r w:rsidR="00812C7F" w:rsidRPr="00812C7F">
        <w:rPr>
          <w:rFonts w:ascii="Times New Roman" w:hAnsi="Times New Roman" w:cs="Times New Roman"/>
          <w:snapToGrid/>
          <w:lang w:val="it-IT"/>
        </w:rPr>
        <w:t>–</w:t>
      </w:r>
      <w:r w:rsidRPr="00812C7F">
        <w:rPr>
          <w:rFonts w:ascii="Times New Roman" w:hAnsi="Times New Roman" w:cs="Times New Roman"/>
          <w:snapToGrid/>
          <w:lang w:val="it-IT"/>
        </w:rPr>
        <w:t xml:space="preserve"> 6 </w:t>
      </w:r>
      <w:r w:rsidR="00812C7F">
        <w:rPr>
          <w:rFonts w:ascii="Times New Roman" w:hAnsi="Times New Roman" w:cs="Times New Roman" w:hint="eastAsia"/>
          <w:snapToGrid/>
          <w:lang w:val="it-IT"/>
        </w:rPr>
        <w:t>=</w:t>
      </w:r>
      <w:r w:rsidRPr="00812C7F">
        <w:rPr>
          <w:rFonts w:ascii="Times New Roman" w:hAnsi="Times New Roman" w:cs="Times New Roman"/>
          <w:snapToGrid/>
          <w:lang w:val="it-IT"/>
        </w:rPr>
        <w:t xml:space="preserve"> </w:t>
      </w:r>
      <w:r w:rsidR="00812C7F" w:rsidRPr="00812C7F">
        <w:rPr>
          <w:rFonts w:ascii="Times New Roman" w:hAnsi="Times New Roman" w:cs="Times New Roman"/>
          <w:snapToGrid/>
          <w:lang w:val="it-IT"/>
        </w:rPr>
        <w:t>H</w:t>
      </w:r>
      <w:r w:rsidR="001B537F">
        <w:rPr>
          <w:rFonts w:ascii="Times New Roman" w:hAnsi="Times New Roman" w:cs="Times New Roman" w:hint="eastAsia"/>
          <w:snapToGrid/>
          <w:vertAlign w:val="subscript"/>
          <w:lang w:val="it-IT"/>
        </w:rPr>
        <w:t>A</w:t>
      </w:r>
      <w:r w:rsidR="00812C7F" w:rsidRPr="00812C7F">
        <w:rPr>
          <w:rFonts w:ascii="Times New Roman" w:hAnsi="Times New Roman" w:cs="Times New Roman"/>
          <w:snapToGrid/>
          <w:lang w:val="it-IT"/>
        </w:rPr>
        <w:t xml:space="preserve">(10) </w:t>
      </w:r>
      <w:r w:rsidR="00812C7F">
        <w:rPr>
          <w:rFonts w:ascii="Times New Roman" w:hAnsi="Times New Roman" w:cs="Times New Roman"/>
          <w:snapToGrid/>
          <w:lang w:val="it-IT"/>
        </w:rPr>
        <w:t>(5)</w:t>
      </w:r>
      <w:r w:rsidRPr="00812C7F">
        <w:rPr>
          <w:rFonts w:ascii="Times New Roman" w:hAnsi="Times New Roman" w:cs="Times New Roman"/>
          <w:snapToGrid/>
          <w:lang w:val="it-IT"/>
        </w:rPr>
        <w:t>(.</w:t>
      </w:r>
      <w:r w:rsidRPr="001B537F">
        <w:rPr>
          <w:rFonts w:ascii="Times New Roman" w:hAnsi="Times New Roman" w:cs="Times New Roman"/>
          <w:snapToGrid/>
          <w:lang w:val="es-ES"/>
        </w:rPr>
        <w:t>3) + H</w:t>
      </w:r>
      <w:r w:rsidR="001B537F" w:rsidRPr="001B537F">
        <w:rPr>
          <w:rFonts w:ascii="Times New Roman" w:hAnsi="Times New Roman" w:cs="Times New Roman" w:hint="eastAsia"/>
          <w:snapToGrid/>
          <w:vertAlign w:val="subscript"/>
          <w:lang w:val="es-ES"/>
        </w:rPr>
        <w:t>B</w:t>
      </w:r>
      <w:r w:rsidRPr="001B537F">
        <w:rPr>
          <w:rFonts w:ascii="Times New Roman" w:hAnsi="Times New Roman" w:cs="Times New Roman"/>
          <w:snapToGrid/>
          <w:lang w:val="es-ES"/>
        </w:rPr>
        <w:t>(6)(5)(.8) + H</w:t>
      </w:r>
      <w:r w:rsidR="001B537F" w:rsidRPr="001B537F">
        <w:rPr>
          <w:rFonts w:ascii="Times New Roman" w:hAnsi="Times New Roman" w:cs="Times New Roman" w:hint="eastAsia"/>
          <w:snapToGrid/>
          <w:vertAlign w:val="subscript"/>
          <w:lang w:val="es-ES"/>
        </w:rPr>
        <w:t>C</w:t>
      </w:r>
      <w:r w:rsidRPr="001B537F">
        <w:rPr>
          <w:rFonts w:ascii="Times New Roman" w:hAnsi="Times New Roman" w:cs="Times New Roman"/>
          <w:snapToGrid/>
          <w:lang w:val="es-ES"/>
        </w:rPr>
        <w:t>(5)</w:t>
      </w:r>
      <w:r w:rsidR="00812C7F" w:rsidRPr="00812C7F">
        <w:rPr>
          <w:rFonts w:ascii="Times New Roman" w:hAnsi="Times New Roman" w:cs="Times New Roman"/>
          <w:snapToGrid/>
          <w:vertAlign w:val="superscript"/>
          <w:lang w:val="it-IT"/>
        </w:rPr>
        <w:t xml:space="preserve"> 2</w:t>
      </w:r>
    </w:p>
    <w:p w:rsidR="00414F8C" w:rsidRPr="001B537F" w:rsidRDefault="00414F8C" w:rsidP="00A94DC9">
      <w:pPr>
        <w:ind w:left="540"/>
        <w:rPr>
          <w:rFonts w:ascii="Times New Roman" w:hAnsi="Times New Roman" w:cs="Times New Roman"/>
          <w:snapToGrid/>
          <w:lang w:val="es-ES"/>
        </w:rPr>
      </w:pPr>
    </w:p>
    <w:p w:rsidR="00812C7F" w:rsidRPr="001B537F" w:rsidRDefault="00880901" w:rsidP="00A94DC9">
      <w:pPr>
        <w:ind w:left="540"/>
        <w:rPr>
          <w:rFonts w:ascii="Times New Roman" w:hAnsi="Times New Roman" w:cs="Times New Roman"/>
          <w:snapToGrid/>
          <w:lang w:val="es-ES"/>
        </w:rPr>
      </w:pPr>
      <w:r w:rsidRPr="001B537F">
        <w:rPr>
          <w:rFonts w:ascii="Times New Roman" w:hAnsi="Times New Roman" w:cs="Times New Roman"/>
          <w:snapToGrid/>
          <w:lang w:val="es-ES"/>
        </w:rPr>
        <w:t>simplifying:</w:t>
      </w:r>
    </w:p>
    <w:p w:rsidR="00880901" w:rsidRPr="001B537F" w:rsidRDefault="00880901" w:rsidP="00A94DC9">
      <w:pPr>
        <w:ind w:left="540"/>
        <w:rPr>
          <w:rFonts w:ascii="Times New Roman" w:hAnsi="Times New Roman" w:cs="Times New Roman"/>
          <w:snapToGrid/>
          <w:lang w:val="es-ES"/>
        </w:rPr>
      </w:pPr>
    </w:p>
    <w:p w:rsidR="00880901" w:rsidRPr="001B537F" w:rsidRDefault="00880901" w:rsidP="00A94DC9">
      <w:pPr>
        <w:ind w:left="540"/>
        <w:rPr>
          <w:rFonts w:ascii="Times New Roman" w:hAnsi="Times New Roman" w:cs="Times New Roman"/>
          <w:snapToGrid/>
          <w:lang w:val="es-ES"/>
        </w:rPr>
      </w:pPr>
      <w:r w:rsidRPr="001B537F">
        <w:rPr>
          <w:rFonts w:ascii="Times New Roman" w:hAnsi="Times New Roman" w:cs="Times New Roman"/>
          <w:snapToGrid/>
          <w:lang w:val="es-ES"/>
        </w:rPr>
        <w:t xml:space="preserve">4 </w:t>
      </w:r>
      <w:r w:rsidRPr="001B537F">
        <w:rPr>
          <w:rFonts w:ascii="Times New Roman" w:hAnsi="Times New Roman" w:cs="Times New Roman" w:hint="eastAsia"/>
          <w:snapToGrid/>
          <w:lang w:val="es-ES"/>
        </w:rPr>
        <w:t>=</w:t>
      </w:r>
      <w:r w:rsidRPr="001B537F">
        <w:rPr>
          <w:rFonts w:ascii="Times New Roman" w:hAnsi="Times New Roman" w:cs="Times New Roman"/>
          <w:snapToGrid/>
          <w:lang w:val="es-ES"/>
        </w:rPr>
        <w:t xml:space="preserve"> </w:t>
      </w:r>
      <w:smartTag w:uri="urn:schemas-microsoft-com:office:smarttags" w:element="chmetcnv">
        <w:smartTagPr>
          <w:attr w:name="UnitName" w:val="ha"/>
          <w:attr w:name="SourceValue" w:val="100"/>
          <w:attr w:name="HasSpace" w:val="False"/>
          <w:attr w:name="Negative" w:val="False"/>
          <w:attr w:name="NumberType" w:val="1"/>
          <w:attr w:name="TCSC" w:val="0"/>
        </w:smartTagPr>
        <w:r w:rsidRPr="001B537F">
          <w:rPr>
            <w:rFonts w:ascii="Times New Roman" w:hAnsi="Times New Roman" w:cs="Times New Roman"/>
            <w:snapToGrid/>
            <w:lang w:val="es-ES"/>
          </w:rPr>
          <w:t>100H</w:t>
        </w:r>
        <w:r w:rsidR="001B537F" w:rsidRPr="001B537F">
          <w:rPr>
            <w:rFonts w:ascii="Times New Roman" w:hAnsi="Times New Roman" w:cs="Times New Roman" w:hint="eastAsia"/>
            <w:snapToGrid/>
            <w:vertAlign w:val="subscript"/>
            <w:lang w:val="es-ES"/>
          </w:rPr>
          <w:t>A</w:t>
        </w:r>
      </w:smartTag>
      <w:r w:rsidRPr="001B537F">
        <w:rPr>
          <w:rFonts w:ascii="Times New Roman" w:hAnsi="Times New Roman" w:cs="Times New Roman"/>
          <w:snapToGrid/>
          <w:lang w:val="es-ES"/>
        </w:rPr>
        <w:t xml:space="preserve"> + 30H</w:t>
      </w:r>
      <w:r w:rsidR="001B537F" w:rsidRPr="001B537F">
        <w:rPr>
          <w:rFonts w:ascii="Times New Roman" w:hAnsi="Times New Roman" w:cs="Times New Roman" w:hint="eastAsia"/>
          <w:snapToGrid/>
          <w:vertAlign w:val="subscript"/>
          <w:lang w:val="es-ES"/>
        </w:rPr>
        <w:t>B</w:t>
      </w:r>
      <w:r w:rsidRPr="001B537F">
        <w:rPr>
          <w:rFonts w:ascii="Times New Roman" w:hAnsi="Times New Roman" w:cs="Times New Roman"/>
          <w:snapToGrid/>
          <w:lang w:val="es-ES"/>
        </w:rPr>
        <w:t xml:space="preserve"> + 15H</w:t>
      </w:r>
      <w:r w:rsidR="001B537F" w:rsidRPr="001B537F">
        <w:rPr>
          <w:rFonts w:ascii="Times New Roman" w:hAnsi="Times New Roman" w:cs="Times New Roman" w:hint="eastAsia"/>
          <w:snapToGrid/>
          <w:vertAlign w:val="subscript"/>
          <w:lang w:val="es-ES"/>
        </w:rPr>
        <w:t>C</w:t>
      </w:r>
    </w:p>
    <w:p w:rsidR="00880901" w:rsidRPr="001B537F" w:rsidRDefault="00880901" w:rsidP="00A94DC9">
      <w:pPr>
        <w:ind w:left="540"/>
        <w:rPr>
          <w:rFonts w:ascii="Times New Roman" w:hAnsi="Times New Roman" w:cs="Times New Roman"/>
          <w:snapToGrid/>
          <w:vertAlign w:val="subscript"/>
          <w:lang w:val="es-ES"/>
        </w:rPr>
      </w:pPr>
      <w:r w:rsidRPr="001B537F">
        <w:rPr>
          <w:rFonts w:ascii="Times New Roman" w:hAnsi="Times New Roman" w:cs="Times New Roman"/>
          <w:snapToGrid/>
          <w:lang w:val="es-ES"/>
        </w:rPr>
        <w:t xml:space="preserve">2 </w:t>
      </w:r>
      <w:r w:rsidRPr="001B537F">
        <w:rPr>
          <w:rFonts w:ascii="Times New Roman" w:hAnsi="Times New Roman" w:cs="Times New Roman" w:hint="eastAsia"/>
          <w:snapToGrid/>
          <w:lang w:val="es-ES"/>
        </w:rPr>
        <w:t>=</w:t>
      </w:r>
      <w:r w:rsidRPr="001B537F">
        <w:rPr>
          <w:rFonts w:ascii="Times New Roman" w:hAnsi="Times New Roman" w:cs="Times New Roman"/>
          <w:snapToGrid/>
          <w:lang w:val="es-ES"/>
        </w:rPr>
        <w:t xml:space="preserve"> </w:t>
      </w:r>
      <w:smartTag w:uri="urn:schemas-microsoft-com:office:smarttags" w:element="chmetcnv">
        <w:smartTagPr>
          <w:attr w:name="UnitName" w:val="ha"/>
          <w:attr w:name="SourceValue" w:val="30"/>
          <w:attr w:name="HasSpace" w:val="False"/>
          <w:attr w:name="Negative" w:val="False"/>
          <w:attr w:name="NumberType" w:val="1"/>
          <w:attr w:name="TCSC" w:val="0"/>
        </w:smartTagPr>
        <w:r w:rsidRPr="001B537F">
          <w:rPr>
            <w:rFonts w:ascii="Times New Roman" w:hAnsi="Times New Roman" w:cs="Times New Roman"/>
            <w:snapToGrid/>
            <w:lang w:val="es-ES"/>
          </w:rPr>
          <w:t>30H</w:t>
        </w:r>
        <w:r w:rsidR="001B537F" w:rsidRPr="001B537F">
          <w:rPr>
            <w:rFonts w:ascii="Times New Roman" w:hAnsi="Times New Roman" w:cs="Times New Roman" w:hint="eastAsia"/>
            <w:snapToGrid/>
            <w:vertAlign w:val="subscript"/>
            <w:lang w:val="es-ES"/>
          </w:rPr>
          <w:t>A</w:t>
        </w:r>
      </w:smartTag>
      <w:r w:rsidRPr="001B537F">
        <w:rPr>
          <w:rFonts w:ascii="Times New Roman" w:hAnsi="Times New Roman" w:cs="Times New Roman"/>
          <w:snapToGrid/>
          <w:lang w:val="es-ES"/>
        </w:rPr>
        <w:t xml:space="preserve"> + 36H</w:t>
      </w:r>
      <w:r w:rsidR="001B537F" w:rsidRPr="001B537F">
        <w:rPr>
          <w:rFonts w:ascii="Times New Roman" w:hAnsi="Times New Roman" w:cs="Times New Roman" w:hint="eastAsia"/>
          <w:snapToGrid/>
          <w:vertAlign w:val="subscript"/>
          <w:lang w:val="es-ES"/>
        </w:rPr>
        <w:t>B</w:t>
      </w:r>
      <w:r w:rsidRPr="001B537F">
        <w:rPr>
          <w:rFonts w:ascii="Times New Roman" w:hAnsi="Times New Roman" w:cs="Times New Roman"/>
          <w:snapToGrid/>
          <w:lang w:val="es-ES"/>
        </w:rPr>
        <w:t xml:space="preserve"> + 24H</w:t>
      </w:r>
      <w:r w:rsidR="001B537F">
        <w:rPr>
          <w:rFonts w:ascii="Times New Roman" w:hAnsi="Times New Roman" w:cs="Times New Roman" w:hint="eastAsia"/>
          <w:snapToGrid/>
          <w:vertAlign w:val="subscript"/>
          <w:lang w:val="es-ES"/>
        </w:rPr>
        <w:t>C</w:t>
      </w:r>
    </w:p>
    <w:p w:rsidR="00880901" w:rsidRPr="001B537F" w:rsidRDefault="00880901" w:rsidP="00A94DC9">
      <w:pPr>
        <w:ind w:left="540"/>
        <w:rPr>
          <w:rFonts w:ascii="Times New Roman" w:hAnsi="Times New Roman" w:cs="Times New Roman"/>
          <w:snapToGrid/>
          <w:lang w:val="es-ES"/>
        </w:rPr>
      </w:pPr>
      <w:r w:rsidRPr="001B537F">
        <w:rPr>
          <w:rFonts w:ascii="Times New Roman" w:hAnsi="Times New Roman" w:cs="Times New Roman"/>
          <w:snapToGrid/>
          <w:lang w:val="es-ES"/>
        </w:rPr>
        <w:t xml:space="preserve">1 </w:t>
      </w:r>
      <w:r w:rsidRPr="001B537F">
        <w:rPr>
          <w:rFonts w:ascii="Times New Roman" w:hAnsi="Times New Roman" w:cs="Times New Roman" w:hint="eastAsia"/>
          <w:snapToGrid/>
          <w:lang w:val="es-ES"/>
        </w:rPr>
        <w:t>=</w:t>
      </w:r>
      <w:r w:rsidRPr="001B537F">
        <w:rPr>
          <w:rFonts w:ascii="Times New Roman" w:hAnsi="Times New Roman" w:cs="Times New Roman"/>
          <w:snapToGrid/>
          <w:lang w:val="es-ES"/>
        </w:rPr>
        <w:t xml:space="preserve"> </w:t>
      </w:r>
      <w:smartTag w:uri="urn:schemas-microsoft-com:office:smarttags" w:element="chmetcnv">
        <w:smartTagPr>
          <w:attr w:name="UnitName" w:val="ha"/>
          <w:attr w:name="SourceValue" w:val="15"/>
          <w:attr w:name="HasSpace" w:val="False"/>
          <w:attr w:name="Negative" w:val="False"/>
          <w:attr w:name="NumberType" w:val="1"/>
          <w:attr w:name="TCSC" w:val="0"/>
        </w:smartTagPr>
        <w:r w:rsidRPr="001B537F">
          <w:rPr>
            <w:rFonts w:ascii="Times New Roman" w:hAnsi="Times New Roman" w:cs="Times New Roman"/>
            <w:snapToGrid/>
            <w:lang w:val="es-ES"/>
          </w:rPr>
          <w:t>15H</w:t>
        </w:r>
        <w:r w:rsidR="001B537F" w:rsidRPr="001B537F">
          <w:rPr>
            <w:rFonts w:ascii="Times New Roman" w:hAnsi="Times New Roman" w:cs="Times New Roman" w:hint="eastAsia"/>
            <w:snapToGrid/>
            <w:vertAlign w:val="subscript"/>
            <w:lang w:val="es-ES"/>
          </w:rPr>
          <w:t>A</w:t>
        </w:r>
      </w:smartTag>
      <w:r w:rsidRPr="001B537F">
        <w:rPr>
          <w:rFonts w:ascii="Times New Roman" w:hAnsi="Times New Roman" w:cs="Times New Roman"/>
          <w:snapToGrid/>
          <w:lang w:val="es-ES"/>
        </w:rPr>
        <w:t xml:space="preserve"> + 24H</w:t>
      </w:r>
      <w:r w:rsidR="001B537F" w:rsidRPr="001B537F">
        <w:rPr>
          <w:rFonts w:ascii="Times New Roman" w:hAnsi="Times New Roman" w:cs="Times New Roman" w:hint="eastAsia"/>
          <w:snapToGrid/>
          <w:vertAlign w:val="subscript"/>
          <w:lang w:val="es-ES"/>
        </w:rPr>
        <w:t>B</w:t>
      </w:r>
      <w:r w:rsidRPr="001B537F">
        <w:rPr>
          <w:rFonts w:ascii="Times New Roman" w:hAnsi="Times New Roman" w:cs="Times New Roman"/>
          <w:snapToGrid/>
          <w:lang w:val="es-ES"/>
        </w:rPr>
        <w:t xml:space="preserve"> + 25H</w:t>
      </w:r>
      <w:r w:rsidR="001B537F" w:rsidRPr="001B537F">
        <w:rPr>
          <w:rFonts w:ascii="Times New Roman" w:hAnsi="Times New Roman" w:cs="Times New Roman" w:hint="eastAsia"/>
          <w:snapToGrid/>
          <w:vertAlign w:val="subscript"/>
          <w:lang w:val="es-ES"/>
        </w:rPr>
        <w:t>C</w:t>
      </w:r>
    </w:p>
    <w:p w:rsidR="00880901" w:rsidRDefault="00F37AF8" w:rsidP="00A94DC9">
      <w:pPr>
        <w:ind w:left="540"/>
        <w:rPr>
          <w:rFonts w:ascii="Times New Roman" w:hAnsi="Times New Roman" w:cs="Times New Roman"/>
          <w:snapToGrid/>
        </w:rPr>
      </w:pPr>
      <w:r>
        <w:rPr>
          <w:rFonts w:ascii="Times New Roman" w:hAnsi="Times New Roman" w:cs="Times New Roman"/>
          <w:snapToGrid/>
        </w:rPr>
        <w:lastRenderedPageBreak/>
        <w:t>W</w:t>
      </w:r>
      <w:r>
        <w:rPr>
          <w:rFonts w:ascii="Times New Roman" w:hAnsi="Times New Roman" w:cs="Times New Roman" w:hint="eastAsia"/>
          <w:snapToGrid/>
        </w:rPr>
        <w:t>riting in matrix form, we get:</w:t>
      </w:r>
    </w:p>
    <w:p w:rsidR="00F37AF8" w:rsidRDefault="00F37AF8" w:rsidP="00A94DC9">
      <w:pPr>
        <w:ind w:left="540"/>
        <w:rPr>
          <w:rFonts w:ascii="Times New Roman" w:hAnsi="Times New Roman" w:cs="Times New Roman"/>
          <w:snapToGrid/>
        </w:rPr>
      </w:pPr>
    </w:p>
    <w:p w:rsidR="00F37AF8" w:rsidRPr="00880901" w:rsidRDefault="001B537F" w:rsidP="00A94DC9">
      <w:pPr>
        <w:ind w:left="540"/>
        <w:rPr>
          <w:rFonts w:ascii="Times New Roman" w:hAnsi="Times New Roman" w:cs="Times New Roman"/>
          <w:snapToGrid/>
        </w:rPr>
      </w:pPr>
      <w:r w:rsidRPr="00A27632">
        <w:rPr>
          <w:rFonts w:ascii="Times New Roman" w:hAnsi="Times New Roman" w:cs="Times New Roman"/>
          <w:snapToGrid/>
          <w:position w:val="-38"/>
        </w:rPr>
        <w:object w:dxaOrig="2580" w:dyaOrig="880">
          <v:shape id="_x0000_i1033" type="#_x0000_t75" style="width:129pt;height:44.25pt" o:ole="">
            <v:imagedata r:id="rId22" o:title=""/>
          </v:shape>
          <o:OLEObject Type="Embed" ProgID="Equation.DSMT4" ShapeID="_x0000_i1033" DrawAspect="Content" ObjectID="_1409473074" r:id="rId23"/>
        </w:object>
      </w:r>
    </w:p>
    <w:p w:rsidR="00880901" w:rsidRPr="00880901" w:rsidRDefault="00880901" w:rsidP="00A94DC9">
      <w:pPr>
        <w:ind w:left="540"/>
        <w:rPr>
          <w:rFonts w:ascii="Times New Roman" w:hAnsi="Times New Roman" w:cs="Times New Roman"/>
          <w:snapToGrid/>
        </w:rPr>
      </w:pPr>
    </w:p>
    <w:tbl>
      <w:tblPr>
        <w:tblW w:w="0" w:type="auto"/>
        <w:tblInd w:w="580" w:type="dxa"/>
        <w:tblLayout w:type="fixed"/>
        <w:tblCellMar>
          <w:left w:w="40" w:type="dxa"/>
          <w:right w:w="40" w:type="dxa"/>
        </w:tblCellMar>
        <w:tblLook w:val="0000"/>
      </w:tblPr>
      <w:tblGrid>
        <w:gridCol w:w="1620"/>
        <w:gridCol w:w="1980"/>
        <w:gridCol w:w="3420"/>
      </w:tblGrid>
      <w:tr w:rsidR="00997B4C" w:rsidRPr="00880901" w:rsidTr="00997B4C">
        <w:trPr>
          <w:trHeight w:val="192"/>
        </w:trPr>
        <w:tc>
          <w:tcPr>
            <w:tcW w:w="1620" w:type="dxa"/>
            <w:tcBorders>
              <w:top w:val="nil"/>
              <w:left w:val="nil"/>
              <w:bottom w:val="nil"/>
              <w:right w:val="nil"/>
            </w:tcBorders>
            <w:shd w:val="clear" w:color="auto" w:fill="FFFFFF"/>
            <w:vAlign w:val="center"/>
          </w:tcPr>
          <w:p w:rsidR="00997B4C" w:rsidRPr="00880901" w:rsidRDefault="00997B4C" w:rsidP="00F37AF8">
            <w:pPr>
              <w:shd w:val="clear" w:color="auto" w:fill="FFFFFF"/>
              <w:autoSpaceDE w:val="0"/>
              <w:autoSpaceDN w:val="0"/>
              <w:adjustRightInd w:val="0"/>
              <w:jc w:val="center"/>
              <w:rPr>
                <w:rFonts w:ascii="Times New Roman" w:hAnsi="Times New Roman" w:cs="Times New Roman"/>
                <w:snapToGrid/>
                <w:color w:val="auto"/>
              </w:rPr>
            </w:pPr>
          </w:p>
        </w:tc>
        <w:tc>
          <w:tcPr>
            <w:tcW w:w="1980" w:type="dxa"/>
            <w:tcBorders>
              <w:top w:val="nil"/>
              <w:left w:val="nil"/>
              <w:bottom w:val="nil"/>
              <w:right w:val="nil"/>
            </w:tcBorders>
            <w:shd w:val="clear" w:color="auto" w:fill="FFFFFF"/>
            <w:vAlign w:val="center"/>
          </w:tcPr>
          <w:p w:rsidR="00997B4C" w:rsidRPr="00880901" w:rsidRDefault="00997B4C" w:rsidP="00F37AF8">
            <w:pPr>
              <w:shd w:val="clear" w:color="auto" w:fill="FFFFFF"/>
              <w:autoSpaceDE w:val="0"/>
              <w:autoSpaceDN w:val="0"/>
              <w:adjustRightInd w:val="0"/>
              <w:jc w:val="center"/>
              <w:rPr>
                <w:rFonts w:ascii="Times New Roman" w:hAnsi="Times New Roman" w:cs="Times New Roman"/>
                <w:snapToGrid/>
                <w:color w:val="auto"/>
              </w:rPr>
            </w:pPr>
            <w:r w:rsidRPr="00880901">
              <w:rPr>
                <w:rFonts w:ascii="Times New Roman" w:hAnsi="Times New Roman" w:cs="Times New Roman"/>
                <w:snapToGrid/>
              </w:rPr>
              <w:t>Hi</w:t>
            </w:r>
          </w:p>
        </w:tc>
        <w:tc>
          <w:tcPr>
            <w:tcW w:w="3420" w:type="dxa"/>
            <w:tcBorders>
              <w:top w:val="nil"/>
              <w:left w:val="nil"/>
              <w:bottom w:val="nil"/>
              <w:right w:val="nil"/>
            </w:tcBorders>
            <w:shd w:val="clear" w:color="auto" w:fill="FFFFFF"/>
            <w:vAlign w:val="center"/>
          </w:tcPr>
          <w:p w:rsidR="00997B4C" w:rsidRPr="00880901" w:rsidRDefault="00997B4C" w:rsidP="00997B4C">
            <w:pPr>
              <w:shd w:val="clear" w:color="auto" w:fill="FFFFFF"/>
              <w:autoSpaceDE w:val="0"/>
              <w:autoSpaceDN w:val="0"/>
              <w:adjustRightInd w:val="0"/>
              <w:jc w:val="center"/>
              <w:rPr>
                <w:rFonts w:ascii="Times New Roman" w:hAnsi="Times New Roman" w:cs="Times New Roman"/>
                <w:snapToGrid/>
                <w:color w:val="auto"/>
              </w:rPr>
            </w:pPr>
            <w:r>
              <w:rPr>
                <w:rFonts w:ascii="Times New Roman" w:hAnsi="Times New Roman" w:cs="Times New Roman" w:hint="eastAsia"/>
                <w:snapToGrid/>
              </w:rPr>
              <w:t>W</w:t>
            </w:r>
            <w:r w:rsidRPr="00880901">
              <w:rPr>
                <w:rFonts w:ascii="Times New Roman" w:hAnsi="Times New Roman" w:cs="Times New Roman"/>
                <w:snapToGrid/>
              </w:rPr>
              <w:t>i</w:t>
            </w:r>
          </w:p>
        </w:tc>
      </w:tr>
      <w:tr w:rsidR="00997B4C" w:rsidRPr="00880901" w:rsidTr="00997B4C">
        <w:trPr>
          <w:trHeight w:val="274"/>
        </w:trPr>
        <w:tc>
          <w:tcPr>
            <w:tcW w:w="1620" w:type="dxa"/>
            <w:tcBorders>
              <w:top w:val="nil"/>
              <w:left w:val="nil"/>
              <w:bottom w:val="nil"/>
              <w:right w:val="nil"/>
            </w:tcBorders>
            <w:shd w:val="clear" w:color="auto" w:fill="FFFFFF"/>
            <w:vAlign w:val="center"/>
          </w:tcPr>
          <w:p w:rsidR="00997B4C" w:rsidRPr="00880901" w:rsidRDefault="00997B4C" w:rsidP="00F37AF8">
            <w:pPr>
              <w:shd w:val="clear" w:color="auto" w:fill="FFFFFF"/>
              <w:autoSpaceDE w:val="0"/>
              <w:autoSpaceDN w:val="0"/>
              <w:adjustRightInd w:val="0"/>
              <w:jc w:val="center"/>
              <w:rPr>
                <w:rFonts w:ascii="Times New Roman" w:hAnsi="Times New Roman" w:cs="Times New Roman"/>
                <w:snapToGrid/>
                <w:color w:val="auto"/>
              </w:rPr>
            </w:pPr>
            <w:r>
              <w:rPr>
                <w:rFonts w:ascii="Times New Roman" w:hAnsi="Times New Roman" w:cs="Times New Roman" w:hint="eastAsia"/>
                <w:snapToGrid/>
                <w:color w:val="auto"/>
              </w:rPr>
              <w:t>A</w:t>
            </w:r>
          </w:p>
        </w:tc>
        <w:tc>
          <w:tcPr>
            <w:tcW w:w="1980" w:type="dxa"/>
            <w:tcBorders>
              <w:top w:val="nil"/>
              <w:left w:val="nil"/>
              <w:bottom w:val="nil"/>
              <w:right w:val="nil"/>
            </w:tcBorders>
            <w:shd w:val="clear" w:color="auto" w:fill="FFFFFF"/>
            <w:vAlign w:val="center"/>
          </w:tcPr>
          <w:p w:rsidR="00997B4C" w:rsidRPr="00880901" w:rsidRDefault="00997B4C" w:rsidP="00A27632">
            <w:pPr>
              <w:shd w:val="clear" w:color="auto" w:fill="FFFFFF"/>
              <w:autoSpaceDE w:val="0"/>
              <w:autoSpaceDN w:val="0"/>
              <w:adjustRightInd w:val="0"/>
              <w:ind w:right="500"/>
              <w:jc w:val="right"/>
              <w:rPr>
                <w:rFonts w:ascii="Times New Roman" w:hAnsi="Times New Roman" w:cs="Times New Roman"/>
                <w:snapToGrid/>
                <w:color w:val="auto"/>
              </w:rPr>
            </w:pPr>
            <w:r w:rsidRPr="00880901">
              <w:rPr>
                <w:rFonts w:ascii="Times New Roman" w:hAnsi="Times New Roman" w:cs="Times New Roman"/>
                <w:snapToGrid/>
              </w:rPr>
              <w:t>0.0297</w:t>
            </w:r>
          </w:p>
        </w:tc>
        <w:tc>
          <w:tcPr>
            <w:tcW w:w="3420" w:type="dxa"/>
            <w:tcBorders>
              <w:top w:val="nil"/>
              <w:left w:val="nil"/>
              <w:bottom w:val="nil"/>
              <w:right w:val="nil"/>
            </w:tcBorders>
            <w:shd w:val="clear" w:color="auto" w:fill="FFFFFF"/>
            <w:vAlign w:val="center"/>
          </w:tcPr>
          <w:p w:rsidR="00997B4C" w:rsidRPr="00880901" w:rsidRDefault="00997B4C" w:rsidP="00997B4C">
            <w:pPr>
              <w:shd w:val="clear" w:color="auto" w:fill="FFFFFF"/>
              <w:autoSpaceDE w:val="0"/>
              <w:autoSpaceDN w:val="0"/>
              <w:adjustRightInd w:val="0"/>
              <w:ind w:right="500"/>
              <w:jc w:val="center"/>
              <w:rPr>
                <w:rFonts w:ascii="Times New Roman" w:hAnsi="Times New Roman" w:cs="Times New Roman"/>
                <w:snapToGrid/>
                <w:color w:val="auto"/>
              </w:rPr>
            </w:pPr>
            <w:r w:rsidRPr="00880901">
              <w:rPr>
                <w:rFonts w:ascii="Times New Roman" w:hAnsi="Times New Roman" w:cs="Times New Roman"/>
                <w:snapToGrid/>
              </w:rPr>
              <w:t>0.5541</w:t>
            </w:r>
          </w:p>
        </w:tc>
      </w:tr>
      <w:tr w:rsidR="00997B4C" w:rsidRPr="00880901" w:rsidTr="00997B4C">
        <w:trPr>
          <w:trHeight w:val="163"/>
        </w:trPr>
        <w:tc>
          <w:tcPr>
            <w:tcW w:w="1620" w:type="dxa"/>
            <w:tcBorders>
              <w:top w:val="nil"/>
              <w:left w:val="nil"/>
              <w:bottom w:val="nil"/>
              <w:right w:val="nil"/>
            </w:tcBorders>
            <w:shd w:val="clear" w:color="auto" w:fill="FFFFFF"/>
            <w:vAlign w:val="center"/>
          </w:tcPr>
          <w:p w:rsidR="00997B4C" w:rsidRPr="00880901" w:rsidRDefault="00997B4C" w:rsidP="00F37AF8">
            <w:pPr>
              <w:shd w:val="clear" w:color="auto" w:fill="FFFFFF"/>
              <w:autoSpaceDE w:val="0"/>
              <w:autoSpaceDN w:val="0"/>
              <w:adjustRightInd w:val="0"/>
              <w:jc w:val="center"/>
              <w:rPr>
                <w:rFonts w:ascii="Times New Roman" w:hAnsi="Times New Roman" w:cs="Times New Roman"/>
                <w:snapToGrid/>
                <w:color w:val="auto"/>
              </w:rPr>
            </w:pPr>
            <w:r>
              <w:rPr>
                <w:rFonts w:ascii="Times New Roman" w:hAnsi="Times New Roman" w:cs="Times New Roman" w:hint="eastAsia"/>
                <w:snapToGrid/>
                <w:color w:val="auto"/>
              </w:rPr>
              <w:t>B</w:t>
            </w:r>
          </w:p>
        </w:tc>
        <w:tc>
          <w:tcPr>
            <w:tcW w:w="1980" w:type="dxa"/>
            <w:tcBorders>
              <w:top w:val="nil"/>
              <w:left w:val="nil"/>
              <w:bottom w:val="nil"/>
              <w:right w:val="nil"/>
            </w:tcBorders>
            <w:shd w:val="clear" w:color="auto" w:fill="FFFFFF"/>
            <w:vAlign w:val="center"/>
          </w:tcPr>
          <w:p w:rsidR="00997B4C" w:rsidRPr="00880901" w:rsidRDefault="00997B4C" w:rsidP="00A27632">
            <w:pPr>
              <w:shd w:val="clear" w:color="auto" w:fill="FFFFFF"/>
              <w:autoSpaceDE w:val="0"/>
              <w:autoSpaceDN w:val="0"/>
              <w:adjustRightInd w:val="0"/>
              <w:ind w:right="500"/>
              <w:jc w:val="right"/>
              <w:rPr>
                <w:rFonts w:ascii="Times New Roman" w:hAnsi="Times New Roman" w:cs="Times New Roman"/>
                <w:snapToGrid/>
                <w:color w:val="auto"/>
              </w:rPr>
            </w:pPr>
            <w:r w:rsidRPr="00880901">
              <w:rPr>
                <w:rFonts w:ascii="Times New Roman" w:hAnsi="Times New Roman" w:cs="Times New Roman"/>
                <w:snapToGrid/>
              </w:rPr>
              <w:t>0.0444</w:t>
            </w:r>
          </w:p>
        </w:tc>
        <w:tc>
          <w:tcPr>
            <w:tcW w:w="3420" w:type="dxa"/>
            <w:tcBorders>
              <w:top w:val="nil"/>
              <w:left w:val="nil"/>
              <w:bottom w:val="nil"/>
              <w:right w:val="nil"/>
            </w:tcBorders>
            <w:shd w:val="clear" w:color="auto" w:fill="FFFFFF"/>
            <w:vAlign w:val="center"/>
          </w:tcPr>
          <w:p w:rsidR="00997B4C" w:rsidRPr="00880901" w:rsidRDefault="00997B4C" w:rsidP="00997B4C">
            <w:pPr>
              <w:shd w:val="clear" w:color="auto" w:fill="FFFFFF"/>
              <w:autoSpaceDE w:val="0"/>
              <w:autoSpaceDN w:val="0"/>
              <w:adjustRightInd w:val="0"/>
              <w:ind w:right="500"/>
              <w:jc w:val="center"/>
              <w:rPr>
                <w:rFonts w:ascii="Times New Roman" w:hAnsi="Times New Roman" w:cs="Times New Roman"/>
                <w:snapToGrid/>
                <w:color w:val="auto"/>
              </w:rPr>
            </w:pPr>
            <w:r w:rsidRPr="00880901">
              <w:rPr>
                <w:rFonts w:ascii="Times New Roman" w:hAnsi="Times New Roman" w:cs="Times New Roman"/>
                <w:snapToGrid/>
              </w:rPr>
              <w:t>0.8280</w:t>
            </w:r>
          </w:p>
        </w:tc>
      </w:tr>
      <w:tr w:rsidR="00997B4C" w:rsidRPr="00880901" w:rsidTr="00997B4C">
        <w:trPr>
          <w:trHeight w:val="178"/>
        </w:trPr>
        <w:tc>
          <w:tcPr>
            <w:tcW w:w="1620" w:type="dxa"/>
            <w:tcBorders>
              <w:top w:val="nil"/>
              <w:left w:val="nil"/>
              <w:bottom w:val="nil"/>
              <w:right w:val="nil"/>
            </w:tcBorders>
            <w:shd w:val="clear" w:color="auto" w:fill="FFFFFF"/>
            <w:vAlign w:val="center"/>
          </w:tcPr>
          <w:p w:rsidR="00997B4C" w:rsidRPr="00880901" w:rsidRDefault="00997B4C" w:rsidP="00F37AF8">
            <w:pPr>
              <w:shd w:val="clear" w:color="auto" w:fill="FFFFFF"/>
              <w:autoSpaceDE w:val="0"/>
              <w:autoSpaceDN w:val="0"/>
              <w:adjustRightInd w:val="0"/>
              <w:jc w:val="center"/>
              <w:rPr>
                <w:rFonts w:ascii="Times New Roman" w:hAnsi="Times New Roman" w:cs="Times New Roman"/>
                <w:snapToGrid/>
                <w:color w:val="auto"/>
              </w:rPr>
            </w:pPr>
            <w:r>
              <w:rPr>
                <w:rFonts w:ascii="Times New Roman" w:hAnsi="Times New Roman" w:cs="Times New Roman" w:hint="eastAsia"/>
                <w:snapToGrid/>
                <w:color w:val="auto"/>
              </w:rPr>
              <w:t>C</w:t>
            </w:r>
          </w:p>
        </w:tc>
        <w:tc>
          <w:tcPr>
            <w:tcW w:w="1980" w:type="dxa"/>
            <w:tcBorders>
              <w:top w:val="nil"/>
              <w:left w:val="nil"/>
              <w:bottom w:val="nil"/>
              <w:right w:val="nil"/>
            </w:tcBorders>
            <w:shd w:val="clear" w:color="auto" w:fill="FFFFFF"/>
            <w:vAlign w:val="center"/>
          </w:tcPr>
          <w:p w:rsidR="00997B4C" w:rsidRPr="00880901" w:rsidRDefault="00997B4C" w:rsidP="00A27632">
            <w:pPr>
              <w:shd w:val="clear" w:color="auto" w:fill="FFFFFF"/>
              <w:autoSpaceDE w:val="0"/>
              <w:autoSpaceDN w:val="0"/>
              <w:adjustRightInd w:val="0"/>
              <w:ind w:right="500"/>
              <w:jc w:val="right"/>
              <w:rPr>
                <w:rFonts w:ascii="Times New Roman" w:hAnsi="Times New Roman" w:cs="Times New Roman"/>
                <w:snapToGrid/>
                <w:color w:val="auto"/>
              </w:rPr>
            </w:pPr>
            <w:r w:rsidRPr="00812C7F">
              <w:rPr>
                <w:rFonts w:ascii="Times New Roman" w:hAnsi="Times New Roman" w:cs="Times New Roman"/>
                <w:snapToGrid/>
                <w:lang w:val="it-IT"/>
              </w:rPr>
              <w:t>–</w:t>
            </w:r>
            <w:r w:rsidRPr="00880901">
              <w:rPr>
                <w:rFonts w:ascii="Times New Roman" w:hAnsi="Times New Roman" w:cs="Times New Roman"/>
                <w:snapToGrid/>
              </w:rPr>
              <w:t>0.0205</w:t>
            </w:r>
          </w:p>
        </w:tc>
        <w:tc>
          <w:tcPr>
            <w:tcW w:w="3420" w:type="dxa"/>
            <w:tcBorders>
              <w:top w:val="nil"/>
              <w:left w:val="nil"/>
              <w:bottom w:val="nil"/>
              <w:right w:val="nil"/>
            </w:tcBorders>
            <w:shd w:val="clear" w:color="auto" w:fill="FFFFFF"/>
            <w:vAlign w:val="center"/>
          </w:tcPr>
          <w:p w:rsidR="00997B4C" w:rsidRPr="00880901" w:rsidRDefault="00997B4C" w:rsidP="00997B4C">
            <w:pPr>
              <w:shd w:val="clear" w:color="auto" w:fill="FFFFFF"/>
              <w:autoSpaceDE w:val="0"/>
              <w:autoSpaceDN w:val="0"/>
              <w:adjustRightInd w:val="0"/>
              <w:ind w:right="500"/>
              <w:jc w:val="center"/>
              <w:rPr>
                <w:rFonts w:ascii="Times New Roman" w:hAnsi="Times New Roman" w:cs="Times New Roman"/>
                <w:snapToGrid/>
                <w:color w:val="auto"/>
              </w:rPr>
            </w:pPr>
            <w:r w:rsidRPr="00812C7F">
              <w:rPr>
                <w:rFonts w:ascii="Times New Roman" w:hAnsi="Times New Roman" w:cs="Times New Roman"/>
                <w:snapToGrid/>
                <w:lang w:val="it-IT"/>
              </w:rPr>
              <w:t>–</w:t>
            </w:r>
            <w:r w:rsidRPr="00880901">
              <w:rPr>
                <w:rFonts w:ascii="Times New Roman" w:hAnsi="Times New Roman" w:cs="Times New Roman"/>
                <w:snapToGrid/>
              </w:rPr>
              <w:t>0.3822</w:t>
            </w:r>
          </w:p>
        </w:tc>
      </w:tr>
      <w:tr w:rsidR="00997B4C" w:rsidRPr="00880901" w:rsidTr="00997B4C">
        <w:trPr>
          <w:trHeight w:val="317"/>
        </w:trPr>
        <w:tc>
          <w:tcPr>
            <w:tcW w:w="1620" w:type="dxa"/>
            <w:tcBorders>
              <w:top w:val="nil"/>
              <w:left w:val="nil"/>
              <w:bottom w:val="nil"/>
              <w:right w:val="nil"/>
            </w:tcBorders>
            <w:shd w:val="clear" w:color="auto" w:fill="FFFFFF"/>
            <w:vAlign w:val="center"/>
          </w:tcPr>
          <w:p w:rsidR="00997B4C" w:rsidRPr="00880901" w:rsidRDefault="00997B4C" w:rsidP="00F37AF8">
            <w:pPr>
              <w:shd w:val="clear" w:color="auto" w:fill="FFFFFF"/>
              <w:autoSpaceDE w:val="0"/>
              <w:autoSpaceDN w:val="0"/>
              <w:adjustRightInd w:val="0"/>
              <w:jc w:val="center"/>
              <w:rPr>
                <w:rFonts w:ascii="Times New Roman" w:hAnsi="Times New Roman" w:cs="Times New Roman"/>
                <w:snapToGrid/>
                <w:color w:val="auto"/>
              </w:rPr>
            </w:pPr>
            <w:r w:rsidRPr="00880901">
              <w:rPr>
                <w:rFonts w:ascii="Times New Roman" w:hAnsi="Times New Roman" w:cs="Times New Roman"/>
                <w:snapToGrid/>
              </w:rPr>
              <w:t>Total</w:t>
            </w:r>
          </w:p>
        </w:tc>
        <w:tc>
          <w:tcPr>
            <w:tcW w:w="1980" w:type="dxa"/>
            <w:tcBorders>
              <w:top w:val="nil"/>
              <w:left w:val="nil"/>
              <w:bottom w:val="nil"/>
              <w:right w:val="nil"/>
            </w:tcBorders>
            <w:shd w:val="clear" w:color="auto" w:fill="FFFFFF"/>
            <w:vAlign w:val="center"/>
          </w:tcPr>
          <w:p w:rsidR="00997B4C" w:rsidRPr="00880901" w:rsidRDefault="00997B4C" w:rsidP="00A27632">
            <w:pPr>
              <w:shd w:val="clear" w:color="auto" w:fill="FFFFFF"/>
              <w:autoSpaceDE w:val="0"/>
              <w:autoSpaceDN w:val="0"/>
              <w:adjustRightInd w:val="0"/>
              <w:ind w:right="500"/>
              <w:jc w:val="right"/>
              <w:rPr>
                <w:rFonts w:ascii="Times New Roman" w:hAnsi="Times New Roman" w:cs="Times New Roman"/>
                <w:snapToGrid/>
                <w:color w:val="auto"/>
              </w:rPr>
            </w:pPr>
            <w:r w:rsidRPr="00880901">
              <w:rPr>
                <w:rFonts w:ascii="Times New Roman" w:hAnsi="Times New Roman" w:cs="Times New Roman"/>
                <w:snapToGrid/>
              </w:rPr>
              <w:t>0.0537</w:t>
            </w:r>
          </w:p>
        </w:tc>
        <w:tc>
          <w:tcPr>
            <w:tcW w:w="3420" w:type="dxa"/>
            <w:tcBorders>
              <w:top w:val="nil"/>
              <w:left w:val="nil"/>
              <w:bottom w:val="nil"/>
              <w:right w:val="nil"/>
            </w:tcBorders>
            <w:shd w:val="clear" w:color="auto" w:fill="FFFFFF"/>
            <w:vAlign w:val="center"/>
          </w:tcPr>
          <w:p w:rsidR="00997B4C" w:rsidRPr="00880901" w:rsidRDefault="00997B4C" w:rsidP="00997B4C">
            <w:pPr>
              <w:shd w:val="clear" w:color="auto" w:fill="FFFFFF"/>
              <w:autoSpaceDE w:val="0"/>
              <w:autoSpaceDN w:val="0"/>
              <w:adjustRightInd w:val="0"/>
              <w:ind w:right="500"/>
              <w:jc w:val="center"/>
              <w:rPr>
                <w:rFonts w:ascii="Times New Roman" w:hAnsi="Times New Roman" w:cs="Times New Roman"/>
                <w:snapToGrid/>
                <w:color w:val="auto"/>
              </w:rPr>
            </w:pPr>
            <w:r w:rsidRPr="00880901">
              <w:rPr>
                <w:rFonts w:ascii="Times New Roman" w:hAnsi="Times New Roman" w:cs="Times New Roman"/>
                <w:snapToGrid/>
              </w:rPr>
              <w:t>1.0000</w:t>
            </w:r>
          </w:p>
        </w:tc>
      </w:tr>
    </w:tbl>
    <w:p w:rsidR="00F37AF8" w:rsidRDefault="00F37AF8" w:rsidP="00A27632">
      <w:pPr>
        <w:shd w:val="clear" w:color="auto" w:fill="FFFFFF"/>
        <w:autoSpaceDE w:val="0"/>
        <w:autoSpaceDN w:val="0"/>
        <w:adjustRightInd w:val="0"/>
        <w:ind w:left="540"/>
        <w:rPr>
          <w:rFonts w:ascii="Times New Roman" w:hAnsi="Times New Roman" w:cs="Times New Roman"/>
          <w:snapToGrid/>
        </w:rPr>
      </w:pPr>
    </w:p>
    <w:p w:rsidR="00880901" w:rsidRDefault="00880901" w:rsidP="00A27632">
      <w:pPr>
        <w:shd w:val="clear" w:color="auto" w:fill="FFFFFF"/>
        <w:autoSpaceDE w:val="0"/>
        <w:autoSpaceDN w:val="0"/>
        <w:adjustRightInd w:val="0"/>
        <w:ind w:left="540"/>
        <w:rPr>
          <w:rFonts w:ascii="Times New Roman" w:hAnsi="Times New Roman" w:cs="Times New Roman"/>
          <w:snapToGrid/>
        </w:rPr>
      </w:pPr>
      <w:r w:rsidRPr="00880901">
        <w:rPr>
          <w:rFonts w:ascii="Times New Roman" w:hAnsi="Times New Roman" w:cs="Times New Roman"/>
          <w:snapToGrid/>
        </w:rPr>
        <w:t>H</w:t>
      </w:r>
      <w:r w:rsidR="00A27632">
        <w:rPr>
          <w:rFonts w:ascii="Times New Roman" w:hAnsi="Times New Roman" w:cs="Times New Roman"/>
          <w:snapToGrid/>
          <w:vertAlign w:val="subscript"/>
        </w:rPr>
        <w:t>1</w:t>
      </w:r>
      <w:r w:rsidRPr="00880901">
        <w:rPr>
          <w:rFonts w:ascii="Times New Roman" w:hAnsi="Times New Roman" w:cs="Times New Roman"/>
          <w:snapToGrid/>
        </w:rPr>
        <w:t>,</w:t>
      </w:r>
      <w:r>
        <w:rPr>
          <w:rFonts w:ascii="Times New Roman" w:hAnsi="Times New Roman" w:cs="Times New Roman"/>
          <w:snapToGrid/>
        </w:rPr>
        <w:t xml:space="preserve"> </w:t>
      </w:r>
      <w:r w:rsidRPr="00880901">
        <w:rPr>
          <w:rFonts w:ascii="Times New Roman" w:hAnsi="Times New Roman" w:cs="Times New Roman"/>
          <w:snapToGrid/>
        </w:rPr>
        <w:t>H</w:t>
      </w:r>
      <w:r w:rsidR="00A27632">
        <w:rPr>
          <w:rFonts w:ascii="Times New Roman" w:hAnsi="Times New Roman" w:cs="Times New Roman"/>
          <w:snapToGrid/>
          <w:vertAlign w:val="subscript"/>
        </w:rPr>
        <w:t>2</w:t>
      </w:r>
      <w:r w:rsidRPr="00880901">
        <w:rPr>
          <w:rFonts w:ascii="Times New Roman" w:hAnsi="Times New Roman" w:cs="Times New Roman"/>
          <w:snapToGrid/>
        </w:rPr>
        <w:t>,</w:t>
      </w:r>
      <w:r>
        <w:rPr>
          <w:rFonts w:ascii="Times New Roman" w:hAnsi="Times New Roman" w:cs="Times New Roman"/>
          <w:snapToGrid/>
        </w:rPr>
        <w:t xml:space="preserve"> </w:t>
      </w:r>
      <w:r w:rsidRPr="00880901">
        <w:rPr>
          <w:rFonts w:ascii="Times New Roman" w:hAnsi="Times New Roman" w:cs="Times New Roman"/>
          <w:snapToGrid/>
        </w:rPr>
        <w:t>and</w:t>
      </w:r>
      <w:r>
        <w:rPr>
          <w:rFonts w:ascii="Times New Roman" w:hAnsi="Times New Roman" w:cs="Times New Roman"/>
          <w:snapToGrid/>
        </w:rPr>
        <w:t xml:space="preserve"> </w:t>
      </w:r>
      <w:r w:rsidRPr="00880901">
        <w:rPr>
          <w:rFonts w:ascii="Times New Roman" w:hAnsi="Times New Roman" w:cs="Times New Roman"/>
          <w:snapToGrid/>
        </w:rPr>
        <w:t>H</w:t>
      </w:r>
      <w:r w:rsidR="00A27632">
        <w:rPr>
          <w:rFonts w:ascii="Times New Roman" w:hAnsi="Times New Roman" w:cs="Times New Roman"/>
          <w:snapToGrid/>
          <w:vertAlign w:val="subscript"/>
        </w:rPr>
        <w:t>3</w:t>
      </w:r>
      <w:r>
        <w:rPr>
          <w:rFonts w:ascii="Times New Roman" w:hAnsi="Times New Roman" w:cs="Times New Roman"/>
          <w:snapToGrid/>
        </w:rPr>
        <w:t xml:space="preserve"> </w:t>
      </w:r>
      <w:r w:rsidRPr="00880901">
        <w:rPr>
          <w:rFonts w:ascii="Times New Roman" w:hAnsi="Times New Roman" w:cs="Times New Roman"/>
          <w:snapToGrid/>
        </w:rPr>
        <w:t>can</w:t>
      </w:r>
      <w:r>
        <w:rPr>
          <w:rFonts w:ascii="Times New Roman" w:hAnsi="Times New Roman" w:cs="Times New Roman"/>
          <w:snapToGrid/>
        </w:rPr>
        <w:t xml:space="preserve"> </w:t>
      </w:r>
      <w:r w:rsidRPr="00880901">
        <w:rPr>
          <w:rFonts w:ascii="Times New Roman" w:hAnsi="Times New Roman" w:cs="Times New Roman"/>
          <w:snapToGrid/>
        </w:rPr>
        <w:t>be</w:t>
      </w:r>
      <w:r>
        <w:rPr>
          <w:rFonts w:ascii="Times New Roman" w:hAnsi="Times New Roman" w:cs="Times New Roman"/>
          <w:snapToGrid/>
        </w:rPr>
        <w:t xml:space="preserve"> </w:t>
      </w:r>
      <w:r w:rsidRPr="00880901">
        <w:rPr>
          <w:rFonts w:ascii="Times New Roman" w:hAnsi="Times New Roman" w:cs="Times New Roman"/>
          <w:snapToGrid/>
        </w:rPr>
        <w:t>solved</w:t>
      </w:r>
      <w:r>
        <w:rPr>
          <w:rFonts w:ascii="Times New Roman" w:hAnsi="Times New Roman" w:cs="Times New Roman"/>
          <w:snapToGrid/>
        </w:rPr>
        <w:t xml:space="preserve"> </w:t>
      </w:r>
      <w:r w:rsidRPr="00880901">
        <w:rPr>
          <w:rFonts w:ascii="Times New Roman" w:hAnsi="Times New Roman" w:cs="Times New Roman"/>
          <w:snapToGrid/>
        </w:rPr>
        <w:t>by</w:t>
      </w:r>
      <w:r>
        <w:rPr>
          <w:rFonts w:ascii="Times New Roman" w:hAnsi="Times New Roman" w:cs="Times New Roman"/>
          <w:snapToGrid/>
        </w:rPr>
        <w:t xml:space="preserve"> </w:t>
      </w:r>
      <w:r w:rsidRPr="00880901">
        <w:rPr>
          <w:rFonts w:ascii="Times New Roman" w:hAnsi="Times New Roman" w:cs="Times New Roman"/>
          <w:snapToGrid/>
        </w:rPr>
        <w:t>Cramer</w:t>
      </w:r>
      <w:r w:rsidR="00A27632">
        <w:rPr>
          <w:rFonts w:ascii="Times New Roman" w:hAnsi="Times New Roman" w:cs="Times New Roman"/>
          <w:snapToGrid/>
        </w:rPr>
        <w:t>’</w:t>
      </w:r>
      <w:r w:rsidRPr="00880901">
        <w:rPr>
          <w:rFonts w:ascii="Times New Roman" w:hAnsi="Times New Roman" w:cs="Times New Roman"/>
          <w:snapToGrid/>
        </w:rPr>
        <w:t>s</w:t>
      </w:r>
      <w:r>
        <w:rPr>
          <w:rFonts w:ascii="Times New Roman" w:hAnsi="Times New Roman" w:cs="Times New Roman"/>
          <w:snapToGrid/>
        </w:rPr>
        <w:t xml:space="preserve"> </w:t>
      </w:r>
      <w:r w:rsidRPr="00880901">
        <w:rPr>
          <w:rFonts w:ascii="Times New Roman" w:hAnsi="Times New Roman" w:cs="Times New Roman"/>
          <w:snapToGrid/>
        </w:rPr>
        <w:t>rule</w:t>
      </w:r>
      <w:r>
        <w:rPr>
          <w:rFonts w:ascii="Times New Roman" w:hAnsi="Times New Roman" w:cs="Times New Roman"/>
          <w:snapToGrid/>
        </w:rPr>
        <w:t xml:space="preserve"> </w:t>
      </w:r>
      <w:r w:rsidRPr="00880901">
        <w:rPr>
          <w:rFonts w:ascii="Times New Roman" w:hAnsi="Times New Roman" w:cs="Times New Roman"/>
          <w:snapToGrid/>
        </w:rPr>
        <w:t>(see</w:t>
      </w:r>
      <w:r>
        <w:rPr>
          <w:rFonts w:ascii="Times New Roman" w:hAnsi="Times New Roman" w:cs="Times New Roman"/>
          <w:snapToGrid/>
        </w:rPr>
        <w:t xml:space="preserve"> </w:t>
      </w:r>
      <w:r w:rsidRPr="00880901">
        <w:rPr>
          <w:rFonts w:ascii="Times New Roman" w:hAnsi="Times New Roman" w:cs="Times New Roman"/>
          <w:snapToGrid/>
        </w:rPr>
        <w:t xml:space="preserve">page </w:t>
      </w:r>
      <w:r w:rsidR="006B4711">
        <w:rPr>
          <w:rFonts w:ascii="Times New Roman" w:hAnsi="Times New Roman" w:cs="Times New Roman"/>
          <w:snapToGrid/>
          <w:color w:val="auto"/>
        </w:rPr>
        <w:t>404</w:t>
      </w:r>
      <w:r>
        <w:rPr>
          <w:rFonts w:ascii="Times New Roman" w:hAnsi="Times New Roman" w:cs="Times New Roman"/>
          <w:snapToGrid/>
        </w:rPr>
        <w:t xml:space="preserve"> </w:t>
      </w:r>
      <w:r w:rsidRPr="00880901">
        <w:rPr>
          <w:rFonts w:ascii="Times New Roman" w:hAnsi="Times New Roman" w:cs="Times New Roman"/>
          <w:snapToGrid/>
        </w:rPr>
        <w:t>of</w:t>
      </w:r>
      <w:r>
        <w:rPr>
          <w:rFonts w:ascii="Times New Roman" w:hAnsi="Times New Roman" w:cs="Times New Roman"/>
          <w:snapToGrid/>
        </w:rPr>
        <w:t xml:space="preserve"> </w:t>
      </w:r>
      <w:r w:rsidRPr="00880901">
        <w:rPr>
          <w:rFonts w:ascii="Times New Roman" w:hAnsi="Times New Roman" w:cs="Times New Roman"/>
          <w:snapToGrid/>
        </w:rPr>
        <w:t>text)</w:t>
      </w:r>
      <w:r>
        <w:rPr>
          <w:rFonts w:ascii="Times New Roman" w:hAnsi="Times New Roman" w:cs="Times New Roman"/>
          <w:snapToGrid/>
        </w:rPr>
        <w:t xml:space="preserve"> </w:t>
      </w:r>
      <w:r w:rsidRPr="00880901">
        <w:rPr>
          <w:rFonts w:ascii="Times New Roman" w:hAnsi="Times New Roman" w:cs="Times New Roman"/>
          <w:snapToGrid/>
        </w:rPr>
        <w:t>or</w:t>
      </w:r>
      <w:r>
        <w:rPr>
          <w:rFonts w:ascii="Times New Roman" w:hAnsi="Times New Roman" w:cs="Times New Roman"/>
          <w:snapToGrid/>
        </w:rPr>
        <w:t xml:space="preserve"> </w:t>
      </w:r>
      <w:r w:rsidRPr="00880901">
        <w:rPr>
          <w:rFonts w:ascii="Times New Roman" w:hAnsi="Times New Roman" w:cs="Times New Roman"/>
          <w:snapToGrid/>
        </w:rPr>
        <w:t>by</w:t>
      </w:r>
      <w:r>
        <w:rPr>
          <w:rFonts w:ascii="Times New Roman" w:hAnsi="Times New Roman" w:cs="Times New Roman"/>
          <w:snapToGrid/>
        </w:rPr>
        <w:t xml:space="preserve"> </w:t>
      </w:r>
      <w:r w:rsidRPr="00880901">
        <w:rPr>
          <w:rFonts w:ascii="Times New Roman" w:hAnsi="Times New Roman" w:cs="Times New Roman"/>
          <w:snapToGrid/>
        </w:rPr>
        <w:t>inverting</w:t>
      </w:r>
      <w:r>
        <w:rPr>
          <w:rFonts w:ascii="Times New Roman" w:hAnsi="Times New Roman" w:cs="Times New Roman"/>
          <w:snapToGrid/>
        </w:rPr>
        <w:t xml:space="preserve"> </w:t>
      </w:r>
      <w:r w:rsidRPr="00880901">
        <w:rPr>
          <w:rFonts w:ascii="Times New Roman" w:hAnsi="Times New Roman" w:cs="Times New Roman"/>
          <w:snapToGrid/>
        </w:rPr>
        <w:t>S</w:t>
      </w:r>
      <w:r>
        <w:rPr>
          <w:rFonts w:ascii="Times New Roman" w:hAnsi="Times New Roman" w:cs="Times New Roman"/>
          <w:snapToGrid/>
        </w:rPr>
        <w:t xml:space="preserve"> </w:t>
      </w:r>
      <w:r w:rsidRPr="00880901">
        <w:rPr>
          <w:rFonts w:ascii="Times New Roman" w:hAnsi="Times New Roman" w:cs="Times New Roman"/>
          <w:snapToGrid/>
        </w:rPr>
        <w:t>matrix.</w:t>
      </w:r>
    </w:p>
    <w:p w:rsidR="00997B4C" w:rsidRDefault="00997B4C" w:rsidP="00A27632">
      <w:pPr>
        <w:shd w:val="clear" w:color="auto" w:fill="FFFFFF"/>
        <w:autoSpaceDE w:val="0"/>
        <w:autoSpaceDN w:val="0"/>
        <w:adjustRightInd w:val="0"/>
        <w:ind w:left="540"/>
        <w:rPr>
          <w:rFonts w:ascii="Times New Roman" w:hAnsi="Times New Roman" w:cs="Times New Roman"/>
          <w:snapToGrid/>
          <w:color w:val="auto"/>
        </w:rPr>
      </w:pPr>
    </w:p>
    <w:p w:rsidR="00997B4C" w:rsidRPr="00880901" w:rsidRDefault="00997B4C" w:rsidP="00A27632">
      <w:pPr>
        <w:shd w:val="clear" w:color="auto" w:fill="FFFFFF"/>
        <w:autoSpaceDE w:val="0"/>
        <w:autoSpaceDN w:val="0"/>
        <w:adjustRightInd w:val="0"/>
        <w:ind w:left="540"/>
        <w:rPr>
          <w:rFonts w:ascii="Times New Roman" w:hAnsi="Times New Roman" w:cs="Times New Roman"/>
          <w:snapToGrid/>
          <w:color w:val="auto"/>
        </w:rPr>
      </w:pPr>
      <w:r w:rsidRPr="00997B4C">
        <w:rPr>
          <w:rFonts w:ascii="Times New Roman" w:hAnsi="Times New Roman" w:cs="Times New Roman"/>
          <w:snapToGrid/>
          <w:color w:val="auto"/>
          <w:position w:val="-58"/>
        </w:rPr>
        <w:object w:dxaOrig="7000" w:dyaOrig="1260">
          <v:shape id="_x0000_i1034" type="#_x0000_t75" style="width:350.25pt;height:63pt" o:ole="">
            <v:imagedata r:id="rId24" o:title=""/>
          </v:shape>
          <o:OLEObject Type="Embed" ProgID="Equation.DSMT4" ShapeID="_x0000_i1034" DrawAspect="Content" ObjectID="_1409473075" r:id="rId25"/>
        </w:object>
      </w:r>
    </w:p>
    <w:p w:rsidR="00A27632" w:rsidRDefault="00A27632" w:rsidP="00880901">
      <w:pPr>
        <w:shd w:val="clear" w:color="auto" w:fill="FFFFFF"/>
        <w:autoSpaceDE w:val="0"/>
        <w:autoSpaceDN w:val="0"/>
        <w:adjustRightInd w:val="0"/>
        <w:rPr>
          <w:rFonts w:ascii="Times New Roman" w:hAnsi="Times New Roman" w:cs="Times New Roman"/>
          <w:snapToGrid/>
        </w:rPr>
      </w:pPr>
    </w:p>
    <w:p w:rsidR="00880901" w:rsidRPr="00880901" w:rsidRDefault="00880901" w:rsidP="00A27632">
      <w:pPr>
        <w:shd w:val="clear" w:color="auto" w:fill="FFFFFF"/>
        <w:autoSpaceDE w:val="0"/>
        <w:autoSpaceDN w:val="0"/>
        <w:adjustRightInd w:val="0"/>
        <w:ind w:left="540" w:hanging="540"/>
        <w:rPr>
          <w:rFonts w:ascii="Times New Roman" w:hAnsi="Times New Roman" w:cs="Times New Roman"/>
          <w:snapToGrid/>
          <w:color w:val="auto"/>
        </w:rPr>
      </w:pPr>
      <w:r w:rsidRPr="00880901">
        <w:rPr>
          <w:rFonts w:ascii="Times New Roman" w:hAnsi="Times New Roman" w:cs="Times New Roman"/>
          <w:snapToGrid/>
        </w:rPr>
        <w:t>5.</w:t>
      </w:r>
      <w:r w:rsidR="00A27632">
        <w:rPr>
          <w:rFonts w:ascii="Times New Roman" w:hAnsi="Times New Roman" w:cs="Times New Roman" w:hint="eastAsia"/>
          <w:snapToGrid/>
        </w:rPr>
        <w:tab/>
      </w:r>
      <w:r w:rsidRPr="00880901">
        <w:rPr>
          <w:rFonts w:ascii="Times New Roman" w:hAnsi="Times New Roman" w:cs="Times New Roman"/>
          <w:snapToGrid/>
        </w:rPr>
        <w:t>Markowitz</w:t>
      </w:r>
      <w:r>
        <w:rPr>
          <w:rFonts w:ascii="Times New Roman" w:hAnsi="Times New Roman" w:cs="Times New Roman"/>
          <w:snapToGrid/>
        </w:rPr>
        <w:t xml:space="preserve"> </w:t>
      </w:r>
      <w:r w:rsidRPr="00880901">
        <w:rPr>
          <w:rFonts w:ascii="Times New Roman" w:hAnsi="Times New Roman" w:cs="Times New Roman"/>
          <w:snapToGrid/>
        </w:rPr>
        <w:t>Model</w:t>
      </w:r>
      <w:r>
        <w:rPr>
          <w:rFonts w:ascii="Times New Roman" w:hAnsi="Times New Roman" w:cs="Times New Roman"/>
          <w:snapToGrid/>
        </w:rPr>
        <w:t xml:space="preserve"> </w:t>
      </w:r>
      <w:r w:rsidRPr="00880901">
        <w:rPr>
          <w:rFonts w:ascii="Times New Roman" w:hAnsi="Times New Roman" w:cs="Times New Roman"/>
          <w:snapToGrid/>
        </w:rPr>
        <w:t>requires</w:t>
      </w:r>
      <w:r>
        <w:rPr>
          <w:rFonts w:ascii="Times New Roman" w:hAnsi="Times New Roman" w:cs="Times New Roman"/>
          <w:snapToGrid/>
        </w:rPr>
        <w:t xml:space="preserve"> </w:t>
      </w:r>
      <w:r w:rsidRPr="00880901">
        <w:rPr>
          <w:rFonts w:ascii="Times New Roman" w:hAnsi="Times New Roman" w:cs="Times New Roman"/>
          <w:snapToGrid/>
        </w:rPr>
        <w:t>estimates</w:t>
      </w:r>
      <w:r>
        <w:rPr>
          <w:rFonts w:ascii="Times New Roman" w:hAnsi="Times New Roman" w:cs="Times New Roman"/>
          <w:snapToGrid/>
        </w:rPr>
        <w:t xml:space="preserve"> </w:t>
      </w:r>
      <w:r w:rsidRPr="00880901">
        <w:rPr>
          <w:rFonts w:ascii="Times New Roman" w:hAnsi="Times New Roman" w:cs="Times New Roman"/>
          <w:snapToGrid/>
        </w:rPr>
        <w:t>of</w:t>
      </w:r>
      <w:r>
        <w:rPr>
          <w:rFonts w:ascii="Times New Roman" w:hAnsi="Times New Roman" w:cs="Times New Roman"/>
          <w:snapToGrid/>
        </w:rPr>
        <w:t xml:space="preserve"> </w:t>
      </w:r>
      <w:r w:rsidRPr="00880901">
        <w:rPr>
          <w:rFonts w:ascii="Times New Roman" w:hAnsi="Times New Roman" w:cs="Times New Roman"/>
          <w:snapToGrid/>
        </w:rPr>
        <w:t>the</w:t>
      </w:r>
      <w:r>
        <w:rPr>
          <w:rFonts w:ascii="Times New Roman" w:hAnsi="Times New Roman" w:cs="Times New Roman"/>
          <w:snapToGrid/>
        </w:rPr>
        <w:t xml:space="preserve"> </w:t>
      </w:r>
      <w:r w:rsidR="006B4711" w:rsidRPr="00880901">
        <w:rPr>
          <w:rFonts w:ascii="Times New Roman" w:hAnsi="Times New Roman" w:cs="Times New Roman"/>
          <w:snapToGrid/>
        </w:rPr>
        <w:t>covariance</w:t>
      </w:r>
      <w:r w:rsidR="00A27632">
        <w:rPr>
          <w:rFonts w:ascii="Times New Roman" w:hAnsi="Times New Roman" w:cs="Times New Roman" w:hint="eastAsia"/>
          <w:snapToGrid/>
        </w:rPr>
        <w:t xml:space="preserve"> </w:t>
      </w:r>
      <w:r w:rsidRPr="00880901">
        <w:rPr>
          <w:rFonts w:ascii="Times New Roman" w:hAnsi="Times New Roman" w:cs="Times New Roman"/>
          <w:snapToGrid/>
        </w:rPr>
        <w:t>between</w:t>
      </w:r>
      <w:r>
        <w:rPr>
          <w:rFonts w:ascii="Times New Roman" w:hAnsi="Times New Roman" w:cs="Times New Roman"/>
          <w:snapToGrid/>
        </w:rPr>
        <w:t xml:space="preserve"> </w:t>
      </w:r>
      <w:r w:rsidRPr="00880901">
        <w:rPr>
          <w:rFonts w:ascii="Times New Roman" w:hAnsi="Times New Roman" w:cs="Times New Roman"/>
          <w:snapToGrid/>
        </w:rPr>
        <w:t>each</w:t>
      </w:r>
      <w:r>
        <w:rPr>
          <w:rFonts w:ascii="Times New Roman" w:hAnsi="Times New Roman" w:cs="Times New Roman"/>
          <w:snapToGrid/>
        </w:rPr>
        <w:t xml:space="preserve"> </w:t>
      </w:r>
      <w:r w:rsidRPr="00880901">
        <w:rPr>
          <w:rFonts w:ascii="Times New Roman" w:hAnsi="Times New Roman" w:cs="Times New Roman"/>
          <w:snapToGrid/>
        </w:rPr>
        <w:t>pair</w:t>
      </w:r>
      <w:r>
        <w:rPr>
          <w:rFonts w:ascii="Times New Roman" w:hAnsi="Times New Roman" w:cs="Times New Roman"/>
          <w:snapToGrid/>
        </w:rPr>
        <w:t xml:space="preserve"> </w:t>
      </w:r>
      <w:r w:rsidRPr="00880901">
        <w:rPr>
          <w:rFonts w:ascii="Times New Roman" w:hAnsi="Times New Roman" w:cs="Times New Roman"/>
          <w:snapToGrid/>
        </w:rPr>
        <w:t>of</w:t>
      </w:r>
      <w:r>
        <w:rPr>
          <w:rFonts w:ascii="Times New Roman" w:hAnsi="Times New Roman" w:cs="Times New Roman"/>
          <w:snapToGrid/>
        </w:rPr>
        <w:t xml:space="preserve"> </w:t>
      </w:r>
      <w:r w:rsidRPr="00880901">
        <w:rPr>
          <w:rFonts w:ascii="Times New Roman" w:hAnsi="Times New Roman" w:cs="Times New Roman"/>
          <w:snapToGrid/>
        </w:rPr>
        <w:t>assets</w:t>
      </w:r>
      <w:r>
        <w:rPr>
          <w:rFonts w:ascii="Times New Roman" w:hAnsi="Times New Roman" w:cs="Times New Roman"/>
          <w:snapToGrid/>
        </w:rPr>
        <w:t xml:space="preserve"> </w:t>
      </w:r>
      <w:r w:rsidRPr="00880901">
        <w:rPr>
          <w:rFonts w:ascii="Times New Roman" w:hAnsi="Times New Roman" w:cs="Times New Roman"/>
          <w:snapToGrid/>
        </w:rPr>
        <w:t>and,</w:t>
      </w:r>
      <w:r>
        <w:rPr>
          <w:rFonts w:ascii="Times New Roman" w:hAnsi="Times New Roman" w:cs="Times New Roman"/>
          <w:snapToGrid/>
        </w:rPr>
        <w:t xml:space="preserve"> </w:t>
      </w:r>
      <w:r w:rsidRPr="00880901">
        <w:rPr>
          <w:rFonts w:ascii="Times New Roman" w:hAnsi="Times New Roman" w:cs="Times New Roman"/>
          <w:snapToGrid/>
        </w:rPr>
        <w:t>therefore,</w:t>
      </w:r>
      <w:r>
        <w:rPr>
          <w:rFonts w:ascii="Times New Roman" w:hAnsi="Times New Roman" w:cs="Times New Roman"/>
          <w:snapToGrid/>
        </w:rPr>
        <w:t xml:space="preserve"> </w:t>
      </w:r>
      <w:r w:rsidRPr="00880901">
        <w:rPr>
          <w:rFonts w:ascii="Times New Roman" w:hAnsi="Times New Roman" w:cs="Times New Roman"/>
          <w:snapToGrid/>
        </w:rPr>
        <w:t>is</w:t>
      </w:r>
      <w:r>
        <w:rPr>
          <w:rFonts w:ascii="Times New Roman" w:hAnsi="Times New Roman" w:cs="Times New Roman"/>
          <w:snapToGrid/>
        </w:rPr>
        <w:t xml:space="preserve"> </w:t>
      </w:r>
      <w:r w:rsidRPr="00880901">
        <w:rPr>
          <w:rFonts w:ascii="Times New Roman" w:hAnsi="Times New Roman" w:cs="Times New Roman"/>
          <w:snapToGrid/>
        </w:rPr>
        <w:t>the</w:t>
      </w:r>
      <w:r>
        <w:rPr>
          <w:rFonts w:ascii="Times New Roman" w:hAnsi="Times New Roman" w:cs="Times New Roman"/>
          <w:snapToGrid/>
        </w:rPr>
        <w:t xml:space="preserve"> </w:t>
      </w:r>
      <w:r w:rsidRPr="00880901">
        <w:rPr>
          <w:rFonts w:ascii="Times New Roman" w:hAnsi="Times New Roman" w:cs="Times New Roman"/>
          <w:snapToGrid/>
        </w:rPr>
        <w:t>most difficult</w:t>
      </w:r>
      <w:r>
        <w:rPr>
          <w:rFonts w:ascii="Times New Roman" w:hAnsi="Times New Roman" w:cs="Times New Roman"/>
          <w:snapToGrid/>
        </w:rPr>
        <w:t xml:space="preserve"> </w:t>
      </w:r>
      <w:r w:rsidRPr="00880901">
        <w:rPr>
          <w:rFonts w:ascii="Times New Roman" w:hAnsi="Times New Roman" w:cs="Times New Roman"/>
          <w:snapToGrid/>
        </w:rPr>
        <w:t>portfolio</w:t>
      </w:r>
      <w:r>
        <w:rPr>
          <w:rFonts w:ascii="Times New Roman" w:hAnsi="Times New Roman" w:cs="Times New Roman"/>
          <w:snapToGrid/>
        </w:rPr>
        <w:t xml:space="preserve"> </w:t>
      </w:r>
      <w:r w:rsidRPr="00880901">
        <w:rPr>
          <w:rFonts w:ascii="Times New Roman" w:hAnsi="Times New Roman" w:cs="Times New Roman"/>
          <w:snapToGrid/>
        </w:rPr>
        <w:t>selection</w:t>
      </w:r>
      <w:r>
        <w:rPr>
          <w:rFonts w:ascii="Times New Roman" w:hAnsi="Times New Roman" w:cs="Times New Roman"/>
          <w:snapToGrid/>
        </w:rPr>
        <w:t xml:space="preserve"> </w:t>
      </w:r>
      <w:r w:rsidRPr="00880901">
        <w:rPr>
          <w:rFonts w:ascii="Times New Roman" w:hAnsi="Times New Roman" w:cs="Times New Roman"/>
          <w:snapToGrid/>
        </w:rPr>
        <w:t>model</w:t>
      </w:r>
      <w:r>
        <w:rPr>
          <w:rFonts w:ascii="Times New Roman" w:hAnsi="Times New Roman" w:cs="Times New Roman"/>
          <w:snapToGrid/>
        </w:rPr>
        <w:t xml:space="preserve"> </w:t>
      </w:r>
      <w:r w:rsidRPr="00880901">
        <w:rPr>
          <w:rFonts w:ascii="Times New Roman" w:hAnsi="Times New Roman" w:cs="Times New Roman"/>
          <w:snapToGrid/>
        </w:rPr>
        <w:t>to</w:t>
      </w:r>
      <w:r>
        <w:rPr>
          <w:rFonts w:ascii="Times New Roman" w:hAnsi="Times New Roman" w:cs="Times New Roman"/>
          <w:snapToGrid/>
        </w:rPr>
        <w:t xml:space="preserve"> </w:t>
      </w:r>
      <w:r w:rsidRPr="00880901">
        <w:rPr>
          <w:rFonts w:ascii="Times New Roman" w:hAnsi="Times New Roman" w:cs="Times New Roman"/>
          <w:snapToGrid/>
        </w:rPr>
        <w:t>implement.</w:t>
      </w:r>
    </w:p>
    <w:p w:rsidR="00A27632" w:rsidRDefault="00A27632" w:rsidP="00880901">
      <w:pPr>
        <w:shd w:val="clear" w:color="auto" w:fill="FFFFFF"/>
        <w:autoSpaceDE w:val="0"/>
        <w:autoSpaceDN w:val="0"/>
        <w:adjustRightInd w:val="0"/>
        <w:rPr>
          <w:rFonts w:ascii="Times New Roman" w:hAnsi="Times New Roman" w:cs="Times New Roman"/>
          <w:snapToGrid/>
        </w:rPr>
      </w:pPr>
    </w:p>
    <w:p w:rsidR="00880901" w:rsidRPr="00880901" w:rsidRDefault="00880901" w:rsidP="00A27632">
      <w:pPr>
        <w:shd w:val="clear" w:color="auto" w:fill="FFFFFF"/>
        <w:autoSpaceDE w:val="0"/>
        <w:autoSpaceDN w:val="0"/>
        <w:adjustRightInd w:val="0"/>
        <w:ind w:left="540"/>
        <w:rPr>
          <w:rFonts w:ascii="Times New Roman" w:hAnsi="Times New Roman" w:cs="Times New Roman"/>
          <w:snapToGrid/>
          <w:color w:val="auto"/>
        </w:rPr>
      </w:pPr>
      <w:r w:rsidRPr="00880901">
        <w:rPr>
          <w:rFonts w:ascii="Times New Roman" w:hAnsi="Times New Roman" w:cs="Times New Roman"/>
          <w:snapToGrid/>
        </w:rPr>
        <w:t>Both the single index and multi-index models greatly reduce the number of inputs necessary for conducting portfolio</w:t>
      </w:r>
      <w:r>
        <w:rPr>
          <w:rFonts w:ascii="Times New Roman" w:hAnsi="Times New Roman" w:cs="Times New Roman"/>
          <w:snapToGrid/>
        </w:rPr>
        <w:t xml:space="preserve"> </w:t>
      </w:r>
      <w:r w:rsidRPr="00880901">
        <w:rPr>
          <w:rFonts w:ascii="Times New Roman" w:hAnsi="Times New Roman" w:cs="Times New Roman"/>
          <w:snapToGrid/>
        </w:rPr>
        <w:t>analysis.</w:t>
      </w:r>
    </w:p>
    <w:p w:rsidR="00A27632" w:rsidRDefault="00A27632" w:rsidP="00A27632">
      <w:pPr>
        <w:ind w:left="540"/>
        <w:rPr>
          <w:rFonts w:ascii="Times New Roman" w:hAnsi="Times New Roman" w:cs="Times New Roman"/>
          <w:snapToGrid/>
        </w:rPr>
      </w:pPr>
    </w:p>
    <w:p w:rsidR="00414F8C" w:rsidRPr="00880901" w:rsidRDefault="00880901" w:rsidP="00A27632">
      <w:pPr>
        <w:ind w:left="540"/>
        <w:rPr>
          <w:rFonts w:ascii="Times New Roman" w:hAnsi="Times New Roman" w:cs="Times New Roman"/>
        </w:rPr>
      </w:pPr>
      <w:r w:rsidRPr="00880901">
        <w:rPr>
          <w:rFonts w:ascii="Times New Roman" w:hAnsi="Times New Roman" w:cs="Times New Roman"/>
          <w:snapToGrid/>
        </w:rPr>
        <w:t>The</w:t>
      </w:r>
      <w:r>
        <w:rPr>
          <w:rFonts w:ascii="Times New Roman" w:hAnsi="Times New Roman" w:cs="Times New Roman"/>
          <w:snapToGrid/>
        </w:rPr>
        <w:t xml:space="preserve"> </w:t>
      </w:r>
      <w:r w:rsidRPr="00880901">
        <w:rPr>
          <w:rFonts w:ascii="Times New Roman" w:hAnsi="Times New Roman" w:cs="Times New Roman"/>
          <w:snapToGrid/>
        </w:rPr>
        <w:t>performance</w:t>
      </w:r>
      <w:r>
        <w:rPr>
          <w:rFonts w:ascii="Times New Roman" w:hAnsi="Times New Roman" w:cs="Times New Roman"/>
          <w:snapToGrid/>
        </w:rPr>
        <w:t xml:space="preserve"> </w:t>
      </w:r>
      <w:r w:rsidRPr="00880901">
        <w:rPr>
          <w:rFonts w:ascii="Times New Roman" w:hAnsi="Times New Roman" w:cs="Times New Roman"/>
          <w:snapToGrid/>
        </w:rPr>
        <w:t>measure</w:t>
      </w:r>
      <w:r>
        <w:rPr>
          <w:rFonts w:ascii="Times New Roman" w:hAnsi="Times New Roman" w:cs="Times New Roman"/>
          <w:snapToGrid/>
        </w:rPr>
        <w:t xml:space="preserve"> </w:t>
      </w:r>
      <w:r w:rsidRPr="00880901">
        <w:rPr>
          <w:rFonts w:ascii="Times New Roman" w:hAnsi="Times New Roman" w:cs="Times New Roman"/>
          <w:snapToGrid/>
        </w:rPr>
        <w:t>approaches</w:t>
      </w:r>
      <w:r>
        <w:rPr>
          <w:rFonts w:ascii="Times New Roman" w:hAnsi="Times New Roman" w:cs="Times New Roman"/>
          <w:snapToGrid/>
        </w:rPr>
        <w:t xml:space="preserve"> </w:t>
      </w:r>
      <w:r w:rsidRPr="00880901">
        <w:rPr>
          <w:rFonts w:ascii="Times New Roman" w:hAnsi="Times New Roman" w:cs="Times New Roman"/>
          <w:snapToGrid/>
        </w:rPr>
        <w:t>allow</w:t>
      </w:r>
      <w:r>
        <w:rPr>
          <w:rFonts w:ascii="Times New Roman" w:hAnsi="Times New Roman" w:cs="Times New Roman"/>
          <w:snapToGrid/>
        </w:rPr>
        <w:t xml:space="preserve"> </w:t>
      </w:r>
      <w:r w:rsidRPr="00880901">
        <w:rPr>
          <w:rFonts w:ascii="Times New Roman" w:hAnsi="Times New Roman" w:cs="Times New Roman"/>
          <w:snapToGrid/>
        </w:rPr>
        <w:t>us</w:t>
      </w:r>
      <w:r>
        <w:rPr>
          <w:rFonts w:ascii="Times New Roman" w:hAnsi="Times New Roman" w:cs="Times New Roman"/>
          <w:snapToGrid/>
        </w:rPr>
        <w:t xml:space="preserve"> </w:t>
      </w:r>
      <w:r w:rsidRPr="00880901">
        <w:rPr>
          <w:rFonts w:ascii="Times New Roman" w:hAnsi="Times New Roman" w:cs="Times New Roman"/>
          <w:snapToGrid/>
        </w:rPr>
        <w:t>to</w:t>
      </w:r>
      <w:r>
        <w:rPr>
          <w:rFonts w:ascii="Times New Roman" w:hAnsi="Times New Roman" w:cs="Times New Roman"/>
          <w:snapToGrid/>
        </w:rPr>
        <w:t xml:space="preserve"> </w:t>
      </w:r>
      <w:r w:rsidRPr="00880901">
        <w:rPr>
          <w:rFonts w:ascii="Times New Roman" w:hAnsi="Times New Roman" w:cs="Times New Roman"/>
          <w:snapToGrid/>
        </w:rPr>
        <w:t>use</w:t>
      </w:r>
      <w:r w:rsidR="00A27632">
        <w:rPr>
          <w:rFonts w:ascii="Times New Roman" w:hAnsi="Times New Roman" w:cs="Times New Roman" w:hint="eastAsia"/>
          <w:snapToGrid/>
        </w:rPr>
        <w:t xml:space="preserve"> </w:t>
      </w:r>
      <w:r w:rsidR="00414F8C" w:rsidRPr="00880901">
        <w:rPr>
          <w:rFonts w:ascii="Times New Roman" w:hAnsi="Times New Roman" w:cs="Times New Roman"/>
          <w:snapToGrid/>
        </w:rPr>
        <w:t>information computed by the single index model to form optimal portfolios.</w:t>
      </w:r>
    </w:p>
    <w:p w:rsidR="003263D5" w:rsidRPr="00880901" w:rsidRDefault="003263D5" w:rsidP="00A27632">
      <w:pPr>
        <w:ind w:left="540"/>
        <w:rPr>
          <w:rFonts w:ascii="Times New Roman" w:hAnsi="Times New Roman" w:cs="Times New Roman"/>
        </w:rPr>
      </w:pPr>
    </w:p>
    <w:p w:rsidR="003263D5" w:rsidRPr="003263D5" w:rsidRDefault="003263D5">
      <w:pPr>
        <w:rPr>
          <w:rFonts w:ascii="Times New Roman" w:hAnsi="Times New Roman" w:cs="Times New Roman"/>
        </w:rPr>
      </w:pPr>
    </w:p>
    <w:p w:rsidR="003263D5" w:rsidRPr="003263D5" w:rsidRDefault="003263D5">
      <w:pPr>
        <w:rPr>
          <w:rFonts w:ascii="Times New Roman" w:hAnsi="Times New Roman" w:cs="Times New Roman"/>
        </w:rPr>
      </w:pPr>
    </w:p>
    <w:sectPr w:rsidR="003263D5" w:rsidRPr="003263D5" w:rsidSect="00983E8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51B" w:rsidRDefault="005E151B">
      <w:r>
        <w:separator/>
      </w:r>
    </w:p>
  </w:endnote>
  <w:endnote w:type="continuationSeparator" w:id="1">
    <w:p w:rsidR="005E151B" w:rsidRDefault="005E1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51B" w:rsidRDefault="005E151B">
      <w:r>
        <w:separator/>
      </w:r>
    </w:p>
  </w:footnote>
  <w:footnote w:type="continuationSeparator" w:id="1">
    <w:p w:rsidR="005E151B" w:rsidRDefault="005E1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3D5"/>
    <w:rsid w:val="0014544E"/>
    <w:rsid w:val="001A05C8"/>
    <w:rsid w:val="001B537F"/>
    <w:rsid w:val="002466CF"/>
    <w:rsid w:val="002C623F"/>
    <w:rsid w:val="003263D5"/>
    <w:rsid w:val="00380A1C"/>
    <w:rsid w:val="00391F89"/>
    <w:rsid w:val="003C5528"/>
    <w:rsid w:val="004111D4"/>
    <w:rsid w:val="00414F8C"/>
    <w:rsid w:val="004440C0"/>
    <w:rsid w:val="004B1F5C"/>
    <w:rsid w:val="005214A5"/>
    <w:rsid w:val="0057631F"/>
    <w:rsid w:val="005D03C7"/>
    <w:rsid w:val="005E151B"/>
    <w:rsid w:val="005E3988"/>
    <w:rsid w:val="00675A25"/>
    <w:rsid w:val="006878E2"/>
    <w:rsid w:val="006903D1"/>
    <w:rsid w:val="006B4711"/>
    <w:rsid w:val="00802D90"/>
    <w:rsid w:val="00812C7F"/>
    <w:rsid w:val="00880901"/>
    <w:rsid w:val="008B3412"/>
    <w:rsid w:val="008C1788"/>
    <w:rsid w:val="00983E83"/>
    <w:rsid w:val="00997B4C"/>
    <w:rsid w:val="00A14186"/>
    <w:rsid w:val="00A27632"/>
    <w:rsid w:val="00A31076"/>
    <w:rsid w:val="00A41528"/>
    <w:rsid w:val="00A56037"/>
    <w:rsid w:val="00A94DC9"/>
    <w:rsid w:val="00AA6AD4"/>
    <w:rsid w:val="00B81273"/>
    <w:rsid w:val="00BB55BE"/>
    <w:rsid w:val="00BD514D"/>
    <w:rsid w:val="00BE24C4"/>
    <w:rsid w:val="00C8237D"/>
    <w:rsid w:val="00CD20EC"/>
    <w:rsid w:val="00DC3070"/>
    <w:rsid w:val="00E1071F"/>
    <w:rsid w:val="00E176CE"/>
    <w:rsid w:val="00E75D7E"/>
    <w:rsid w:val="00ED02FE"/>
    <w:rsid w:val="00F01B9E"/>
    <w:rsid w:val="00F37AF8"/>
    <w:rsid w:val="00F70391"/>
    <w:rsid w:val="00F740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E83"/>
    <w:pPr>
      <w:widowControl w:val="0"/>
    </w:pPr>
    <w:rPr>
      <w:rFonts w:ascii="TimesNewRomanPSMT" w:hAnsi="TimesNewRomanPSMT" w:cs="TimesNewRomanPSMT"/>
      <w:snapToGrid w:val="0"/>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537F"/>
    <w:pPr>
      <w:tabs>
        <w:tab w:val="center" w:pos="4153"/>
        <w:tab w:val="right" w:pos="8306"/>
      </w:tabs>
      <w:snapToGrid w:val="0"/>
    </w:pPr>
    <w:rPr>
      <w:sz w:val="20"/>
      <w:szCs w:val="20"/>
    </w:rPr>
  </w:style>
  <w:style w:type="paragraph" w:styleId="a4">
    <w:name w:val="footer"/>
    <w:basedOn w:val="a"/>
    <w:rsid w:val="001B537F"/>
    <w:pPr>
      <w:tabs>
        <w:tab w:val="center" w:pos="4153"/>
        <w:tab w:val="right" w:pos="8306"/>
      </w:tabs>
      <w:snapToGrid w:val="0"/>
    </w:pPr>
    <w:rPr>
      <w:sz w:val="20"/>
      <w:szCs w:val="20"/>
    </w:rPr>
  </w:style>
  <w:style w:type="character" w:styleId="a5">
    <w:name w:val="Placeholder Text"/>
    <w:basedOn w:val="a0"/>
    <w:uiPriority w:val="99"/>
    <w:semiHidden/>
    <w:rsid w:val="00F70391"/>
    <w:rPr>
      <w:color w:val="808080"/>
    </w:rPr>
  </w:style>
  <w:style w:type="paragraph" w:styleId="a6">
    <w:name w:val="Balloon Text"/>
    <w:basedOn w:val="a"/>
    <w:link w:val="a7"/>
    <w:rsid w:val="00F70391"/>
    <w:rPr>
      <w:rFonts w:asciiTheme="majorHAnsi" w:eastAsiaTheme="majorEastAsia" w:hAnsiTheme="majorHAnsi" w:cstheme="majorBidi"/>
      <w:sz w:val="16"/>
      <w:szCs w:val="16"/>
    </w:rPr>
  </w:style>
  <w:style w:type="character" w:customStyle="1" w:styleId="a7">
    <w:name w:val="註解方塊文字 字元"/>
    <w:basedOn w:val="a0"/>
    <w:link w:val="a6"/>
    <w:rsid w:val="00F70391"/>
    <w:rPr>
      <w:rFonts w:asciiTheme="majorHAnsi" w:eastAsiaTheme="majorEastAsia" w:hAnsiTheme="majorHAnsi" w:cstheme="majorBidi"/>
      <w:snapToGrid w:val="0"/>
      <w:color w:val="000000"/>
      <w:sz w:val="16"/>
      <w:szCs w:val="16"/>
    </w:rPr>
  </w:style>
  <w:style w:type="table" w:styleId="a8">
    <w:name w:val="Table Grid"/>
    <w:basedOn w:val="a1"/>
    <w:rsid w:val="00F703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10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Chapter 18 Solutions</vt:lpstr>
    </vt:vector>
  </TitlesOfParts>
  <Company>Hewlett-Packard Company</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18 Solutions</dc:title>
  <dc:creator>user</dc:creator>
  <cp:lastModifiedBy>Tzu Tai</cp:lastModifiedBy>
  <cp:revision>2</cp:revision>
  <dcterms:created xsi:type="dcterms:W3CDTF">2012-09-18T15:31:00Z</dcterms:created>
  <dcterms:modified xsi:type="dcterms:W3CDTF">2012-09-18T15:31:00Z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