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1B5B5" w14:textId="6810808B" w:rsidR="0043456F" w:rsidRPr="00B57F53" w:rsidRDefault="008A3985" w:rsidP="00E04EC5">
      <w:pPr>
        <w:jc w:val="center"/>
        <w:rPr>
          <w:rFonts w:cs="Times New Roman"/>
          <w:b/>
          <w:bCs/>
          <w:sz w:val="32"/>
          <w:szCs w:val="32"/>
        </w:rPr>
      </w:pPr>
      <w:r w:rsidRPr="00C6525F">
        <w:rPr>
          <w:rFonts w:cs="Times New Roman"/>
          <w:b/>
          <w:bCs/>
          <w:sz w:val="32"/>
          <w:szCs w:val="32"/>
        </w:rPr>
        <w:t xml:space="preserve">Three </w:t>
      </w:r>
      <w:r w:rsidR="00E04EC5" w:rsidRPr="00C6525F">
        <w:rPr>
          <w:rFonts w:cs="Times New Roman"/>
          <w:b/>
          <w:bCs/>
          <w:sz w:val="32"/>
          <w:szCs w:val="32"/>
        </w:rPr>
        <w:t>Project</w:t>
      </w:r>
      <w:r w:rsidR="0043456F" w:rsidRPr="00C6525F">
        <w:rPr>
          <w:rFonts w:cs="Times New Roman"/>
          <w:b/>
          <w:bCs/>
          <w:sz w:val="32"/>
          <w:szCs w:val="32"/>
        </w:rPr>
        <w:t xml:space="preserve"> Analys</w:t>
      </w:r>
      <w:r w:rsidR="004B583B">
        <w:rPr>
          <w:rFonts w:cs="Times New Roman"/>
          <w:b/>
          <w:bCs/>
          <w:sz w:val="32"/>
          <w:szCs w:val="32"/>
        </w:rPr>
        <w:t>e</w:t>
      </w:r>
      <w:r w:rsidR="0043456F" w:rsidRPr="00C6525F">
        <w:rPr>
          <w:rFonts w:cs="Times New Roman"/>
          <w:b/>
          <w:bCs/>
          <w:sz w:val="32"/>
          <w:szCs w:val="32"/>
        </w:rPr>
        <w:t xml:space="preserve">s of </w:t>
      </w:r>
      <w:r w:rsidR="00E04EC5" w:rsidRPr="00C6525F">
        <w:rPr>
          <w:rFonts w:cs="Times New Roman"/>
          <w:b/>
          <w:bCs/>
          <w:sz w:val="32"/>
          <w:szCs w:val="32"/>
        </w:rPr>
        <w:t>Johnson &amp; Johnson</w:t>
      </w:r>
      <w:r w:rsidRPr="00C6525F">
        <w:rPr>
          <w:rFonts w:cs="Times New Roman"/>
          <w:b/>
          <w:bCs/>
          <w:sz w:val="32"/>
          <w:szCs w:val="32"/>
        </w:rPr>
        <w:t xml:space="preserve"> (JNJ)</w:t>
      </w:r>
      <w:r w:rsidR="00485001">
        <w:rPr>
          <w:rFonts w:cs="Times New Roman"/>
          <w:b/>
          <w:bCs/>
          <w:sz w:val="32"/>
          <w:szCs w:val="32"/>
        </w:rPr>
        <w:t xml:space="preserve"> in Terms of Excel Programs</w:t>
      </w:r>
    </w:p>
    <w:p w14:paraId="750AB749" w14:textId="77777777" w:rsidR="00C6525F" w:rsidRDefault="00C6525F" w:rsidP="00E04EC5">
      <w:pPr>
        <w:jc w:val="center"/>
        <w:rPr>
          <w:rFonts w:cs="Times New Roman"/>
          <w:b/>
          <w:bCs/>
          <w:szCs w:val="24"/>
        </w:rPr>
      </w:pPr>
    </w:p>
    <w:p w14:paraId="56F6F5DA" w14:textId="77777777" w:rsidR="00C6525F" w:rsidRDefault="00C6525F" w:rsidP="00E04EC5">
      <w:pPr>
        <w:jc w:val="center"/>
        <w:rPr>
          <w:rFonts w:cs="Times New Roman"/>
          <w:b/>
          <w:bCs/>
          <w:szCs w:val="24"/>
        </w:rPr>
      </w:pPr>
    </w:p>
    <w:p w14:paraId="2D7709A5" w14:textId="372664D4" w:rsidR="00E04EC5" w:rsidRPr="00E70A14" w:rsidRDefault="00E04EC5" w:rsidP="00E04EC5">
      <w:pPr>
        <w:jc w:val="center"/>
        <w:rPr>
          <w:rFonts w:cs="Times New Roman"/>
          <w:b/>
          <w:bCs/>
          <w:sz w:val="28"/>
          <w:szCs w:val="28"/>
        </w:rPr>
      </w:pPr>
      <w:r w:rsidRPr="00E70A14">
        <w:rPr>
          <w:rFonts w:cs="Times New Roman" w:hint="eastAsia"/>
          <w:b/>
          <w:bCs/>
          <w:sz w:val="28"/>
          <w:szCs w:val="28"/>
        </w:rPr>
        <w:t>Ch</w:t>
      </w:r>
      <w:r w:rsidRPr="00E70A14">
        <w:rPr>
          <w:rFonts w:cs="Times New Roman"/>
          <w:b/>
          <w:bCs/>
          <w:sz w:val="28"/>
          <w:szCs w:val="28"/>
        </w:rPr>
        <w:t>eng-Few Lee</w:t>
      </w:r>
    </w:p>
    <w:p w14:paraId="1D9DA002" w14:textId="4D6919C9" w:rsidR="00E67F69" w:rsidRDefault="00E67F69" w:rsidP="00E04EC5">
      <w:pPr>
        <w:jc w:val="center"/>
        <w:rPr>
          <w:rFonts w:cs="Times New Roman"/>
          <w:b/>
          <w:bCs/>
          <w:szCs w:val="24"/>
        </w:rPr>
      </w:pPr>
      <w:r w:rsidRPr="00C6525F">
        <w:rPr>
          <w:rFonts w:cs="Times New Roman"/>
          <w:b/>
          <w:bCs/>
          <w:szCs w:val="24"/>
        </w:rPr>
        <w:t>Rutgers</w:t>
      </w:r>
      <w:r w:rsidR="00C6525F" w:rsidRPr="00C6525F">
        <w:rPr>
          <w:rFonts w:cs="Times New Roman"/>
          <w:b/>
          <w:bCs/>
          <w:szCs w:val="24"/>
        </w:rPr>
        <w:t xml:space="preserve"> University</w:t>
      </w:r>
    </w:p>
    <w:p w14:paraId="05842FCC" w14:textId="52AD8512" w:rsidR="00C6525F" w:rsidRDefault="00000000" w:rsidP="00E04EC5">
      <w:pPr>
        <w:jc w:val="center"/>
        <w:rPr>
          <w:rFonts w:cs="Times New Roman"/>
          <w:b/>
          <w:bCs/>
          <w:szCs w:val="24"/>
        </w:rPr>
      </w:pPr>
      <w:hyperlink r:id="rId8" w:history="1">
        <w:r w:rsidR="00E70A14" w:rsidRPr="004949D1">
          <w:rPr>
            <w:rStyle w:val="Hyperlink"/>
            <w:rFonts w:cs="Times New Roman"/>
            <w:b/>
            <w:bCs/>
            <w:szCs w:val="24"/>
          </w:rPr>
          <w:t>cflee@business.rutgers.edu</w:t>
        </w:r>
      </w:hyperlink>
    </w:p>
    <w:p w14:paraId="024E54AA" w14:textId="77777777" w:rsidR="00E70A14" w:rsidRDefault="00E70A14" w:rsidP="00E04EC5">
      <w:pPr>
        <w:jc w:val="center"/>
        <w:rPr>
          <w:rFonts w:cs="Times New Roman"/>
          <w:b/>
          <w:bCs/>
          <w:szCs w:val="24"/>
        </w:rPr>
      </w:pPr>
    </w:p>
    <w:p w14:paraId="7ADFEFA9" w14:textId="77777777" w:rsidR="00E70A14" w:rsidRDefault="00E70A14" w:rsidP="00E04EC5">
      <w:pPr>
        <w:jc w:val="center"/>
        <w:rPr>
          <w:rFonts w:cs="Times New Roman"/>
          <w:b/>
          <w:bCs/>
          <w:szCs w:val="24"/>
        </w:rPr>
      </w:pPr>
    </w:p>
    <w:p w14:paraId="41685075" w14:textId="3B2A4840" w:rsidR="0043456F" w:rsidRPr="00E70A14" w:rsidRDefault="0043456F" w:rsidP="00E04EC5">
      <w:pPr>
        <w:jc w:val="center"/>
        <w:rPr>
          <w:rFonts w:cs="Times New Roman"/>
          <w:b/>
          <w:bCs/>
          <w:sz w:val="28"/>
          <w:szCs w:val="28"/>
        </w:rPr>
      </w:pPr>
      <w:r w:rsidRPr="00E70A14">
        <w:rPr>
          <w:rFonts w:cs="Times New Roman"/>
          <w:b/>
          <w:bCs/>
          <w:sz w:val="28"/>
          <w:szCs w:val="28"/>
        </w:rPr>
        <w:t>Wen-Chi Yeh</w:t>
      </w:r>
    </w:p>
    <w:p w14:paraId="6022A05B" w14:textId="662C7CC1" w:rsidR="00C6525F" w:rsidRDefault="00C6525F" w:rsidP="00E04EC5">
      <w:pPr>
        <w:jc w:val="center"/>
        <w:rPr>
          <w:rFonts w:cs="Times New Roman"/>
          <w:b/>
          <w:bCs/>
          <w:szCs w:val="24"/>
        </w:rPr>
      </w:pPr>
      <w:r>
        <w:rPr>
          <w:rFonts w:cs="Times New Roman"/>
          <w:b/>
          <w:bCs/>
          <w:szCs w:val="24"/>
        </w:rPr>
        <w:t>Rutgers University</w:t>
      </w:r>
    </w:p>
    <w:p w14:paraId="53BADD31" w14:textId="68128503" w:rsidR="00E70A14" w:rsidRDefault="00000000" w:rsidP="00E04EC5">
      <w:pPr>
        <w:jc w:val="center"/>
        <w:rPr>
          <w:rFonts w:cs="Times New Roman"/>
          <w:b/>
          <w:bCs/>
          <w:szCs w:val="24"/>
        </w:rPr>
      </w:pPr>
      <w:hyperlink r:id="rId9" w:history="1">
        <w:r w:rsidR="00E70A14" w:rsidRPr="004949D1">
          <w:rPr>
            <w:rStyle w:val="Hyperlink"/>
            <w:rFonts w:cs="Times New Roman"/>
            <w:b/>
            <w:bCs/>
            <w:szCs w:val="24"/>
          </w:rPr>
          <w:t>wenchi.yeh@business.rutgers.edu</w:t>
        </w:r>
      </w:hyperlink>
    </w:p>
    <w:p w14:paraId="2742B7DD" w14:textId="77777777" w:rsidR="00E70A14" w:rsidRDefault="00E70A14" w:rsidP="00E04EC5">
      <w:pPr>
        <w:jc w:val="center"/>
        <w:rPr>
          <w:rFonts w:cs="Times New Roman"/>
          <w:b/>
          <w:bCs/>
          <w:szCs w:val="24"/>
        </w:rPr>
      </w:pPr>
    </w:p>
    <w:p w14:paraId="14F74486" w14:textId="534F5C40" w:rsidR="0043456F" w:rsidRDefault="00DB5EEF" w:rsidP="00DB5EEF">
      <w:pPr>
        <w:jc w:val="center"/>
        <w:rPr>
          <w:rFonts w:cs="Times New Roman"/>
          <w:szCs w:val="24"/>
        </w:rPr>
      </w:pPr>
      <w:r>
        <w:rPr>
          <w:rFonts w:cs="Times New Roman"/>
          <w:szCs w:val="24"/>
        </w:rPr>
        <w:t>July 17, 2022</w:t>
      </w:r>
    </w:p>
    <w:p w14:paraId="2692E82E" w14:textId="6CE1F9E2" w:rsidR="00DB5EEF" w:rsidRDefault="00DB5EEF" w:rsidP="00DB5EEF">
      <w:pPr>
        <w:jc w:val="center"/>
        <w:rPr>
          <w:rFonts w:cs="Times New Roman"/>
          <w:szCs w:val="24"/>
        </w:rPr>
      </w:pPr>
    </w:p>
    <w:p w14:paraId="343C56C0" w14:textId="77777777" w:rsidR="00DB5EEF" w:rsidRDefault="00DB5EEF" w:rsidP="00DB5EEF">
      <w:pPr>
        <w:jc w:val="center"/>
        <w:rPr>
          <w:rFonts w:cs="Times New Roman"/>
          <w:szCs w:val="24"/>
        </w:rPr>
      </w:pPr>
    </w:p>
    <w:p w14:paraId="2D7D15A0" w14:textId="0F29974D" w:rsidR="00E67F69" w:rsidRDefault="00E67F69" w:rsidP="00E737C1">
      <w:pPr>
        <w:pStyle w:val="Heading1"/>
      </w:pPr>
      <w:r w:rsidRPr="00B5435A">
        <w:t>Outline</w:t>
      </w:r>
    </w:p>
    <w:p w14:paraId="5A404932" w14:textId="77777777" w:rsidR="00B5435A" w:rsidRDefault="00B5435A" w:rsidP="00631B4E">
      <w:pPr>
        <w:jc w:val="both"/>
        <w:rPr>
          <w:rFonts w:cs="Times New Roman"/>
          <w:szCs w:val="24"/>
        </w:rPr>
      </w:pPr>
    </w:p>
    <w:p w14:paraId="1A5AE5C1" w14:textId="5F3A8D5E" w:rsidR="00E67F69" w:rsidRDefault="00E737C1" w:rsidP="0084606F">
      <w:pPr>
        <w:spacing w:line="240" w:lineRule="auto"/>
        <w:jc w:val="both"/>
        <w:rPr>
          <w:rFonts w:cs="Times New Roman"/>
          <w:szCs w:val="24"/>
        </w:rPr>
      </w:pPr>
      <w:r w:rsidRPr="00E737C1">
        <w:rPr>
          <w:rFonts w:cs="Times New Roman"/>
          <w:szCs w:val="24"/>
        </w:rPr>
        <w:t>1. Project One</w:t>
      </w:r>
      <w:r w:rsidR="0034264B">
        <w:rPr>
          <w:rFonts w:cs="Times New Roman"/>
          <w:szCs w:val="24"/>
        </w:rPr>
        <w:t>*</w:t>
      </w:r>
      <w:r w:rsidRPr="00E737C1">
        <w:rPr>
          <w:rFonts w:cs="Times New Roman"/>
          <w:szCs w:val="24"/>
        </w:rPr>
        <w:t>: Financial Analysis: XYZ Company versus Johnson and Johnson</w:t>
      </w:r>
    </w:p>
    <w:p w14:paraId="1578483E" w14:textId="18C99A0E" w:rsidR="00E737C1" w:rsidRDefault="00E737C1" w:rsidP="0084606F">
      <w:pPr>
        <w:spacing w:line="240" w:lineRule="auto"/>
        <w:jc w:val="both"/>
        <w:rPr>
          <w:rFonts w:cs="Times New Roman"/>
          <w:szCs w:val="24"/>
        </w:rPr>
      </w:pPr>
      <w:r w:rsidRPr="00E737C1">
        <w:rPr>
          <w:rFonts w:cs="Times New Roman"/>
          <w:szCs w:val="24"/>
        </w:rPr>
        <w:t>1.1.</w:t>
      </w:r>
      <w:r w:rsidR="004237C1" w:rsidRPr="00E737C1">
        <w:rPr>
          <w:rFonts w:cs="Times New Roman"/>
          <w:szCs w:val="24"/>
        </w:rPr>
        <w:t xml:space="preserve"> </w:t>
      </w:r>
      <w:r w:rsidRPr="00E737C1">
        <w:rPr>
          <w:rFonts w:cs="Times New Roman"/>
          <w:szCs w:val="24"/>
        </w:rPr>
        <w:t>Preprocess and Preparation</w:t>
      </w:r>
    </w:p>
    <w:p w14:paraId="56B890E0" w14:textId="58754190" w:rsidR="00E737C1" w:rsidRDefault="00E737C1" w:rsidP="0084606F">
      <w:pPr>
        <w:spacing w:line="240" w:lineRule="auto"/>
        <w:jc w:val="both"/>
        <w:rPr>
          <w:rFonts w:cs="Times New Roman"/>
          <w:szCs w:val="24"/>
        </w:rPr>
      </w:pPr>
      <w:r w:rsidRPr="00E737C1">
        <w:rPr>
          <w:rFonts w:cs="Times New Roman"/>
          <w:szCs w:val="24"/>
        </w:rPr>
        <w:t>1.2.</w:t>
      </w:r>
      <w:r w:rsidR="004237C1">
        <w:rPr>
          <w:rFonts w:cs="Times New Roman"/>
          <w:szCs w:val="24"/>
        </w:rPr>
        <w:t xml:space="preserve"> </w:t>
      </w:r>
      <w:r w:rsidRPr="00E737C1">
        <w:rPr>
          <w:rFonts w:cs="Times New Roman"/>
          <w:szCs w:val="24"/>
        </w:rPr>
        <w:t>Financial Data Collection</w:t>
      </w:r>
    </w:p>
    <w:p w14:paraId="1D6209C4" w14:textId="15918BCD" w:rsidR="00E737C1" w:rsidRDefault="00E737C1" w:rsidP="0084606F">
      <w:pPr>
        <w:spacing w:line="240" w:lineRule="auto"/>
        <w:jc w:val="both"/>
        <w:rPr>
          <w:rFonts w:cs="Times New Roman"/>
          <w:szCs w:val="24"/>
        </w:rPr>
      </w:pPr>
      <w:r w:rsidRPr="00E737C1">
        <w:rPr>
          <w:rFonts w:cs="Times New Roman"/>
          <w:szCs w:val="24"/>
        </w:rPr>
        <w:t xml:space="preserve">1.3. Calculate </w:t>
      </w:r>
      <w:r w:rsidR="00154417">
        <w:rPr>
          <w:rFonts w:cs="Times New Roman"/>
          <w:szCs w:val="24"/>
        </w:rPr>
        <w:t xml:space="preserve">27 financial ratios and </w:t>
      </w:r>
      <w:r w:rsidR="00154417">
        <w:rPr>
          <w:rFonts w:cs="Times New Roman"/>
          <w:szCs w:val="24"/>
        </w:rPr>
        <w:t>S</w:t>
      </w:r>
      <w:r w:rsidR="00154417">
        <w:rPr>
          <w:rFonts w:cs="Times New Roman"/>
          <w:szCs w:val="24"/>
        </w:rPr>
        <w:t xml:space="preserve">ustainable </w:t>
      </w:r>
      <w:r w:rsidR="00154417">
        <w:rPr>
          <w:rFonts w:cs="Times New Roman"/>
          <w:szCs w:val="24"/>
        </w:rPr>
        <w:t>G</w:t>
      </w:r>
      <w:r w:rsidR="00154417">
        <w:rPr>
          <w:rFonts w:cs="Times New Roman"/>
          <w:szCs w:val="24"/>
        </w:rPr>
        <w:t xml:space="preserve">rowth </w:t>
      </w:r>
      <w:r w:rsidR="00154417">
        <w:rPr>
          <w:rFonts w:cs="Times New Roman"/>
          <w:szCs w:val="24"/>
        </w:rPr>
        <w:t>R</w:t>
      </w:r>
      <w:r w:rsidR="00154417">
        <w:rPr>
          <w:rFonts w:cs="Times New Roman"/>
          <w:szCs w:val="24"/>
        </w:rPr>
        <w:t>ate</w:t>
      </w:r>
      <w:r w:rsidR="00154417" w:rsidRPr="00E737C1">
        <w:rPr>
          <w:rFonts w:cs="Times New Roman"/>
          <w:szCs w:val="24"/>
        </w:rPr>
        <w:t xml:space="preserve"> </w:t>
      </w:r>
      <w:r w:rsidRPr="00E737C1">
        <w:rPr>
          <w:rFonts w:cs="Times New Roman"/>
          <w:szCs w:val="24"/>
        </w:rPr>
        <w:t>with Excel</w:t>
      </w:r>
    </w:p>
    <w:p w14:paraId="51A38EC0" w14:textId="06357144" w:rsidR="00E737C1" w:rsidRDefault="00E737C1" w:rsidP="0084606F">
      <w:pPr>
        <w:spacing w:line="240" w:lineRule="auto"/>
        <w:jc w:val="both"/>
        <w:rPr>
          <w:rFonts w:cs="Times New Roman"/>
          <w:szCs w:val="24"/>
        </w:rPr>
      </w:pPr>
      <w:r w:rsidRPr="00E737C1">
        <w:rPr>
          <w:rFonts w:cs="Times New Roman"/>
          <w:szCs w:val="24"/>
        </w:rPr>
        <w:t>1.3.1. Liquidity Ratio</w:t>
      </w:r>
    </w:p>
    <w:p w14:paraId="4B46F5F9" w14:textId="601E618D" w:rsidR="00E737C1" w:rsidRDefault="00E737C1" w:rsidP="0084606F">
      <w:pPr>
        <w:spacing w:line="240" w:lineRule="auto"/>
        <w:jc w:val="both"/>
        <w:rPr>
          <w:rFonts w:cs="Times New Roman"/>
          <w:szCs w:val="24"/>
        </w:rPr>
      </w:pPr>
      <w:r w:rsidRPr="00E737C1">
        <w:rPr>
          <w:rFonts w:cs="Times New Roman"/>
          <w:szCs w:val="24"/>
        </w:rPr>
        <w:t>1.3.2. Financial Leverage Ratio</w:t>
      </w:r>
    </w:p>
    <w:p w14:paraId="398358FF" w14:textId="04DA5AFD" w:rsidR="00E737C1" w:rsidRDefault="00E737C1" w:rsidP="0084606F">
      <w:pPr>
        <w:spacing w:line="240" w:lineRule="auto"/>
        <w:jc w:val="both"/>
        <w:rPr>
          <w:rFonts w:cs="Times New Roman"/>
          <w:szCs w:val="24"/>
        </w:rPr>
      </w:pPr>
      <w:r w:rsidRPr="00E737C1">
        <w:rPr>
          <w:rFonts w:cs="Times New Roman"/>
          <w:szCs w:val="24"/>
        </w:rPr>
        <w:t>1.3.3. Asset Efficiency Ratios</w:t>
      </w:r>
    </w:p>
    <w:p w14:paraId="47E15DEC" w14:textId="3D12960F" w:rsidR="00E737C1" w:rsidRDefault="00E737C1" w:rsidP="0084606F">
      <w:pPr>
        <w:spacing w:line="240" w:lineRule="auto"/>
        <w:jc w:val="both"/>
        <w:rPr>
          <w:rFonts w:cs="Times New Roman"/>
          <w:szCs w:val="24"/>
        </w:rPr>
      </w:pPr>
      <w:r w:rsidRPr="00E737C1">
        <w:rPr>
          <w:rFonts w:cs="Times New Roman"/>
          <w:szCs w:val="24"/>
        </w:rPr>
        <w:t>1.3.4. Profitability Ratios</w:t>
      </w:r>
    </w:p>
    <w:p w14:paraId="58913764" w14:textId="126F9B28" w:rsidR="00E737C1" w:rsidRDefault="00E737C1" w:rsidP="0084606F">
      <w:pPr>
        <w:spacing w:line="240" w:lineRule="auto"/>
        <w:jc w:val="both"/>
        <w:rPr>
          <w:rFonts w:cs="Times New Roman"/>
          <w:szCs w:val="24"/>
        </w:rPr>
      </w:pPr>
      <w:r w:rsidRPr="00E737C1">
        <w:rPr>
          <w:rFonts w:cs="Times New Roman"/>
          <w:szCs w:val="24"/>
        </w:rPr>
        <w:t>1.3.5. Market Value Ratios</w:t>
      </w:r>
    </w:p>
    <w:p w14:paraId="61FA291B" w14:textId="64666E12" w:rsidR="00E737C1" w:rsidRDefault="00E737C1" w:rsidP="0084606F">
      <w:pPr>
        <w:spacing w:line="240" w:lineRule="auto"/>
        <w:jc w:val="both"/>
        <w:rPr>
          <w:rFonts w:cs="Times New Roman"/>
          <w:szCs w:val="24"/>
        </w:rPr>
      </w:pPr>
      <w:r w:rsidRPr="00E737C1">
        <w:rPr>
          <w:rFonts w:cs="Times New Roman"/>
          <w:szCs w:val="24"/>
        </w:rPr>
        <w:t>1.3.6. Policy Ratios</w:t>
      </w:r>
    </w:p>
    <w:p w14:paraId="55416EBD" w14:textId="04B0C2E6" w:rsidR="00E737C1" w:rsidRDefault="00E737C1" w:rsidP="0084606F">
      <w:pPr>
        <w:spacing w:line="240" w:lineRule="auto"/>
        <w:jc w:val="both"/>
        <w:rPr>
          <w:rFonts w:cs="Times New Roman"/>
          <w:szCs w:val="24"/>
        </w:rPr>
      </w:pPr>
      <w:r w:rsidRPr="00E737C1">
        <w:rPr>
          <w:rFonts w:cs="Times New Roman"/>
          <w:szCs w:val="24"/>
        </w:rPr>
        <w:lastRenderedPageBreak/>
        <w:t>1.3.7. DOL, DFL, and DCL</w:t>
      </w:r>
    </w:p>
    <w:p w14:paraId="795BB923" w14:textId="25612813" w:rsidR="00E737C1" w:rsidRDefault="00E737C1" w:rsidP="0084606F">
      <w:pPr>
        <w:spacing w:line="240" w:lineRule="auto"/>
        <w:jc w:val="both"/>
        <w:rPr>
          <w:rFonts w:cs="Times New Roman"/>
          <w:szCs w:val="24"/>
        </w:rPr>
      </w:pPr>
      <w:r w:rsidRPr="00E737C1">
        <w:rPr>
          <w:rFonts w:cs="Times New Roman"/>
          <w:szCs w:val="24"/>
        </w:rPr>
        <w:t>2. Project Three</w:t>
      </w:r>
      <w:r w:rsidR="004237C1">
        <w:rPr>
          <w:rFonts w:cs="Times New Roman"/>
          <w:szCs w:val="24"/>
        </w:rPr>
        <w:t>*</w:t>
      </w:r>
      <w:r w:rsidRPr="00E737C1">
        <w:rPr>
          <w:rFonts w:cs="Times New Roman"/>
          <w:szCs w:val="24"/>
        </w:rPr>
        <w:t>: Portfolio Analysis, CML, SML, and the Cost of Capital: Johnson &amp; Johnson vs. XYZ Company</w:t>
      </w:r>
    </w:p>
    <w:p w14:paraId="66CBBEA1" w14:textId="783A36F6" w:rsidR="00E737C1" w:rsidRDefault="00E737C1" w:rsidP="0084606F">
      <w:pPr>
        <w:spacing w:line="240" w:lineRule="auto"/>
        <w:jc w:val="both"/>
        <w:rPr>
          <w:rFonts w:cs="Times New Roman"/>
          <w:szCs w:val="24"/>
        </w:rPr>
      </w:pPr>
      <w:r w:rsidRPr="00E737C1">
        <w:rPr>
          <w:rFonts w:cs="Times New Roman"/>
          <w:szCs w:val="24"/>
        </w:rPr>
        <w:t>2.1. Portfolio Analysis of JNJ, XYZ Company, and market rates of returns</w:t>
      </w:r>
    </w:p>
    <w:p w14:paraId="5BCADE13" w14:textId="77777777" w:rsidR="00E737C1" w:rsidRPr="00E737C1" w:rsidRDefault="00E737C1" w:rsidP="0084606F">
      <w:pPr>
        <w:spacing w:line="240" w:lineRule="auto"/>
        <w:jc w:val="both"/>
        <w:rPr>
          <w:rFonts w:cs="Times New Roman"/>
          <w:szCs w:val="24"/>
        </w:rPr>
      </w:pPr>
      <w:r w:rsidRPr="00E737C1">
        <w:rPr>
          <w:rFonts w:cs="Times New Roman"/>
          <w:szCs w:val="24"/>
        </w:rPr>
        <w:t>2.2. Regression Analysis and Three Approaches of Cost of Capital</w:t>
      </w:r>
    </w:p>
    <w:p w14:paraId="6C5B719A" w14:textId="3FCA736F" w:rsidR="00E737C1" w:rsidRDefault="00E737C1" w:rsidP="0084606F">
      <w:pPr>
        <w:spacing w:line="240" w:lineRule="auto"/>
        <w:jc w:val="both"/>
        <w:rPr>
          <w:rFonts w:cs="Times New Roman"/>
          <w:szCs w:val="24"/>
        </w:rPr>
      </w:pPr>
      <w:r w:rsidRPr="00E737C1">
        <w:rPr>
          <w:rFonts w:cs="Times New Roman"/>
          <w:szCs w:val="24"/>
        </w:rPr>
        <w:t>2.2.1. Regression analysis for Beta coefficients</w:t>
      </w:r>
    </w:p>
    <w:p w14:paraId="354218DE" w14:textId="6A03D92F" w:rsidR="00E737C1" w:rsidRDefault="00E737C1" w:rsidP="0084606F">
      <w:pPr>
        <w:spacing w:line="240" w:lineRule="auto"/>
        <w:jc w:val="both"/>
        <w:rPr>
          <w:rFonts w:cs="Times New Roman"/>
          <w:szCs w:val="24"/>
        </w:rPr>
      </w:pPr>
      <w:r w:rsidRPr="00E737C1">
        <w:rPr>
          <w:rFonts w:cs="Times New Roman"/>
          <w:szCs w:val="24"/>
        </w:rPr>
        <w:t>2.2.2. Three Approaches of Cost of Capital</w:t>
      </w:r>
    </w:p>
    <w:p w14:paraId="544B151D" w14:textId="559F140F" w:rsidR="00E737C1" w:rsidRDefault="00E737C1" w:rsidP="0084606F">
      <w:pPr>
        <w:spacing w:line="240" w:lineRule="auto"/>
        <w:jc w:val="both"/>
        <w:rPr>
          <w:rFonts w:cs="Times New Roman"/>
          <w:szCs w:val="24"/>
        </w:rPr>
      </w:pPr>
      <w:r w:rsidRPr="00E737C1">
        <w:rPr>
          <w:rFonts w:cs="Times New Roman"/>
          <w:szCs w:val="24"/>
        </w:rPr>
        <w:t>2.3. Sharpe, Treynor, and Jensen Performance Measures</w:t>
      </w:r>
    </w:p>
    <w:p w14:paraId="075E7036" w14:textId="5C023EB7" w:rsidR="00E737C1" w:rsidRDefault="00E737C1" w:rsidP="0084606F">
      <w:pPr>
        <w:spacing w:line="240" w:lineRule="auto"/>
        <w:jc w:val="both"/>
        <w:rPr>
          <w:rFonts w:cs="Times New Roman"/>
          <w:szCs w:val="24"/>
        </w:rPr>
      </w:pPr>
      <w:r w:rsidRPr="00E737C1">
        <w:rPr>
          <w:rFonts w:cs="Times New Roman"/>
          <w:szCs w:val="24"/>
        </w:rPr>
        <w:t>2.4. Calculation of the Optimal Portfolio Weights</w:t>
      </w:r>
    </w:p>
    <w:p w14:paraId="08AFF4DF" w14:textId="1B4B36EC" w:rsidR="00E67F69" w:rsidRDefault="00E737C1" w:rsidP="0084606F">
      <w:pPr>
        <w:spacing w:line="240" w:lineRule="auto"/>
        <w:jc w:val="both"/>
        <w:rPr>
          <w:rFonts w:cs="Times New Roman"/>
          <w:szCs w:val="24"/>
        </w:rPr>
      </w:pPr>
      <w:r w:rsidRPr="00E737C1">
        <w:rPr>
          <w:rFonts w:cs="Times New Roman"/>
          <w:szCs w:val="24"/>
        </w:rPr>
        <w:t>3. Project Six</w:t>
      </w:r>
      <w:r w:rsidR="004237C1">
        <w:rPr>
          <w:rFonts w:cs="Times New Roman"/>
          <w:szCs w:val="24"/>
        </w:rPr>
        <w:t>*</w:t>
      </w:r>
      <w:r w:rsidRPr="00E737C1">
        <w:rPr>
          <w:rFonts w:cs="Times New Roman"/>
          <w:szCs w:val="24"/>
        </w:rPr>
        <w:t>: Alternative Policy Analysis and Share Price Forecasting: XYZ as a Case Study</w:t>
      </w:r>
    </w:p>
    <w:p w14:paraId="1DEBB1D4" w14:textId="22CA9A09" w:rsidR="00E737C1" w:rsidRDefault="00E737C1" w:rsidP="0084606F">
      <w:pPr>
        <w:spacing w:line="240" w:lineRule="auto"/>
        <w:jc w:val="both"/>
        <w:rPr>
          <w:rFonts w:cs="Times New Roman"/>
          <w:szCs w:val="24"/>
        </w:rPr>
      </w:pPr>
      <w:r w:rsidRPr="00E737C1">
        <w:rPr>
          <w:rFonts w:cs="Times New Roman"/>
          <w:szCs w:val="24"/>
        </w:rPr>
        <w:t>3.1. Collecting 21 input variables for FINPLAN forecasting</w:t>
      </w:r>
    </w:p>
    <w:p w14:paraId="27027435" w14:textId="05CF3756" w:rsidR="00E737C1" w:rsidRDefault="00E737C1" w:rsidP="0084606F">
      <w:pPr>
        <w:spacing w:line="240" w:lineRule="auto"/>
        <w:jc w:val="both"/>
        <w:rPr>
          <w:rFonts w:cs="Times New Roman"/>
          <w:szCs w:val="24"/>
        </w:rPr>
      </w:pPr>
      <w:r w:rsidRPr="00E737C1">
        <w:rPr>
          <w:rFonts w:cs="Times New Roman"/>
          <w:szCs w:val="24"/>
        </w:rPr>
        <w:t>3.2. Applying FINPLAN forecasting</w:t>
      </w:r>
    </w:p>
    <w:p w14:paraId="03DE4291" w14:textId="13543CAB" w:rsidR="00E737C1" w:rsidRDefault="00E737C1" w:rsidP="0084606F">
      <w:pPr>
        <w:spacing w:line="240" w:lineRule="auto"/>
        <w:jc w:val="both"/>
        <w:rPr>
          <w:rFonts w:cs="Times New Roman"/>
          <w:szCs w:val="24"/>
        </w:rPr>
      </w:pPr>
      <w:r w:rsidRPr="00E737C1">
        <w:rPr>
          <w:rFonts w:cs="Times New Roman"/>
          <w:szCs w:val="24"/>
        </w:rPr>
        <w:t>3.3. Sensitivity Analysis</w:t>
      </w:r>
    </w:p>
    <w:p w14:paraId="21A82EBC" w14:textId="2E0DB4A9" w:rsidR="00E737C1" w:rsidRDefault="00E737C1" w:rsidP="0084606F">
      <w:pPr>
        <w:spacing w:line="240" w:lineRule="auto"/>
        <w:jc w:val="both"/>
        <w:rPr>
          <w:rFonts w:cs="Times New Roman"/>
          <w:szCs w:val="24"/>
        </w:rPr>
      </w:pPr>
      <w:r w:rsidRPr="00E737C1">
        <w:rPr>
          <w:rFonts w:cs="Times New Roman"/>
          <w:szCs w:val="24"/>
        </w:rPr>
        <w:t>4. Summary and Conclusion</w:t>
      </w:r>
    </w:p>
    <w:p w14:paraId="5ED871D6" w14:textId="304BDF07" w:rsidR="00714080" w:rsidRDefault="00714080" w:rsidP="0084606F">
      <w:pPr>
        <w:spacing w:line="240" w:lineRule="auto"/>
        <w:jc w:val="both"/>
        <w:rPr>
          <w:rFonts w:cs="Times New Roman"/>
          <w:szCs w:val="24"/>
        </w:rPr>
      </w:pPr>
      <w:r>
        <w:rPr>
          <w:rFonts w:cs="Times New Roman"/>
          <w:szCs w:val="24"/>
        </w:rPr>
        <w:t xml:space="preserve">Appendix: </w:t>
      </w:r>
      <w:r>
        <w:rPr>
          <w:rFonts w:cs="Times New Roman" w:hint="eastAsia"/>
          <w:szCs w:val="24"/>
        </w:rPr>
        <w:t>We</w:t>
      </w:r>
      <w:r>
        <w:rPr>
          <w:rFonts w:cs="Times New Roman"/>
          <w:szCs w:val="24"/>
        </w:rPr>
        <w:t xml:space="preserve">bsites for Project One, Project Three, Project Six, and FINPLAN </w:t>
      </w:r>
      <w:r>
        <w:rPr>
          <w:rFonts w:cs="Times New Roman"/>
          <w:szCs w:val="24"/>
        </w:rPr>
        <w:t>Excel Programs</w:t>
      </w:r>
    </w:p>
    <w:p w14:paraId="5C9C490D" w14:textId="797ECFED" w:rsidR="00E737C1" w:rsidRDefault="00E737C1" w:rsidP="0084606F">
      <w:pPr>
        <w:spacing w:line="240" w:lineRule="auto"/>
        <w:jc w:val="both"/>
        <w:rPr>
          <w:rFonts w:cs="Times New Roman"/>
          <w:szCs w:val="24"/>
        </w:rPr>
      </w:pPr>
      <w:r w:rsidRPr="00E737C1">
        <w:rPr>
          <w:rFonts w:cs="Times New Roman"/>
          <w:szCs w:val="24"/>
        </w:rPr>
        <w:t>References</w:t>
      </w:r>
    </w:p>
    <w:p w14:paraId="18572A51" w14:textId="644E2769" w:rsidR="00E67F69" w:rsidRDefault="00E67F69" w:rsidP="00631B4E">
      <w:pPr>
        <w:jc w:val="both"/>
        <w:rPr>
          <w:rFonts w:cs="Times New Roman"/>
          <w:szCs w:val="24"/>
        </w:rPr>
      </w:pPr>
    </w:p>
    <w:p w14:paraId="117C83A8" w14:textId="77777777" w:rsidR="004237C1" w:rsidRPr="004237C1" w:rsidRDefault="004237C1" w:rsidP="004237C1">
      <w:r w:rsidRPr="004237C1">
        <w:t>*Please note these project numbers are based upon the book: Lee et al</w:t>
      </w:r>
      <w:r>
        <w:t xml:space="preserve">, </w:t>
      </w:r>
      <w:r w:rsidRPr="004237C1">
        <w:t xml:space="preserve">2022. </w:t>
      </w:r>
      <w:r w:rsidRPr="004237C1">
        <w:rPr>
          <w:rFonts w:cs="Times New Roman"/>
          <w:i/>
          <w:iCs/>
          <w:szCs w:val="24"/>
        </w:rPr>
        <w:t>Corporate Finance and Strategy: An Active Learning Approach</w:t>
      </w:r>
      <w:r w:rsidRPr="004237C1">
        <w:rPr>
          <w:rFonts w:cs="Times New Roman"/>
          <w:szCs w:val="24"/>
        </w:rPr>
        <w:t>.</w:t>
      </w:r>
    </w:p>
    <w:p w14:paraId="3AFE1C49" w14:textId="77777777" w:rsidR="0034264B" w:rsidRDefault="0034264B" w:rsidP="00631B4E">
      <w:pPr>
        <w:jc w:val="both"/>
        <w:rPr>
          <w:rFonts w:cs="Times New Roman"/>
          <w:szCs w:val="24"/>
        </w:rPr>
      </w:pPr>
    </w:p>
    <w:p w14:paraId="63D95F10" w14:textId="5FFED9A1" w:rsidR="004D43F7" w:rsidRPr="004237C1" w:rsidRDefault="004D43F7" w:rsidP="00631B4E">
      <w:pPr>
        <w:pStyle w:val="Heading1"/>
        <w:jc w:val="both"/>
      </w:pPr>
      <w:r w:rsidRPr="004237C1">
        <w:t>Abstract</w:t>
      </w:r>
      <w:r w:rsidR="00303B4D" w:rsidRPr="004237C1">
        <w:t>*</w:t>
      </w:r>
    </w:p>
    <w:p w14:paraId="5A2F4417" w14:textId="25C2CB6F" w:rsidR="00DD1A4E" w:rsidRDefault="00DD1A4E" w:rsidP="00631B4E">
      <w:pPr>
        <w:jc w:val="both"/>
        <w:rPr>
          <w:rFonts w:cs="Times New Roman"/>
          <w:szCs w:val="24"/>
        </w:rPr>
      </w:pPr>
    </w:p>
    <w:p w14:paraId="759771E1" w14:textId="1A2C7A8E" w:rsidR="0034264B" w:rsidRDefault="00303B4D" w:rsidP="00631B4E">
      <w:pPr>
        <w:jc w:val="both"/>
        <w:rPr>
          <w:rFonts w:cs="Times New Roman"/>
          <w:szCs w:val="24"/>
        </w:rPr>
      </w:pPr>
      <w:r>
        <w:rPr>
          <w:rFonts w:cs="Times New Roman"/>
          <w:szCs w:val="24"/>
        </w:rPr>
        <w:t xml:space="preserve">The main purposes of this paper are to show students how to collect data and use Excel programs to do three projects for </w:t>
      </w:r>
      <w:r>
        <w:rPr>
          <w:rFonts w:cs="Times New Roman"/>
          <w:szCs w:val="24"/>
        </w:rPr>
        <w:t>Johnson &amp; Johnson</w:t>
      </w:r>
      <w:r>
        <w:rPr>
          <w:rFonts w:cs="Times New Roman"/>
          <w:szCs w:val="24"/>
        </w:rPr>
        <w:t>.</w:t>
      </w:r>
      <w:r w:rsidR="00A5358D">
        <w:rPr>
          <w:rFonts w:cs="Times New Roman"/>
          <w:szCs w:val="24"/>
        </w:rPr>
        <w:t xml:space="preserve"> </w:t>
      </w:r>
      <w:r>
        <w:rPr>
          <w:rFonts w:cs="Times New Roman"/>
          <w:szCs w:val="24"/>
        </w:rPr>
        <w:t>In other words, this paper shows how we teach students in class to do their three projects required in our course.</w:t>
      </w:r>
      <w:r w:rsidR="00A5358D">
        <w:rPr>
          <w:rFonts w:cs="Times New Roman"/>
          <w:szCs w:val="24"/>
        </w:rPr>
        <w:t xml:space="preserve"> </w:t>
      </w:r>
      <w:r>
        <w:rPr>
          <w:rFonts w:cs="Times New Roman"/>
          <w:szCs w:val="24"/>
        </w:rPr>
        <w:t>First, we show students how they can download data from annual financial statements and Yahoo finance.</w:t>
      </w:r>
      <w:r w:rsidR="00A5358D">
        <w:rPr>
          <w:rFonts w:cs="Times New Roman"/>
          <w:szCs w:val="24"/>
        </w:rPr>
        <w:t xml:space="preserve"> </w:t>
      </w:r>
      <w:r>
        <w:rPr>
          <w:rFonts w:cs="Times New Roman"/>
          <w:szCs w:val="24"/>
        </w:rPr>
        <w:t xml:space="preserve">Secondly, we explain four </w:t>
      </w:r>
      <w:r w:rsidRPr="004D43F7">
        <w:rPr>
          <w:rFonts w:cs="Times New Roman"/>
          <w:szCs w:val="24"/>
        </w:rPr>
        <w:t>Excel programs</w:t>
      </w:r>
      <w:r>
        <w:rPr>
          <w:rFonts w:cs="Times New Roman"/>
          <w:szCs w:val="24"/>
        </w:rPr>
        <w:t xml:space="preserve"> which discuss in the textbook. In addition, we also show students how </w:t>
      </w:r>
      <w:r w:rsidR="0034264B">
        <w:rPr>
          <w:rFonts w:cs="Times New Roman"/>
          <w:szCs w:val="24"/>
        </w:rPr>
        <w:t>to</w:t>
      </w:r>
      <w:r>
        <w:rPr>
          <w:rFonts w:cs="Times New Roman"/>
          <w:szCs w:val="24"/>
        </w:rPr>
        <w:t xml:space="preserve"> download </w:t>
      </w:r>
      <w:r w:rsidR="0034264B">
        <w:rPr>
          <w:rFonts w:cs="Times New Roman"/>
          <w:szCs w:val="24"/>
        </w:rPr>
        <w:t xml:space="preserve">these four </w:t>
      </w:r>
      <w:r>
        <w:rPr>
          <w:rFonts w:cs="Times New Roman"/>
          <w:szCs w:val="24"/>
        </w:rPr>
        <w:t>Excel programs from website</w:t>
      </w:r>
      <w:r w:rsidR="0034264B">
        <w:rPr>
          <w:rStyle w:val="FootnoteReference"/>
          <w:rFonts w:cs="Times New Roman"/>
          <w:szCs w:val="24"/>
        </w:rPr>
        <w:footnoteReference w:id="1"/>
      </w:r>
      <w:r w:rsidR="0034264B">
        <w:rPr>
          <w:rFonts w:cs="Times New Roman"/>
          <w:szCs w:val="24"/>
        </w:rPr>
        <w:t>.</w:t>
      </w:r>
      <w:r w:rsidR="00A5358D">
        <w:rPr>
          <w:rFonts w:cs="Times New Roman"/>
          <w:szCs w:val="24"/>
        </w:rPr>
        <w:t xml:space="preserve"> </w:t>
      </w:r>
      <w:r w:rsidR="00DD1A4E">
        <w:rPr>
          <w:rFonts w:cs="Times New Roman" w:hint="eastAsia"/>
          <w:szCs w:val="24"/>
        </w:rPr>
        <w:t>P</w:t>
      </w:r>
      <w:r w:rsidR="00DD1A4E">
        <w:rPr>
          <w:rFonts w:cs="Times New Roman"/>
          <w:szCs w:val="24"/>
        </w:rPr>
        <w:t xml:space="preserve">roject one, entitled </w:t>
      </w:r>
      <w:r w:rsidR="00DD1A4E" w:rsidRPr="00DD1A4E">
        <w:rPr>
          <w:rFonts w:cs="Times New Roman"/>
          <w:szCs w:val="24"/>
        </w:rPr>
        <w:t>Financial Analysis: XYZ Company versus Johnson and Johnson</w:t>
      </w:r>
      <w:r w:rsidR="00DD1A4E">
        <w:rPr>
          <w:rFonts w:cs="Times New Roman"/>
          <w:szCs w:val="24"/>
        </w:rPr>
        <w:t xml:space="preserve">, shows how to calculate </w:t>
      </w:r>
      <w:r w:rsidR="00154417">
        <w:rPr>
          <w:rFonts w:cs="Times New Roman"/>
          <w:szCs w:val="24"/>
        </w:rPr>
        <w:t>27 financial ratios and sustainable growth rate</w:t>
      </w:r>
      <w:r w:rsidR="00154417" w:rsidRPr="004D43F7">
        <w:rPr>
          <w:rFonts w:cs="Times New Roman"/>
          <w:szCs w:val="24"/>
        </w:rPr>
        <w:t xml:space="preserve"> </w:t>
      </w:r>
      <w:r w:rsidR="00DD1A4E" w:rsidRPr="004D43F7">
        <w:rPr>
          <w:rFonts w:cs="Times New Roman"/>
          <w:szCs w:val="24"/>
        </w:rPr>
        <w:t>using Excel</w:t>
      </w:r>
      <w:r w:rsidR="00DD1A4E">
        <w:rPr>
          <w:rFonts w:cs="Times New Roman"/>
          <w:szCs w:val="24"/>
        </w:rPr>
        <w:t xml:space="preserve">, </w:t>
      </w:r>
      <w:r w:rsidR="00DD1A4E" w:rsidRPr="004D43F7">
        <w:rPr>
          <w:rFonts w:cs="Times New Roman"/>
          <w:szCs w:val="24"/>
        </w:rPr>
        <w:t>estimate sustainable growth rate</w:t>
      </w:r>
      <w:r w:rsidR="00DD1A4E">
        <w:rPr>
          <w:rFonts w:cs="Times New Roman"/>
          <w:szCs w:val="24"/>
        </w:rPr>
        <w:t xml:space="preserve">, and </w:t>
      </w:r>
      <w:r w:rsidR="00DD1A4E" w:rsidRPr="004D43F7">
        <w:rPr>
          <w:rFonts w:cs="Times New Roman"/>
          <w:szCs w:val="24"/>
        </w:rPr>
        <w:t>compute DOL, DFL, and DCL with Excel</w:t>
      </w:r>
      <w:r w:rsidR="00DD1A4E">
        <w:rPr>
          <w:rFonts w:cs="Times New Roman"/>
          <w:szCs w:val="24"/>
        </w:rPr>
        <w:t xml:space="preserve"> program. </w:t>
      </w:r>
      <w:r w:rsidR="00A5358D">
        <w:rPr>
          <w:rFonts w:cs="Times New Roman"/>
          <w:szCs w:val="24"/>
        </w:rPr>
        <w:t xml:space="preserve"> </w:t>
      </w:r>
      <w:r w:rsidR="00DD1A4E">
        <w:rPr>
          <w:rFonts w:cs="Times New Roman"/>
          <w:szCs w:val="24"/>
        </w:rPr>
        <w:t xml:space="preserve">Project three, entitled </w:t>
      </w:r>
      <w:r w:rsidR="00DD1A4E" w:rsidRPr="00DD1A4E">
        <w:rPr>
          <w:rFonts w:cs="Times New Roman"/>
          <w:szCs w:val="24"/>
        </w:rPr>
        <w:t>Portfolio Analysis, CML, SML, and the Cost of Capital: Johnson &amp; Johnson vs. XYZ Company</w:t>
      </w:r>
      <w:r w:rsidR="00DD1A4E">
        <w:rPr>
          <w:rFonts w:cs="Times New Roman"/>
          <w:szCs w:val="24"/>
        </w:rPr>
        <w:t xml:space="preserve">, presents how to </w:t>
      </w:r>
      <w:r w:rsidR="0034264B">
        <w:rPr>
          <w:rFonts w:cs="Times New Roman"/>
          <w:szCs w:val="24"/>
        </w:rPr>
        <w:t xml:space="preserve">estimate optimal portfolio weights </w:t>
      </w:r>
      <w:r w:rsidR="00DD1A4E">
        <w:rPr>
          <w:rFonts w:cs="Times New Roman"/>
          <w:szCs w:val="24"/>
        </w:rPr>
        <w:t xml:space="preserve">and </w:t>
      </w:r>
      <w:r w:rsidR="00DD1A4E" w:rsidRPr="004D43F7">
        <w:rPr>
          <w:rFonts w:cs="Times New Roman"/>
          <w:szCs w:val="24"/>
        </w:rPr>
        <w:t xml:space="preserve">calculate </w:t>
      </w:r>
      <w:r w:rsidR="00DD1A4E" w:rsidRPr="004D43F7">
        <w:rPr>
          <w:rFonts w:cs="Times New Roman"/>
          <w:szCs w:val="24"/>
        </w:rPr>
        <w:lastRenderedPageBreak/>
        <w:t>statistical outputs of estimation of Beta coefficient</w:t>
      </w:r>
      <w:r w:rsidR="0034264B">
        <w:rPr>
          <w:rFonts w:cs="Times New Roman"/>
          <w:szCs w:val="24"/>
        </w:rPr>
        <w:t>s and perform measures</w:t>
      </w:r>
      <w:r w:rsidR="00DD1A4E">
        <w:rPr>
          <w:rFonts w:cs="Times New Roman"/>
          <w:szCs w:val="24"/>
        </w:rPr>
        <w:t>.</w:t>
      </w:r>
      <w:r w:rsidR="00A5358D">
        <w:rPr>
          <w:rFonts w:cs="Times New Roman"/>
          <w:szCs w:val="24"/>
        </w:rPr>
        <w:t xml:space="preserve"> </w:t>
      </w:r>
      <w:r w:rsidR="004D43F7" w:rsidRPr="004D43F7">
        <w:rPr>
          <w:rFonts w:cs="Times New Roman"/>
          <w:szCs w:val="24"/>
        </w:rPr>
        <w:t xml:space="preserve">Lastly, </w:t>
      </w:r>
      <w:r w:rsidR="00DD1A4E">
        <w:rPr>
          <w:rFonts w:cs="Times New Roman"/>
          <w:szCs w:val="24"/>
        </w:rPr>
        <w:t xml:space="preserve">Project six, entitled </w:t>
      </w:r>
      <w:r w:rsidR="00DD1A4E" w:rsidRPr="00DD1A4E">
        <w:rPr>
          <w:rFonts w:cs="Times New Roman"/>
          <w:szCs w:val="24"/>
        </w:rPr>
        <w:t>Alternative Policy Analysis and Share Price Forecasting: XYZ as a Case Study</w:t>
      </w:r>
      <w:r w:rsidR="00DD1A4E">
        <w:rPr>
          <w:rFonts w:cs="Times New Roman"/>
          <w:szCs w:val="24"/>
        </w:rPr>
        <w:t xml:space="preserve">, </w:t>
      </w:r>
      <w:r w:rsidR="001267DD">
        <w:rPr>
          <w:rFonts w:cs="Times New Roman"/>
          <w:szCs w:val="24"/>
        </w:rPr>
        <w:t xml:space="preserve">shows the </w:t>
      </w:r>
      <w:r w:rsidR="001267DD" w:rsidRPr="001267DD">
        <w:rPr>
          <w:rFonts w:cs="Times New Roman"/>
          <w:szCs w:val="24"/>
        </w:rPr>
        <w:t xml:space="preserve">Procedure of Using Excel to Implement the </w:t>
      </w:r>
      <w:proofErr w:type="spellStart"/>
      <w:r w:rsidR="001267DD" w:rsidRPr="001267DD">
        <w:rPr>
          <w:rFonts w:cs="Times New Roman"/>
          <w:szCs w:val="24"/>
        </w:rPr>
        <w:t>FinPlan</w:t>
      </w:r>
      <w:proofErr w:type="spellEnd"/>
      <w:r w:rsidR="001267DD" w:rsidRPr="001267DD">
        <w:rPr>
          <w:rFonts w:cs="Times New Roman"/>
          <w:szCs w:val="24"/>
        </w:rPr>
        <w:t xml:space="preserve"> Program</w:t>
      </w:r>
      <w:r w:rsidR="001267DD">
        <w:rPr>
          <w:rFonts w:cs="Times New Roman"/>
          <w:szCs w:val="24"/>
        </w:rPr>
        <w:t>, and</w:t>
      </w:r>
      <w:r w:rsidR="0034264B">
        <w:rPr>
          <w:rFonts w:cs="Times New Roman"/>
          <w:szCs w:val="24"/>
        </w:rPr>
        <w:t xml:space="preserve"> to forecast company’s</w:t>
      </w:r>
      <w:r w:rsidR="0034264B" w:rsidRPr="0034264B">
        <w:rPr>
          <w:rFonts w:cs="Times New Roman"/>
          <w:szCs w:val="24"/>
        </w:rPr>
        <w:t xml:space="preserve"> </w:t>
      </w:r>
      <w:r w:rsidR="0034264B">
        <w:rPr>
          <w:rFonts w:cs="Times New Roman"/>
          <w:szCs w:val="24"/>
        </w:rPr>
        <w:t>EPS, PPS, DPS</w:t>
      </w:r>
      <w:r w:rsidR="0034264B">
        <w:rPr>
          <w:rFonts w:cs="Times New Roman"/>
          <w:szCs w:val="24"/>
        </w:rPr>
        <w:t xml:space="preserve">, and other </w:t>
      </w:r>
      <w:r w:rsidR="00A5358D">
        <w:rPr>
          <w:rFonts w:cs="Times New Roman"/>
          <w:szCs w:val="24"/>
        </w:rPr>
        <w:t>accounting ledger items. In addition, we also show students how to perform sensitivity analysis in terms of payout ratio, leverage ratio, and growth rate.</w:t>
      </w:r>
    </w:p>
    <w:p w14:paraId="271D2DEA" w14:textId="25773E3B" w:rsidR="004237C1" w:rsidRDefault="004237C1" w:rsidP="00631B4E">
      <w:pPr>
        <w:jc w:val="both"/>
        <w:rPr>
          <w:rFonts w:cs="Times New Roman"/>
          <w:szCs w:val="24"/>
        </w:rPr>
      </w:pPr>
    </w:p>
    <w:p w14:paraId="6A9B1733" w14:textId="1C852A22" w:rsidR="004237C1" w:rsidRPr="004237C1" w:rsidRDefault="004237C1" w:rsidP="004237C1">
      <w:r w:rsidRPr="004237C1">
        <w:t>*Please note these project numbers are based upon the book: Lee et al</w:t>
      </w:r>
      <w:r>
        <w:t xml:space="preserve">, </w:t>
      </w:r>
      <w:r w:rsidRPr="004237C1">
        <w:t xml:space="preserve">2022. </w:t>
      </w:r>
      <w:r w:rsidRPr="004237C1">
        <w:rPr>
          <w:rFonts w:cs="Times New Roman"/>
          <w:i/>
          <w:iCs/>
          <w:szCs w:val="24"/>
        </w:rPr>
        <w:t>Corporate Finance and Strategy: An Active Learning Approach</w:t>
      </w:r>
      <w:r w:rsidRPr="004237C1">
        <w:rPr>
          <w:rFonts w:cs="Times New Roman"/>
          <w:szCs w:val="24"/>
        </w:rPr>
        <w:t>.</w:t>
      </w:r>
    </w:p>
    <w:p w14:paraId="78F46301" w14:textId="6B2F478B" w:rsidR="004D43F7" w:rsidRDefault="004D43F7" w:rsidP="0084606F">
      <w:pPr>
        <w:rPr>
          <w:rFonts w:cs="Times New Roman"/>
          <w:szCs w:val="24"/>
        </w:rPr>
      </w:pPr>
    </w:p>
    <w:p w14:paraId="151A8427" w14:textId="74E170FE" w:rsidR="0043456F" w:rsidRDefault="003D4B79" w:rsidP="00631B4E">
      <w:pPr>
        <w:pStyle w:val="Heading1"/>
        <w:jc w:val="both"/>
      </w:pPr>
      <w:r>
        <w:t xml:space="preserve">1. </w:t>
      </w:r>
      <w:r w:rsidR="00B57F53">
        <w:t>Project One</w:t>
      </w:r>
      <w:r w:rsidR="00DD1A4E">
        <w:t xml:space="preserve">: </w:t>
      </w:r>
      <w:r w:rsidR="00DD1A4E" w:rsidRPr="00DD1A4E">
        <w:t>Financial Analysis: XYZ Company versus Johnson and Johnson</w:t>
      </w:r>
    </w:p>
    <w:p w14:paraId="30BBFA27" w14:textId="77777777" w:rsidR="003D4B79" w:rsidRDefault="003D4B79" w:rsidP="00631B4E">
      <w:pPr>
        <w:jc w:val="both"/>
        <w:rPr>
          <w:rFonts w:cs="Times New Roman"/>
          <w:szCs w:val="24"/>
        </w:rPr>
      </w:pPr>
    </w:p>
    <w:p w14:paraId="424B67D9" w14:textId="654322E0" w:rsidR="00335D14" w:rsidRDefault="00335D14" w:rsidP="00631B4E">
      <w:pPr>
        <w:jc w:val="both"/>
        <w:rPr>
          <w:rFonts w:cs="Times New Roman"/>
          <w:szCs w:val="24"/>
        </w:rPr>
      </w:pPr>
      <w:r w:rsidRPr="00335D14">
        <w:rPr>
          <w:rFonts w:cs="Times New Roman"/>
          <w:szCs w:val="24"/>
        </w:rPr>
        <w:t>The main purpose of this project is to perform portfolio analysis and estimate capital market line, security market line, and cost of capital by using the data of Johnson &amp; Johnson, IBM, and S&amp;P 500 index. In Section B, we perform a portfolio analysis of Johnson &amp; Johnson, IBM, and market rate of return. In Section C, we estimate beta coefficient in terms of monthly rate of return of Johnson &amp; Johnson, IBM, and market rate of return. In addition, we estimate cost of capital for both Johnson &amp; Johnson and IBM in terms of three different methods. In Section D, we estimate Sharpe, Treynor, and Jensen performance measures, then we compare the historical performance of Johnson &amp; Johnson, IBM, and S&amp;P 500 index. Finally, in Section E, we summarize the results of this paper and make some concluding remarks.</w:t>
      </w:r>
    </w:p>
    <w:p w14:paraId="06E5E07B" w14:textId="3B3FE275" w:rsidR="004D43F7" w:rsidRPr="00F724E6" w:rsidRDefault="00A5358D" w:rsidP="00631B4E">
      <w:pPr>
        <w:jc w:val="both"/>
        <w:rPr>
          <w:rFonts w:cs="Times New Roman"/>
        </w:rPr>
      </w:pPr>
      <w:r>
        <w:rPr>
          <w:rFonts w:cs="Times New Roman"/>
          <w:szCs w:val="24"/>
        </w:rPr>
        <w:t xml:space="preserve">This project essentially based upon chapter 2 of the textbook by Lee et al. 2022. </w:t>
      </w:r>
      <w:r>
        <w:rPr>
          <w:rFonts w:cs="Times New Roman"/>
        </w:rPr>
        <w:t>W</w:t>
      </w:r>
      <w:r w:rsidR="004D43F7" w:rsidRPr="001D13BF">
        <w:rPr>
          <w:rFonts w:cs="Times New Roman"/>
        </w:rPr>
        <w:t xml:space="preserve">e present the Word file version of the Excel information for Appendix 2A in calculating </w:t>
      </w:r>
      <w:r w:rsidR="00F724E6">
        <w:rPr>
          <w:rFonts w:cs="Times New Roman"/>
        </w:rPr>
        <w:t>27</w:t>
      </w:r>
      <w:r w:rsidR="004D43F7" w:rsidRPr="001D13BF">
        <w:rPr>
          <w:rFonts w:cs="Times New Roman"/>
        </w:rPr>
        <w:t xml:space="preserve"> financial ratios </w:t>
      </w:r>
      <w:r w:rsidR="00F724E6">
        <w:rPr>
          <w:rFonts w:cs="Times New Roman"/>
        </w:rPr>
        <w:t xml:space="preserve">and sustainable growth rate. </w:t>
      </w:r>
      <w:r w:rsidR="004D43F7" w:rsidRPr="001D13BF">
        <w:rPr>
          <w:rFonts w:cs="Times New Roman"/>
        </w:rPr>
        <w:t xml:space="preserve">Appendix 2B: Two possible methods to estimate sustainable growth rate, and Appendix 2C: How to compute DOL, DFL, and DCL with Excel. </w:t>
      </w:r>
      <w:r w:rsidR="00F724E6">
        <w:rPr>
          <w:rFonts w:cs="Times New Roman"/>
        </w:rPr>
        <w:t>We</w:t>
      </w:r>
      <w:r w:rsidR="004D43F7" w:rsidRPr="001D13BF">
        <w:rPr>
          <w:rFonts w:cs="Times New Roman"/>
        </w:rPr>
        <w:t xml:space="preserve"> strongly recommend that the instructor uses the PowerPoints and these Excel programs to teach this chapter.</w:t>
      </w:r>
    </w:p>
    <w:p w14:paraId="3BE177E5" w14:textId="3CE90994" w:rsidR="004D43F7" w:rsidRDefault="004D43F7" w:rsidP="00631B4E">
      <w:pPr>
        <w:jc w:val="both"/>
        <w:rPr>
          <w:rFonts w:cs="Times New Roman"/>
        </w:rPr>
      </w:pPr>
    </w:p>
    <w:p w14:paraId="53214290" w14:textId="05F21D06" w:rsidR="003D4B79" w:rsidRPr="003D4B79" w:rsidRDefault="003D4B79" w:rsidP="00631B4E">
      <w:pPr>
        <w:pStyle w:val="Heading2"/>
        <w:numPr>
          <w:ilvl w:val="1"/>
          <w:numId w:val="5"/>
        </w:numPr>
        <w:jc w:val="both"/>
      </w:pPr>
      <w:r>
        <w:t>Preprocess</w:t>
      </w:r>
      <w:r w:rsidR="009C6857">
        <w:t xml:space="preserve"> and Preparation</w:t>
      </w:r>
    </w:p>
    <w:p w14:paraId="6698AE52" w14:textId="6BB7B1CE" w:rsidR="003D4B79" w:rsidRDefault="003D4B79" w:rsidP="00631B4E">
      <w:pPr>
        <w:jc w:val="both"/>
        <w:rPr>
          <w:rFonts w:cs="Times New Roman"/>
        </w:rPr>
      </w:pPr>
    </w:p>
    <w:p w14:paraId="012D1A96" w14:textId="7377BCA2" w:rsidR="009C6857" w:rsidRDefault="00B676EA" w:rsidP="00631B4E">
      <w:pPr>
        <w:ind w:firstLine="720"/>
        <w:jc w:val="both"/>
        <w:rPr>
          <w:rFonts w:cs="Times New Roman"/>
        </w:rPr>
      </w:pPr>
      <w:r>
        <w:rPr>
          <w:rFonts w:cs="Times New Roman"/>
        </w:rPr>
        <w:t xml:space="preserve">In our class examples, we use JNJ as the example company to show how we can analysis this company by using the project approach. Each student in this class need to choose his/her own company </w:t>
      </w:r>
      <w:r w:rsidR="004237C1">
        <w:rPr>
          <w:rFonts w:cs="Times New Roman"/>
        </w:rPr>
        <w:t>for the project</w:t>
      </w:r>
      <w:r>
        <w:rPr>
          <w:rFonts w:cs="Times New Roman"/>
        </w:rPr>
        <w:t xml:space="preserve">. </w:t>
      </w:r>
      <w:r w:rsidR="00346E9A">
        <w:rPr>
          <w:rFonts w:cs="Times New Roman"/>
        </w:rPr>
        <w:t>Before selecting companies, we provide criteria for students to choose their company.</w:t>
      </w:r>
    </w:p>
    <w:p w14:paraId="691AF11C" w14:textId="64CB1D83" w:rsidR="009C6857" w:rsidRPr="00346E9A" w:rsidRDefault="009C6857" w:rsidP="00631B4E">
      <w:pPr>
        <w:jc w:val="both"/>
        <w:rPr>
          <w:rFonts w:cs="Times New Roman"/>
        </w:rPr>
      </w:pPr>
      <w:r w:rsidRPr="00346E9A">
        <w:rPr>
          <w:rFonts w:cs="Times New Roman"/>
        </w:rPr>
        <w:t xml:space="preserve">Here are criteria for </w:t>
      </w:r>
      <w:r w:rsidR="004237C1">
        <w:rPr>
          <w:rFonts w:cs="Times New Roman"/>
        </w:rPr>
        <w:t>students</w:t>
      </w:r>
      <w:r w:rsidRPr="00346E9A">
        <w:rPr>
          <w:rFonts w:cs="Times New Roman"/>
        </w:rPr>
        <w:t xml:space="preserve"> to choose your company:</w:t>
      </w:r>
    </w:p>
    <w:p w14:paraId="49A0A393" w14:textId="7695D2B6" w:rsidR="009C6857" w:rsidRPr="00346E9A" w:rsidRDefault="004237C1" w:rsidP="00631B4E">
      <w:pPr>
        <w:pStyle w:val="ListParagraph"/>
        <w:numPr>
          <w:ilvl w:val="0"/>
          <w:numId w:val="6"/>
        </w:numPr>
        <w:jc w:val="both"/>
        <w:rPr>
          <w:rFonts w:cs="Times New Roman"/>
        </w:rPr>
      </w:pPr>
      <w:r>
        <w:rPr>
          <w:rFonts w:cs="Times New Roman"/>
        </w:rPr>
        <w:t>Company has a</w:t>
      </w:r>
      <w:r w:rsidR="009C6857" w:rsidRPr="00346E9A">
        <w:rPr>
          <w:rFonts w:cs="Times New Roman"/>
        </w:rPr>
        <w:t xml:space="preserve">t least </w:t>
      </w:r>
      <w:r w:rsidR="00346E9A" w:rsidRPr="00346E9A">
        <w:rPr>
          <w:rFonts w:cs="Times New Roman"/>
        </w:rPr>
        <w:t>five</w:t>
      </w:r>
      <w:r w:rsidR="009C6857" w:rsidRPr="00346E9A">
        <w:rPr>
          <w:rFonts w:cs="Times New Roman"/>
        </w:rPr>
        <w:t xml:space="preserve"> years </w:t>
      </w:r>
      <w:r>
        <w:rPr>
          <w:rFonts w:cs="Times New Roman"/>
        </w:rPr>
        <w:t>monthly</w:t>
      </w:r>
      <w:r w:rsidR="009C6857" w:rsidRPr="00346E9A">
        <w:rPr>
          <w:rFonts w:cs="Times New Roman"/>
        </w:rPr>
        <w:t xml:space="preserve"> stock price </w:t>
      </w:r>
      <w:r>
        <w:rPr>
          <w:rFonts w:cs="Times New Roman"/>
        </w:rPr>
        <w:t>data</w:t>
      </w:r>
      <w:r w:rsidR="009C6857" w:rsidRPr="00346E9A">
        <w:rPr>
          <w:rFonts w:cs="Times New Roman"/>
        </w:rPr>
        <w:t>.</w:t>
      </w:r>
    </w:p>
    <w:p w14:paraId="32B02787" w14:textId="4D0EE2AD" w:rsidR="009C6857" w:rsidRPr="00346E9A" w:rsidRDefault="004237C1" w:rsidP="00631B4E">
      <w:pPr>
        <w:pStyle w:val="ListParagraph"/>
        <w:numPr>
          <w:ilvl w:val="0"/>
          <w:numId w:val="6"/>
        </w:numPr>
        <w:jc w:val="both"/>
        <w:rPr>
          <w:rFonts w:cs="Times New Roman"/>
        </w:rPr>
      </w:pPr>
      <w:r>
        <w:rPr>
          <w:rFonts w:cs="Times New Roman"/>
        </w:rPr>
        <w:t>Company</w:t>
      </w:r>
      <w:r>
        <w:rPr>
          <w:rFonts w:cs="Times New Roman"/>
        </w:rPr>
        <w:t xml:space="preserve"> has paid cash</w:t>
      </w:r>
      <w:r w:rsidR="009C6857" w:rsidRPr="00346E9A">
        <w:rPr>
          <w:rFonts w:cs="Times New Roman"/>
        </w:rPr>
        <w:t xml:space="preserve"> dividends</w:t>
      </w:r>
      <w:r>
        <w:rPr>
          <w:rFonts w:cs="Times New Roman"/>
        </w:rPr>
        <w:t xml:space="preserve"> for last five years.</w:t>
      </w:r>
    </w:p>
    <w:p w14:paraId="2AE939D0" w14:textId="08B28BB7" w:rsidR="009C6857" w:rsidRPr="004237C1" w:rsidRDefault="004237C1" w:rsidP="004237C1">
      <w:pPr>
        <w:pStyle w:val="ListParagraph"/>
        <w:numPr>
          <w:ilvl w:val="0"/>
          <w:numId w:val="6"/>
        </w:numPr>
        <w:jc w:val="both"/>
        <w:rPr>
          <w:rFonts w:cs="Times New Roman"/>
        </w:rPr>
      </w:pPr>
      <w:r>
        <w:rPr>
          <w:rFonts w:cs="Times New Roman"/>
        </w:rPr>
        <w:lastRenderedPageBreak/>
        <w:t>Company should choose either m</w:t>
      </w:r>
      <w:r w:rsidR="00346E9A" w:rsidRPr="00346E9A">
        <w:rPr>
          <w:rFonts w:cs="Times New Roman"/>
        </w:rPr>
        <w:t>anufacturing</w:t>
      </w:r>
      <w:r>
        <w:rPr>
          <w:rFonts w:cs="Times New Roman"/>
        </w:rPr>
        <w:t xml:space="preserve">, transportation, or utility companies. Financial </w:t>
      </w:r>
      <w:r w:rsidR="009C6857" w:rsidRPr="004237C1">
        <w:rPr>
          <w:rFonts w:cs="Times New Roman"/>
        </w:rPr>
        <w:t>company</w:t>
      </w:r>
      <w:r w:rsidR="00346E9A" w:rsidRPr="004237C1">
        <w:rPr>
          <w:rFonts w:cs="Times New Roman"/>
        </w:rPr>
        <w:t xml:space="preserve"> is not appropriate for </w:t>
      </w:r>
      <w:r>
        <w:rPr>
          <w:rFonts w:cs="Times New Roman"/>
        </w:rPr>
        <w:t>this course</w:t>
      </w:r>
      <w:r w:rsidR="00346E9A" w:rsidRPr="004237C1">
        <w:rPr>
          <w:rFonts w:cs="Times New Roman"/>
        </w:rPr>
        <w:t>.</w:t>
      </w:r>
    </w:p>
    <w:p w14:paraId="38E5AC88" w14:textId="77777777" w:rsidR="00346E9A" w:rsidRDefault="009C6857" w:rsidP="00631B4E">
      <w:pPr>
        <w:pStyle w:val="ListParagraph"/>
        <w:numPr>
          <w:ilvl w:val="0"/>
          <w:numId w:val="6"/>
        </w:numPr>
        <w:jc w:val="both"/>
        <w:rPr>
          <w:rFonts w:cs="Times New Roman"/>
        </w:rPr>
      </w:pPr>
      <w:r w:rsidRPr="00346E9A">
        <w:rPr>
          <w:rFonts w:cs="Times New Roman"/>
        </w:rPr>
        <w:t>The company needs to show both basic and diluted EPS information in the earnings statement.</w:t>
      </w:r>
    </w:p>
    <w:p w14:paraId="2B67329D" w14:textId="77777777" w:rsidR="00346E9A" w:rsidRDefault="00346E9A" w:rsidP="00631B4E">
      <w:pPr>
        <w:jc w:val="both"/>
        <w:rPr>
          <w:rFonts w:cs="Times New Roman"/>
        </w:rPr>
      </w:pPr>
    </w:p>
    <w:p w14:paraId="783B8446" w14:textId="635E9C58" w:rsidR="00FE1324" w:rsidRDefault="00346E9A" w:rsidP="004237C1">
      <w:pPr>
        <w:ind w:firstLine="360"/>
        <w:jc w:val="both"/>
        <w:rPr>
          <w:rFonts w:cs="Times New Roman"/>
        </w:rPr>
      </w:pPr>
      <w:r>
        <w:rPr>
          <w:rFonts w:cs="Times New Roman"/>
        </w:rPr>
        <w:t xml:space="preserve">Other than JNJ company that we use as an example, we also </w:t>
      </w:r>
      <w:r w:rsidR="004237C1">
        <w:rPr>
          <w:rFonts w:cs="Times New Roman"/>
        </w:rPr>
        <w:t xml:space="preserve">suggest some companies for students. These companies are </w:t>
      </w:r>
      <w:r w:rsidR="009C6857" w:rsidRPr="00346E9A">
        <w:rPr>
          <w:rFonts w:cs="Times New Roman"/>
        </w:rPr>
        <w:t xml:space="preserve">Coca-Cola, IBM, Apple, Ford, Microsoft, </w:t>
      </w:r>
      <w:proofErr w:type="gramStart"/>
      <w:r w:rsidR="004237C1">
        <w:rPr>
          <w:rFonts w:cs="Times New Roman"/>
        </w:rPr>
        <w:t xml:space="preserve">and </w:t>
      </w:r>
      <w:r w:rsidR="00FE1324">
        <w:rPr>
          <w:rFonts w:cs="Times New Roman"/>
        </w:rPr>
        <w:t>etc.</w:t>
      </w:r>
      <w:proofErr w:type="gramEnd"/>
    </w:p>
    <w:p w14:paraId="53822466" w14:textId="6FB6E367" w:rsidR="003D4B79" w:rsidRDefault="00FE1324" w:rsidP="00631B4E">
      <w:pPr>
        <w:ind w:firstLine="360"/>
        <w:jc w:val="both"/>
        <w:rPr>
          <w:rFonts w:cs="Times New Roman"/>
        </w:rPr>
      </w:pPr>
      <w:r>
        <w:rPr>
          <w:rFonts w:cs="Times New Roman"/>
        </w:rPr>
        <w:t>After students select their company, we show how students can get company’s financial statements information</w:t>
      </w:r>
      <w:r w:rsidR="004237C1">
        <w:rPr>
          <w:rFonts w:cs="Times New Roman"/>
        </w:rPr>
        <w:t xml:space="preserve"> from the annual report</w:t>
      </w:r>
      <w:r>
        <w:rPr>
          <w:rFonts w:cs="Times New Roman"/>
        </w:rPr>
        <w:t>. There are many ways to get financial statements for a company, and we choose to use company’s annual report for the projects because annual report tells more details about a company. For JNJ as our example, we use</w:t>
      </w:r>
      <w:r w:rsidR="00881AA3">
        <w:rPr>
          <w:rFonts w:cs="Times New Roman"/>
        </w:rPr>
        <w:t xml:space="preserve"> the key word “JNJ annual report” in</w:t>
      </w:r>
      <w:r>
        <w:rPr>
          <w:rFonts w:cs="Times New Roman"/>
        </w:rPr>
        <w:t xml:space="preserve"> Google Search </w:t>
      </w:r>
      <w:r w:rsidR="00881AA3">
        <w:rPr>
          <w:rFonts w:cs="Times New Roman"/>
        </w:rPr>
        <w:t>and click on the JNJ official website</w:t>
      </w:r>
      <w:r w:rsidR="00881AA3">
        <w:rPr>
          <w:rStyle w:val="FootnoteReference"/>
          <w:rFonts w:cs="Times New Roman"/>
        </w:rPr>
        <w:footnoteReference w:id="2"/>
      </w:r>
      <w:r w:rsidR="00881AA3">
        <w:rPr>
          <w:rFonts w:cs="Times New Roman"/>
        </w:rPr>
        <w:t>. Most of the companies present their annual report under “corporate report”, and we can easily find JNJ’s 2021 annual report</w:t>
      </w:r>
      <w:r w:rsidR="00881AA3">
        <w:rPr>
          <w:rStyle w:val="FootnoteReference"/>
          <w:rFonts w:cs="Times New Roman"/>
        </w:rPr>
        <w:footnoteReference w:id="3"/>
      </w:r>
      <w:r w:rsidR="00881AA3">
        <w:rPr>
          <w:rFonts w:cs="Times New Roman"/>
        </w:rPr>
        <w:t xml:space="preserve"> in this website. Normally, company’s annual report is available after March </w:t>
      </w:r>
      <w:r w:rsidR="009E69B0">
        <w:rPr>
          <w:rFonts w:cs="Times New Roman"/>
        </w:rPr>
        <w:t xml:space="preserve">of the next year, depending on the company’s fiscal year end. For JNJ, their 2021 fiscal year is </w:t>
      </w:r>
      <w:r w:rsidR="009E69B0" w:rsidRPr="009E69B0">
        <w:rPr>
          <w:rFonts w:cs="Times New Roman"/>
        </w:rPr>
        <w:t xml:space="preserve">ended </w:t>
      </w:r>
      <w:r w:rsidR="009E69B0">
        <w:rPr>
          <w:rFonts w:cs="Times New Roman"/>
        </w:rPr>
        <w:t xml:space="preserve">on </w:t>
      </w:r>
      <w:r w:rsidR="009E69B0" w:rsidRPr="009E69B0">
        <w:rPr>
          <w:rFonts w:cs="Times New Roman"/>
        </w:rPr>
        <w:t>January 2, 2022</w:t>
      </w:r>
      <w:r w:rsidR="009E69B0">
        <w:rPr>
          <w:rFonts w:cs="Times New Roman"/>
        </w:rPr>
        <w:t xml:space="preserve">, and JNJ provides the 2021 annual report on March 2022. A company annual report is normally more than 100 pages, and the financial statements are typically in the middle of the report. In the JNJ 2021 annual report, we can find the consolidated </w:t>
      </w:r>
      <w:r w:rsidR="00D359DC">
        <w:rPr>
          <w:rFonts w:cs="Times New Roman"/>
        </w:rPr>
        <w:t>b</w:t>
      </w:r>
      <w:r w:rsidR="009E69B0">
        <w:rPr>
          <w:rFonts w:cs="Times New Roman"/>
        </w:rPr>
        <w:t xml:space="preserve">alance sheets on page 41, </w:t>
      </w:r>
      <w:r w:rsidR="004979F5">
        <w:rPr>
          <w:rFonts w:cs="Times New Roman"/>
        </w:rPr>
        <w:t>consolidated statements of earnings on page 42, consolidated statements of comprehensive income on page 43, consolidated statements of equity on page 44, and consolidated statements of cash flows on page 45.</w:t>
      </w:r>
    </w:p>
    <w:p w14:paraId="26325E77" w14:textId="703AB683" w:rsidR="003D4B79" w:rsidRDefault="003D4B79" w:rsidP="00631B4E">
      <w:pPr>
        <w:jc w:val="both"/>
        <w:rPr>
          <w:rFonts w:cs="Times New Roman"/>
        </w:rPr>
      </w:pPr>
    </w:p>
    <w:p w14:paraId="1778B588" w14:textId="77777777" w:rsidR="004979F5" w:rsidRPr="003D4B79" w:rsidRDefault="004979F5" w:rsidP="00631B4E">
      <w:pPr>
        <w:jc w:val="both"/>
        <w:rPr>
          <w:rFonts w:cs="Times New Roman"/>
        </w:rPr>
      </w:pPr>
    </w:p>
    <w:p w14:paraId="699232E6" w14:textId="020209B9" w:rsidR="003D4B79" w:rsidRPr="003D4B79" w:rsidRDefault="004979F5" w:rsidP="00631B4E">
      <w:pPr>
        <w:pStyle w:val="Heading2"/>
        <w:numPr>
          <w:ilvl w:val="1"/>
          <w:numId w:val="5"/>
        </w:numPr>
        <w:jc w:val="both"/>
      </w:pPr>
      <w:r>
        <w:t>Financial Data Collection</w:t>
      </w:r>
    </w:p>
    <w:p w14:paraId="2651B43A" w14:textId="233BA76B" w:rsidR="003D4B79" w:rsidRDefault="003D4B79" w:rsidP="00631B4E">
      <w:pPr>
        <w:jc w:val="both"/>
        <w:rPr>
          <w:rFonts w:cs="Times New Roman"/>
        </w:rPr>
      </w:pPr>
    </w:p>
    <w:p w14:paraId="51491B86" w14:textId="7EDD10D7" w:rsidR="00A550D0" w:rsidRDefault="00D359DC" w:rsidP="00631B4E">
      <w:pPr>
        <w:ind w:firstLine="720"/>
        <w:jc w:val="both"/>
        <w:rPr>
          <w:rFonts w:cs="Times New Roman"/>
        </w:rPr>
      </w:pPr>
      <w:r>
        <w:rPr>
          <w:rFonts w:cs="Times New Roman"/>
        </w:rPr>
        <w:t xml:space="preserve">Under consolidated balance sheets, we </w:t>
      </w:r>
      <w:proofErr w:type="gramStart"/>
      <w:r>
        <w:rPr>
          <w:rFonts w:cs="Times New Roman"/>
        </w:rPr>
        <w:t>are able to</w:t>
      </w:r>
      <w:proofErr w:type="gramEnd"/>
      <w:r>
        <w:rPr>
          <w:rFonts w:cs="Times New Roman"/>
        </w:rPr>
        <w:t xml:space="preserve"> find </w:t>
      </w:r>
      <w:r w:rsidRPr="00D359DC">
        <w:rPr>
          <w:rFonts w:cs="Times New Roman"/>
        </w:rPr>
        <w:t>cash and cash equivalents</w:t>
      </w:r>
      <w:r w:rsidR="00BF42C4">
        <w:rPr>
          <w:rFonts w:cs="Times New Roman"/>
        </w:rPr>
        <w:t xml:space="preserve"> ($14,487)</w:t>
      </w:r>
      <w:r>
        <w:rPr>
          <w:rFonts w:cs="Times New Roman"/>
        </w:rPr>
        <w:t xml:space="preserve">, </w:t>
      </w:r>
      <w:r w:rsidRPr="00D359DC">
        <w:rPr>
          <w:rFonts w:cs="Times New Roman"/>
        </w:rPr>
        <w:t>marketable securities</w:t>
      </w:r>
      <w:r w:rsidR="00BF42C4">
        <w:rPr>
          <w:rFonts w:cs="Times New Roman"/>
        </w:rPr>
        <w:t xml:space="preserve"> ($</w:t>
      </w:r>
      <w:r w:rsidR="00BF42C4" w:rsidRPr="00BF42C4">
        <w:rPr>
          <w:rFonts w:cs="Times New Roman"/>
        </w:rPr>
        <w:t>17,121</w:t>
      </w:r>
      <w:r w:rsidR="00BF42C4">
        <w:rPr>
          <w:rFonts w:cs="Times New Roman"/>
        </w:rPr>
        <w:t>)</w:t>
      </w:r>
      <w:r>
        <w:rPr>
          <w:rFonts w:cs="Times New Roman"/>
        </w:rPr>
        <w:t xml:space="preserve">, </w:t>
      </w:r>
      <w:r w:rsidRPr="00D359DC">
        <w:rPr>
          <w:rFonts w:cs="Times New Roman"/>
        </w:rPr>
        <w:t>account receivables</w:t>
      </w:r>
      <w:r w:rsidR="00BF42C4">
        <w:rPr>
          <w:rFonts w:cs="Times New Roman"/>
        </w:rPr>
        <w:t xml:space="preserve"> ($</w:t>
      </w:r>
      <w:r w:rsidR="00BF42C4" w:rsidRPr="00BF42C4">
        <w:rPr>
          <w:rFonts w:cs="Times New Roman"/>
        </w:rPr>
        <w:t>15,283</w:t>
      </w:r>
      <w:r w:rsidR="00BF42C4">
        <w:rPr>
          <w:rFonts w:cs="Times New Roman"/>
        </w:rPr>
        <w:t>)</w:t>
      </w:r>
      <w:r>
        <w:rPr>
          <w:rFonts w:cs="Times New Roman"/>
        </w:rPr>
        <w:t xml:space="preserve">, </w:t>
      </w:r>
      <w:r w:rsidRPr="00D359DC">
        <w:rPr>
          <w:rFonts w:cs="Times New Roman"/>
        </w:rPr>
        <w:t>inventory</w:t>
      </w:r>
      <w:r w:rsidR="00BF42C4">
        <w:rPr>
          <w:rFonts w:cs="Times New Roman"/>
        </w:rPr>
        <w:t xml:space="preserve"> ($</w:t>
      </w:r>
      <w:r w:rsidR="00BF42C4" w:rsidRPr="00BF42C4">
        <w:rPr>
          <w:rFonts w:cs="Times New Roman"/>
        </w:rPr>
        <w:t>10,387</w:t>
      </w:r>
      <w:r w:rsidR="00BF42C4">
        <w:rPr>
          <w:rFonts w:cs="Times New Roman"/>
        </w:rPr>
        <w:t>)</w:t>
      </w:r>
      <w:r>
        <w:rPr>
          <w:rFonts w:cs="Times New Roman"/>
        </w:rPr>
        <w:t xml:space="preserve">, </w:t>
      </w:r>
      <w:r w:rsidRPr="00D359DC">
        <w:rPr>
          <w:rFonts w:cs="Times New Roman"/>
        </w:rPr>
        <w:t>current asse</w:t>
      </w:r>
      <w:r>
        <w:rPr>
          <w:rFonts w:cs="Times New Roman"/>
        </w:rPr>
        <w:t>t</w:t>
      </w:r>
      <w:r w:rsidR="00BF42C4">
        <w:rPr>
          <w:rFonts w:cs="Times New Roman"/>
        </w:rPr>
        <w:t xml:space="preserve"> ($</w:t>
      </w:r>
      <w:r w:rsidR="00BF42C4" w:rsidRPr="00BF42C4">
        <w:rPr>
          <w:rFonts w:cs="Times New Roman"/>
        </w:rPr>
        <w:t>60,979</w:t>
      </w:r>
      <w:r w:rsidR="00BF42C4">
        <w:rPr>
          <w:rFonts w:cs="Times New Roman"/>
        </w:rPr>
        <w:t>)</w:t>
      </w:r>
      <w:r>
        <w:rPr>
          <w:rFonts w:cs="Times New Roman"/>
        </w:rPr>
        <w:t xml:space="preserve">, </w:t>
      </w:r>
      <w:r w:rsidRPr="00D359DC">
        <w:rPr>
          <w:rFonts w:cs="Times New Roman"/>
        </w:rPr>
        <w:t>fixed asse</w:t>
      </w:r>
      <w:r>
        <w:rPr>
          <w:rFonts w:cs="Times New Roman"/>
        </w:rPr>
        <w:t>t</w:t>
      </w:r>
      <w:r w:rsidR="00BF42C4">
        <w:rPr>
          <w:rFonts w:cs="Times New Roman"/>
        </w:rPr>
        <w:t xml:space="preserve"> ($</w:t>
      </w:r>
      <w:r w:rsidR="00BF42C4" w:rsidRPr="00BF42C4">
        <w:rPr>
          <w:rFonts w:cs="Times New Roman"/>
        </w:rPr>
        <w:t>18,962</w:t>
      </w:r>
      <w:r w:rsidR="00BF42C4">
        <w:rPr>
          <w:rFonts w:cs="Times New Roman"/>
        </w:rPr>
        <w:t>)</w:t>
      </w:r>
      <w:r>
        <w:rPr>
          <w:rFonts w:cs="Times New Roman"/>
        </w:rPr>
        <w:t xml:space="preserve">, </w:t>
      </w:r>
      <w:r w:rsidRPr="00D359DC">
        <w:rPr>
          <w:rFonts w:cs="Times New Roman"/>
        </w:rPr>
        <w:t>total asset</w:t>
      </w:r>
      <w:r w:rsidR="00BF42C4">
        <w:rPr>
          <w:rFonts w:cs="Times New Roman"/>
        </w:rPr>
        <w:t xml:space="preserve"> ($</w:t>
      </w:r>
      <w:r w:rsidR="00BF42C4" w:rsidRPr="00BF42C4">
        <w:rPr>
          <w:rFonts w:cs="Times New Roman"/>
        </w:rPr>
        <w:t>182,018</w:t>
      </w:r>
      <w:r w:rsidR="00BF42C4">
        <w:rPr>
          <w:rFonts w:cs="Times New Roman"/>
        </w:rPr>
        <w:t>)</w:t>
      </w:r>
      <w:r>
        <w:rPr>
          <w:rFonts w:cs="Times New Roman"/>
        </w:rPr>
        <w:t xml:space="preserve">, </w:t>
      </w:r>
      <w:r w:rsidRPr="00D359DC">
        <w:rPr>
          <w:rFonts w:cs="Times New Roman"/>
        </w:rPr>
        <w:t>current liability</w:t>
      </w:r>
      <w:r w:rsidR="00BF42C4">
        <w:rPr>
          <w:rFonts w:cs="Times New Roman"/>
        </w:rPr>
        <w:t xml:space="preserve"> ($</w:t>
      </w:r>
      <w:r w:rsidR="00BF42C4" w:rsidRPr="00BF42C4">
        <w:rPr>
          <w:rFonts w:cs="Times New Roman"/>
        </w:rPr>
        <w:t>45,226</w:t>
      </w:r>
      <w:r w:rsidR="00BF42C4">
        <w:rPr>
          <w:rFonts w:cs="Times New Roman"/>
        </w:rPr>
        <w:t>)</w:t>
      </w:r>
      <w:r>
        <w:rPr>
          <w:rFonts w:cs="Times New Roman"/>
        </w:rPr>
        <w:t xml:space="preserve">, </w:t>
      </w:r>
      <w:r w:rsidRPr="00D359DC">
        <w:rPr>
          <w:rFonts w:cs="Times New Roman"/>
        </w:rPr>
        <w:t>long term debt</w:t>
      </w:r>
      <w:r w:rsidR="00BF42C4">
        <w:rPr>
          <w:rFonts w:cs="Times New Roman"/>
        </w:rPr>
        <w:t xml:space="preserve"> ($</w:t>
      </w:r>
      <w:r w:rsidR="00BF42C4" w:rsidRPr="00BF42C4">
        <w:rPr>
          <w:rFonts w:cs="Times New Roman"/>
        </w:rPr>
        <w:t>29,985</w:t>
      </w:r>
      <w:r w:rsidR="00BF42C4">
        <w:rPr>
          <w:rFonts w:cs="Times New Roman"/>
        </w:rPr>
        <w:t>)</w:t>
      </w:r>
      <w:r>
        <w:rPr>
          <w:rFonts w:cs="Times New Roman"/>
        </w:rPr>
        <w:t xml:space="preserve">, </w:t>
      </w:r>
      <w:r w:rsidRPr="00D359DC">
        <w:rPr>
          <w:rFonts w:cs="Times New Roman"/>
        </w:rPr>
        <w:t>total liability</w:t>
      </w:r>
      <w:r w:rsidR="00BF42C4">
        <w:rPr>
          <w:rFonts w:cs="Times New Roman"/>
        </w:rPr>
        <w:t xml:space="preserve"> ($</w:t>
      </w:r>
      <w:r w:rsidR="00BF42C4" w:rsidRPr="00BF42C4">
        <w:rPr>
          <w:rFonts w:cs="Times New Roman"/>
        </w:rPr>
        <w:t>107,995</w:t>
      </w:r>
      <w:r w:rsidR="00BF42C4">
        <w:rPr>
          <w:rFonts w:cs="Times New Roman"/>
        </w:rPr>
        <w:t>)</w:t>
      </w:r>
      <w:r>
        <w:rPr>
          <w:rFonts w:cs="Times New Roman"/>
        </w:rPr>
        <w:t xml:space="preserve">, and </w:t>
      </w:r>
      <w:r w:rsidRPr="00D359DC">
        <w:rPr>
          <w:rFonts w:cs="Times New Roman"/>
        </w:rPr>
        <w:t>total equity</w:t>
      </w:r>
      <w:r w:rsidR="00BF42C4">
        <w:rPr>
          <w:rFonts w:cs="Times New Roman"/>
        </w:rPr>
        <w:t xml:space="preserve"> ($</w:t>
      </w:r>
      <w:r w:rsidR="00BF42C4" w:rsidRPr="00BF42C4">
        <w:rPr>
          <w:rFonts w:cs="Times New Roman"/>
        </w:rPr>
        <w:t>74,023</w:t>
      </w:r>
      <w:r w:rsidR="00BF42C4">
        <w:rPr>
          <w:rFonts w:cs="Times New Roman"/>
        </w:rPr>
        <w:t>)</w:t>
      </w:r>
      <w:r w:rsidR="00565DA6">
        <w:rPr>
          <w:rFonts w:cs="Times New Roman"/>
        </w:rPr>
        <w:t xml:space="preserve"> for the year 2021</w:t>
      </w:r>
      <w:r>
        <w:rPr>
          <w:rFonts w:cs="Times New Roman"/>
        </w:rPr>
        <w:t xml:space="preserve">. </w:t>
      </w:r>
      <w:r w:rsidR="00A550D0">
        <w:rPr>
          <w:rFonts w:cs="Times New Roman"/>
        </w:rPr>
        <w:t xml:space="preserve">The fixed asset line item is referred to </w:t>
      </w:r>
      <w:r w:rsidR="00A550D0" w:rsidRPr="00A550D0">
        <w:rPr>
          <w:rFonts w:cs="Times New Roman"/>
        </w:rPr>
        <w:t xml:space="preserve">property, </w:t>
      </w:r>
      <w:proofErr w:type="gramStart"/>
      <w:r w:rsidR="00A550D0" w:rsidRPr="00A550D0">
        <w:rPr>
          <w:rFonts w:cs="Times New Roman"/>
        </w:rPr>
        <w:t>plant</w:t>
      </w:r>
      <w:proofErr w:type="gramEnd"/>
      <w:r w:rsidR="00A550D0" w:rsidRPr="00A550D0">
        <w:rPr>
          <w:rFonts w:cs="Times New Roman"/>
        </w:rPr>
        <w:t xml:space="preserve"> and equipment</w:t>
      </w:r>
      <w:r w:rsidR="00A550D0">
        <w:rPr>
          <w:rFonts w:cs="Times New Roman"/>
        </w:rPr>
        <w:t xml:space="preserve"> (PP&amp;E).</w:t>
      </w:r>
      <w:r w:rsidR="0068450F">
        <w:rPr>
          <w:rFonts w:cs="Times New Roman" w:hint="eastAsia"/>
        </w:rPr>
        <w:t xml:space="preserve"> </w:t>
      </w:r>
      <w:r w:rsidR="0068450F">
        <w:rPr>
          <w:rFonts w:cs="Times New Roman"/>
        </w:rPr>
        <w:t xml:space="preserve">There </w:t>
      </w:r>
      <w:r w:rsidR="00AD7FF0">
        <w:rPr>
          <w:rFonts w:cs="Times New Roman"/>
        </w:rPr>
        <w:t>is</w:t>
      </w:r>
      <w:r w:rsidR="0068450F">
        <w:rPr>
          <w:rFonts w:cs="Times New Roman"/>
        </w:rPr>
        <w:t xml:space="preserve"> total 11 inputs in the balance sheet financial statement</w:t>
      </w:r>
      <w:r w:rsidR="00AD7FF0">
        <w:rPr>
          <w:rFonts w:cs="Times New Roman"/>
        </w:rPr>
        <w:t>, and the figure 1 shows those details.</w:t>
      </w:r>
    </w:p>
    <w:p w14:paraId="7F2E0DC2" w14:textId="6D43491E" w:rsidR="00A550D0" w:rsidRDefault="00A550D0" w:rsidP="00631B4E">
      <w:pPr>
        <w:jc w:val="both"/>
        <w:rPr>
          <w:rFonts w:cs="Times New Roman"/>
        </w:rPr>
      </w:pPr>
    </w:p>
    <w:p w14:paraId="78903EFC" w14:textId="4582442A" w:rsidR="00CF2078" w:rsidRPr="00CF2078" w:rsidRDefault="00A550D0" w:rsidP="00631B4E">
      <w:pPr>
        <w:pStyle w:val="Heading4"/>
        <w:jc w:val="both"/>
      </w:pPr>
      <w:r>
        <w:lastRenderedPageBreak/>
        <w:t xml:space="preserve">Figure 1: </w:t>
      </w:r>
      <w:r>
        <w:rPr>
          <w:rFonts w:hint="eastAsia"/>
        </w:rPr>
        <w:t>JNJ</w:t>
      </w:r>
      <w:r>
        <w:t>’</w:t>
      </w:r>
      <w:r>
        <w:rPr>
          <w:rFonts w:hint="eastAsia"/>
        </w:rPr>
        <w:t>s</w:t>
      </w:r>
      <w:r>
        <w:t xml:space="preserve"> Balance Sheets</w:t>
      </w:r>
    </w:p>
    <w:p w14:paraId="42F70553" w14:textId="7960A5DE" w:rsidR="00A550D0" w:rsidRDefault="00A550D0" w:rsidP="00631B4E">
      <w:pPr>
        <w:jc w:val="both"/>
        <w:rPr>
          <w:rFonts w:cs="Times New Roman"/>
        </w:rPr>
      </w:pPr>
      <w:r>
        <w:rPr>
          <w:noProof/>
        </w:rPr>
        <w:drawing>
          <wp:inline distT="0" distB="0" distL="0" distR="0" wp14:anchorId="0BC83FBF" wp14:editId="13C78F66">
            <wp:extent cx="5943600" cy="3489960"/>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10"/>
                    <a:stretch>
                      <a:fillRect/>
                    </a:stretch>
                  </pic:blipFill>
                  <pic:spPr>
                    <a:xfrm>
                      <a:off x="0" y="0"/>
                      <a:ext cx="5943600" cy="3489960"/>
                    </a:xfrm>
                    <a:prstGeom prst="rect">
                      <a:avLst/>
                    </a:prstGeom>
                  </pic:spPr>
                </pic:pic>
              </a:graphicData>
            </a:graphic>
          </wp:inline>
        </w:drawing>
      </w:r>
    </w:p>
    <w:p w14:paraId="3D90574A" w14:textId="12A79C58" w:rsidR="00A550D0" w:rsidRDefault="00A550D0" w:rsidP="00631B4E">
      <w:pPr>
        <w:jc w:val="both"/>
        <w:rPr>
          <w:rFonts w:cs="Times New Roman"/>
        </w:rPr>
      </w:pPr>
      <w:r>
        <w:rPr>
          <w:noProof/>
        </w:rPr>
        <w:drawing>
          <wp:inline distT="0" distB="0" distL="0" distR="0" wp14:anchorId="432598E3" wp14:editId="2FDB977D">
            <wp:extent cx="5943600" cy="2372360"/>
            <wp:effectExtent l="0" t="0" r="0" b="889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1"/>
                    <a:stretch>
                      <a:fillRect/>
                    </a:stretch>
                  </pic:blipFill>
                  <pic:spPr>
                    <a:xfrm>
                      <a:off x="0" y="0"/>
                      <a:ext cx="5943600" cy="2372360"/>
                    </a:xfrm>
                    <a:prstGeom prst="rect">
                      <a:avLst/>
                    </a:prstGeom>
                  </pic:spPr>
                </pic:pic>
              </a:graphicData>
            </a:graphic>
          </wp:inline>
        </w:drawing>
      </w:r>
    </w:p>
    <w:p w14:paraId="7D8FBB94" w14:textId="7B6761CF" w:rsidR="00A550D0" w:rsidRDefault="00A550D0" w:rsidP="00631B4E">
      <w:pPr>
        <w:jc w:val="both"/>
        <w:rPr>
          <w:rFonts w:cs="Times New Roman"/>
        </w:rPr>
      </w:pPr>
      <w:r>
        <w:rPr>
          <w:noProof/>
        </w:rPr>
        <w:drawing>
          <wp:inline distT="0" distB="0" distL="0" distR="0" wp14:anchorId="48204A58" wp14:editId="160F8A8F">
            <wp:extent cx="5987143" cy="1689961"/>
            <wp:effectExtent l="0" t="0" r="0" b="571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12"/>
                    <a:stretch>
                      <a:fillRect/>
                    </a:stretch>
                  </pic:blipFill>
                  <pic:spPr>
                    <a:xfrm>
                      <a:off x="0" y="0"/>
                      <a:ext cx="6000951" cy="1693859"/>
                    </a:xfrm>
                    <a:prstGeom prst="rect">
                      <a:avLst/>
                    </a:prstGeom>
                  </pic:spPr>
                </pic:pic>
              </a:graphicData>
            </a:graphic>
          </wp:inline>
        </w:drawing>
      </w:r>
    </w:p>
    <w:p w14:paraId="53DB136E" w14:textId="0CCF6B8F" w:rsidR="00A550D0" w:rsidRDefault="0068450F" w:rsidP="00631B4E">
      <w:pPr>
        <w:ind w:firstLine="720"/>
        <w:jc w:val="both"/>
        <w:rPr>
          <w:rFonts w:cs="Times New Roman"/>
        </w:rPr>
      </w:pPr>
      <w:r>
        <w:rPr>
          <w:rFonts w:cs="Times New Roman"/>
        </w:rPr>
        <w:lastRenderedPageBreak/>
        <w:t>Under consolidated statements of earnings, we can find sales ($</w:t>
      </w:r>
      <w:r w:rsidRPr="0068450F">
        <w:rPr>
          <w:rFonts w:cs="Times New Roman"/>
        </w:rPr>
        <w:t>93,775</w:t>
      </w:r>
      <w:r>
        <w:rPr>
          <w:rFonts w:cs="Times New Roman"/>
        </w:rPr>
        <w:t>), cost of goods sold ($</w:t>
      </w:r>
      <w:r w:rsidRPr="0068450F">
        <w:rPr>
          <w:rFonts w:cs="Times New Roman"/>
        </w:rPr>
        <w:t>29,855</w:t>
      </w:r>
      <w:r>
        <w:rPr>
          <w:rFonts w:cs="Times New Roman"/>
        </w:rPr>
        <w:t xml:space="preserve">), </w:t>
      </w:r>
      <w:r w:rsidR="00100A52">
        <w:rPr>
          <w:rFonts w:cs="Times New Roman"/>
        </w:rPr>
        <w:t>interest expense ($183), taxes expense ($</w:t>
      </w:r>
      <w:r w:rsidR="00100A52" w:rsidRPr="00100A52">
        <w:rPr>
          <w:rFonts w:cs="Times New Roman"/>
        </w:rPr>
        <w:t>1,898</w:t>
      </w:r>
      <w:r w:rsidR="00100A52">
        <w:rPr>
          <w:rFonts w:cs="Times New Roman"/>
        </w:rPr>
        <w:t>), net income ($</w:t>
      </w:r>
      <w:r w:rsidR="00100A52" w:rsidRPr="00100A52">
        <w:rPr>
          <w:rFonts w:cs="Times New Roman"/>
        </w:rPr>
        <w:t>20,878</w:t>
      </w:r>
      <w:r w:rsidR="00100A52">
        <w:rPr>
          <w:rFonts w:cs="Times New Roman"/>
        </w:rPr>
        <w:t>), and total common share outstanding ($</w:t>
      </w:r>
      <w:r w:rsidR="00100A52" w:rsidRPr="00100A52">
        <w:rPr>
          <w:rFonts w:cs="Times New Roman"/>
        </w:rPr>
        <w:t>2,632.1</w:t>
      </w:r>
      <w:r w:rsidR="00100A52">
        <w:rPr>
          <w:rFonts w:cs="Times New Roman"/>
        </w:rPr>
        <w:t>)</w:t>
      </w:r>
      <w:r w:rsidR="00565DA6">
        <w:rPr>
          <w:rFonts w:cs="Times New Roman"/>
        </w:rPr>
        <w:t xml:space="preserve"> for the year 2021</w:t>
      </w:r>
      <w:r w:rsidR="00100A52">
        <w:rPr>
          <w:rFonts w:cs="Times New Roman"/>
        </w:rPr>
        <w:t xml:space="preserve">. Cost of goods sold is the same as cost of </w:t>
      </w:r>
      <w:r w:rsidR="00AD7FF0">
        <w:rPr>
          <w:rFonts w:cs="Times New Roman"/>
        </w:rPr>
        <w:t>products</w:t>
      </w:r>
      <w:r w:rsidR="00100A52">
        <w:rPr>
          <w:rFonts w:cs="Times New Roman"/>
        </w:rPr>
        <w:t xml:space="preserve"> sold, and taxes expense is also known as provision for taxes on income. For </w:t>
      </w:r>
      <w:r w:rsidR="00AD7FF0">
        <w:rPr>
          <w:rFonts w:cs="Times New Roman"/>
        </w:rPr>
        <w:t>total common share outstanding, we use basic average shares outstanding.</w:t>
      </w:r>
      <w:r w:rsidR="00516CD3">
        <w:rPr>
          <w:rFonts w:cs="Times New Roman"/>
        </w:rPr>
        <w:t xml:space="preserve"> There is total </w:t>
      </w:r>
      <w:r w:rsidR="00516CD3">
        <w:rPr>
          <w:rFonts w:cs="Times New Roman" w:hint="eastAsia"/>
        </w:rPr>
        <w:t>6</w:t>
      </w:r>
      <w:r w:rsidR="00516CD3">
        <w:rPr>
          <w:rFonts w:cs="Times New Roman"/>
        </w:rPr>
        <w:t xml:space="preserve"> inputs in the </w:t>
      </w:r>
      <w:r w:rsidR="00516CD3">
        <w:rPr>
          <w:rFonts w:cs="Times New Roman" w:hint="eastAsia"/>
        </w:rPr>
        <w:t>e</w:t>
      </w:r>
      <w:r w:rsidR="00516CD3">
        <w:rPr>
          <w:rFonts w:cs="Times New Roman"/>
        </w:rPr>
        <w:t>arnings statement, and the figure 2 shows those details.</w:t>
      </w:r>
    </w:p>
    <w:p w14:paraId="1000F88A" w14:textId="2C2A0EA3" w:rsidR="004979F5" w:rsidRDefault="004979F5" w:rsidP="00631B4E">
      <w:pPr>
        <w:jc w:val="both"/>
        <w:rPr>
          <w:rFonts w:cs="Times New Roman"/>
        </w:rPr>
      </w:pPr>
    </w:p>
    <w:p w14:paraId="0E33013A" w14:textId="4CBFC16E" w:rsidR="00516CD3" w:rsidRPr="00516CD3" w:rsidRDefault="00516CD3" w:rsidP="00631B4E">
      <w:pPr>
        <w:pStyle w:val="Heading4"/>
        <w:jc w:val="both"/>
      </w:pPr>
      <w:r>
        <w:t>Figure 2: JNJ’s earnings statement</w:t>
      </w:r>
    </w:p>
    <w:p w14:paraId="2A1A65A1" w14:textId="22211B77" w:rsidR="00516CD3" w:rsidRDefault="00516CD3" w:rsidP="00631B4E">
      <w:pPr>
        <w:jc w:val="both"/>
        <w:rPr>
          <w:rFonts w:cs="Times New Roman"/>
        </w:rPr>
      </w:pPr>
      <w:r>
        <w:rPr>
          <w:noProof/>
        </w:rPr>
        <w:drawing>
          <wp:inline distT="0" distB="0" distL="0" distR="0" wp14:anchorId="6B27766D" wp14:editId="737484B9">
            <wp:extent cx="5943600" cy="4658360"/>
            <wp:effectExtent l="0" t="0" r="0" b="889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13"/>
                    <a:stretch>
                      <a:fillRect/>
                    </a:stretch>
                  </pic:blipFill>
                  <pic:spPr>
                    <a:xfrm>
                      <a:off x="0" y="0"/>
                      <a:ext cx="5943600" cy="4658360"/>
                    </a:xfrm>
                    <a:prstGeom prst="rect">
                      <a:avLst/>
                    </a:prstGeom>
                  </pic:spPr>
                </pic:pic>
              </a:graphicData>
            </a:graphic>
          </wp:inline>
        </w:drawing>
      </w:r>
    </w:p>
    <w:p w14:paraId="3C96BC2A" w14:textId="7DBD7597" w:rsidR="004979F5" w:rsidRDefault="004979F5" w:rsidP="00631B4E">
      <w:pPr>
        <w:jc w:val="both"/>
        <w:rPr>
          <w:rFonts w:cs="Times New Roman"/>
        </w:rPr>
      </w:pPr>
    </w:p>
    <w:p w14:paraId="685515FE" w14:textId="78F29DBB" w:rsidR="004979F5" w:rsidRDefault="00565DA6" w:rsidP="00631B4E">
      <w:pPr>
        <w:ind w:firstLine="720"/>
        <w:jc w:val="both"/>
        <w:rPr>
          <w:rFonts w:cs="Times New Roman"/>
        </w:rPr>
      </w:pPr>
      <w:r>
        <w:rPr>
          <w:rFonts w:cs="Times New Roman"/>
        </w:rPr>
        <w:t>Under consolidated statements of equity, we can find dividend payout is $</w:t>
      </w:r>
      <w:r w:rsidRPr="00565DA6">
        <w:rPr>
          <w:rFonts w:cs="Times New Roman"/>
        </w:rPr>
        <w:t>11,032</w:t>
      </w:r>
      <w:r>
        <w:rPr>
          <w:rFonts w:cs="Times New Roman"/>
        </w:rPr>
        <w:t xml:space="preserve"> for the year 2021</w:t>
      </w:r>
      <w:r w:rsidR="00D81437">
        <w:rPr>
          <w:rFonts w:cs="Times New Roman"/>
        </w:rPr>
        <w:t>, and $10,481 for the year 2020.</w:t>
      </w:r>
      <w:r w:rsidR="00813E99">
        <w:rPr>
          <w:rFonts w:cs="Times New Roman"/>
        </w:rPr>
        <w:t xml:space="preserve"> Figure 3 presents the information.</w:t>
      </w:r>
    </w:p>
    <w:p w14:paraId="3BD85815" w14:textId="31902027" w:rsidR="004979F5" w:rsidRDefault="004979F5" w:rsidP="00631B4E">
      <w:pPr>
        <w:jc w:val="both"/>
        <w:rPr>
          <w:rFonts w:cs="Times New Roman"/>
        </w:rPr>
      </w:pPr>
    </w:p>
    <w:p w14:paraId="012E4F04" w14:textId="627AF1B3" w:rsidR="00D81437" w:rsidRDefault="00D81437" w:rsidP="00631B4E">
      <w:pPr>
        <w:pStyle w:val="Heading4"/>
        <w:jc w:val="both"/>
      </w:pPr>
      <w:r>
        <w:lastRenderedPageBreak/>
        <w:t>Figure 3: JNJ’s Equity Statement</w:t>
      </w:r>
    </w:p>
    <w:p w14:paraId="21974E2D" w14:textId="2608DAEA" w:rsidR="00D81437" w:rsidRDefault="00D81437" w:rsidP="00631B4E">
      <w:pPr>
        <w:jc w:val="both"/>
        <w:rPr>
          <w:rFonts w:cs="Times New Roman"/>
        </w:rPr>
      </w:pPr>
      <w:r>
        <w:rPr>
          <w:noProof/>
        </w:rPr>
        <w:drawing>
          <wp:inline distT="0" distB="0" distL="0" distR="0" wp14:anchorId="3CC2F9A2" wp14:editId="414945F8">
            <wp:extent cx="5943600" cy="5057775"/>
            <wp:effectExtent l="0" t="0" r="0" b="9525"/>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14"/>
                    <a:stretch>
                      <a:fillRect/>
                    </a:stretch>
                  </pic:blipFill>
                  <pic:spPr>
                    <a:xfrm>
                      <a:off x="0" y="0"/>
                      <a:ext cx="5943600" cy="5057775"/>
                    </a:xfrm>
                    <a:prstGeom prst="rect">
                      <a:avLst/>
                    </a:prstGeom>
                  </pic:spPr>
                </pic:pic>
              </a:graphicData>
            </a:graphic>
          </wp:inline>
        </w:drawing>
      </w:r>
    </w:p>
    <w:p w14:paraId="2F697393" w14:textId="0E9A1908" w:rsidR="004979F5" w:rsidRDefault="004979F5" w:rsidP="00631B4E">
      <w:pPr>
        <w:jc w:val="both"/>
        <w:rPr>
          <w:rFonts w:cs="Times New Roman"/>
        </w:rPr>
      </w:pPr>
    </w:p>
    <w:p w14:paraId="48BEF264" w14:textId="746E67D0" w:rsidR="00813E99" w:rsidRDefault="00813E99" w:rsidP="00631B4E">
      <w:pPr>
        <w:ind w:firstLine="720"/>
        <w:jc w:val="both"/>
        <w:rPr>
          <w:rFonts w:cs="Times New Roman"/>
        </w:rPr>
      </w:pPr>
      <w:r>
        <w:rPr>
          <w:rFonts w:cs="Times New Roman"/>
        </w:rPr>
        <w:t>Under consolidated statements of cash flows, we can find d</w:t>
      </w:r>
      <w:r w:rsidRPr="00813E99">
        <w:rPr>
          <w:rFonts w:cs="Times New Roman"/>
        </w:rPr>
        <w:t>epreciation and amortization of property and intangibles</w:t>
      </w:r>
      <w:r>
        <w:rPr>
          <w:rFonts w:cs="Times New Roman"/>
        </w:rPr>
        <w:t xml:space="preserve"> is $</w:t>
      </w:r>
      <w:r w:rsidRPr="00813E99">
        <w:rPr>
          <w:rFonts w:cs="Times New Roman"/>
        </w:rPr>
        <w:t>7,390</w:t>
      </w:r>
      <w:r>
        <w:rPr>
          <w:rFonts w:cs="Times New Roman"/>
        </w:rPr>
        <w:t xml:space="preserve"> for the year 2021, and $7,231 for the year 2020. </w:t>
      </w:r>
      <w:r w:rsidR="00CA110D">
        <w:rPr>
          <w:rFonts w:cs="Times New Roman"/>
        </w:rPr>
        <w:t xml:space="preserve">For this line item, some companies might separate show the number of depreciation and the number of amortizations, and students can add these two numbers together. </w:t>
      </w:r>
      <w:r>
        <w:rPr>
          <w:rFonts w:cs="Times New Roman"/>
        </w:rPr>
        <w:t>Figure 4 shows the information.</w:t>
      </w:r>
    </w:p>
    <w:p w14:paraId="7A9DC471" w14:textId="31D698BF" w:rsidR="00813E99" w:rsidRDefault="00813E99" w:rsidP="00631B4E">
      <w:pPr>
        <w:jc w:val="both"/>
        <w:rPr>
          <w:rFonts w:cs="Times New Roman"/>
        </w:rPr>
      </w:pPr>
    </w:p>
    <w:p w14:paraId="10AE9F2C" w14:textId="5BFB4659" w:rsidR="00813E99" w:rsidRDefault="00813E99" w:rsidP="00631B4E">
      <w:pPr>
        <w:pStyle w:val="Heading4"/>
        <w:jc w:val="both"/>
      </w:pPr>
      <w:r>
        <w:lastRenderedPageBreak/>
        <w:t>Figure 4: JNJ’s cash flow statement</w:t>
      </w:r>
    </w:p>
    <w:p w14:paraId="637335CE" w14:textId="555A4610" w:rsidR="00813E99" w:rsidRDefault="00813E99" w:rsidP="00631B4E">
      <w:pPr>
        <w:jc w:val="both"/>
        <w:rPr>
          <w:rFonts w:cs="Times New Roman"/>
        </w:rPr>
      </w:pPr>
      <w:r>
        <w:rPr>
          <w:noProof/>
        </w:rPr>
        <w:drawing>
          <wp:inline distT="0" distB="0" distL="0" distR="0" wp14:anchorId="033EC0C3" wp14:editId="5929C0CF">
            <wp:extent cx="5943600" cy="3049905"/>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15"/>
                    <a:stretch>
                      <a:fillRect/>
                    </a:stretch>
                  </pic:blipFill>
                  <pic:spPr>
                    <a:xfrm>
                      <a:off x="0" y="0"/>
                      <a:ext cx="5943600" cy="3049905"/>
                    </a:xfrm>
                    <a:prstGeom prst="rect">
                      <a:avLst/>
                    </a:prstGeom>
                  </pic:spPr>
                </pic:pic>
              </a:graphicData>
            </a:graphic>
          </wp:inline>
        </w:drawing>
      </w:r>
    </w:p>
    <w:p w14:paraId="3A7BA3F1" w14:textId="344D1C2F" w:rsidR="00813E99" w:rsidRDefault="00813E99" w:rsidP="00631B4E">
      <w:pPr>
        <w:jc w:val="both"/>
        <w:rPr>
          <w:rFonts w:cs="Times New Roman"/>
        </w:rPr>
      </w:pPr>
    </w:p>
    <w:p w14:paraId="59A4CA91" w14:textId="77777777" w:rsidR="00762F6D" w:rsidRDefault="00CA110D" w:rsidP="00631B4E">
      <w:pPr>
        <w:ind w:firstLine="720"/>
        <w:jc w:val="both"/>
        <w:rPr>
          <w:rFonts w:cs="Times New Roman"/>
        </w:rPr>
      </w:pPr>
      <w:r>
        <w:rPr>
          <w:rFonts w:cs="Times New Roman"/>
        </w:rPr>
        <w:t>Summing up all the above information, we have 11 financial inputs from the balance sheet, 6 inputs from the earnings statement, 1 input from equity statement, and 1 input from cash flow statement.</w:t>
      </w:r>
    </w:p>
    <w:p w14:paraId="03BAB122" w14:textId="145B1D19" w:rsidR="004979F5" w:rsidRDefault="00CA110D" w:rsidP="00631B4E">
      <w:pPr>
        <w:ind w:firstLine="720"/>
        <w:jc w:val="both"/>
        <w:rPr>
          <w:rFonts w:cs="Times New Roman"/>
        </w:rPr>
      </w:pPr>
      <w:r>
        <w:rPr>
          <w:rFonts w:cs="Times New Roman"/>
        </w:rPr>
        <w:t xml:space="preserve">The last financial input is price of the last trading day. This input means we need to collect the close price for the company at the last trading day of the year. For the year 2021, </w:t>
      </w:r>
      <w:r w:rsidR="00762F6D">
        <w:rPr>
          <w:rFonts w:cs="Times New Roman"/>
        </w:rPr>
        <w:t>the last trading day is Friday on December 31. Some companies may provide the price of the last trading day in their annual report, but we also show students how they can collect the information from Yahoo finance</w:t>
      </w:r>
      <w:r w:rsidR="00762F6D">
        <w:rPr>
          <w:rStyle w:val="FootnoteReference"/>
          <w:rFonts w:cs="Times New Roman"/>
        </w:rPr>
        <w:footnoteReference w:id="4"/>
      </w:r>
      <w:r w:rsidR="00762F6D">
        <w:rPr>
          <w:rFonts w:cs="Times New Roman"/>
        </w:rPr>
        <w:t>. On the Yahoo finance website, we can look for a company’s financial information.</w:t>
      </w:r>
    </w:p>
    <w:p w14:paraId="3009AC9F" w14:textId="04609898" w:rsidR="00CA110D" w:rsidRDefault="00762F6D" w:rsidP="00631B4E">
      <w:pPr>
        <w:jc w:val="both"/>
        <w:rPr>
          <w:rFonts w:cs="Times New Roman"/>
        </w:rPr>
      </w:pPr>
      <w:r>
        <w:rPr>
          <w:noProof/>
        </w:rPr>
        <w:drawing>
          <wp:inline distT="0" distB="0" distL="0" distR="0" wp14:anchorId="3E428199" wp14:editId="4FBF9915">
            <wp:extent cx="5943600" cy="1215390"/>
            <wp:effectExtent l="0" t="0" r="0" b="3810"/>
            <wp:docPr id="43" name="Picture 4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with medium confidence"/>
                    <pic:cNvPicPr/>
                  </pic:nvPicPr>
                  <pic:blipFill>
                    <a:blip r:embed="rId16"/>
                    <a:stretch>
                      <a:fillRect/>
                    </a:stretch>
                  </pic:blipFill>
                  <pic:spPr>
                    <a:xfrm>
                      <a:off x="0" y="0"/>
                      <a:ext cx="5943600" cy="1215390"/>
                    </a:xfrm>
                    <a:prstGeom prst="rect">
                      <a:avLst/>
                    </a:prstGeom>
                  </pic:spPr>
                </pic:pic>
              </a:graphicData>
            </a:graphic>
          </wp:inline>
        </w:drawing>
      </w:r>
    </w:p>
    <w:p w14:paraId="248557EC" w14:textId="77777777" w:rsidR="006C20CB" w:rsidRDefault="006C20CB" w:rsidP="00631B4E">
      <w:pPr>
        <w:ind w:firstLine="720"/>
        <w:jc w:val="both"/>
        <w:rPr>
          <w:rFonts w:cs="Times New Roman"/>
        </w:rPr>
      </w:pPr>
    </w:p>
    <w:p w14:paraId="08CAAA28" w14:textId="2A8ACED4" w:rsidR="00762F6D" w:rsidRDefault="00762F6D" w:rsidP="00631B4E">
      <w:pPr>
        <w:ind w:firstLine="720"/>
        <w:jc w:val="both"/>
        <w:rPr>
          <w:rFonts w:cs="Times New Roman"/>
        </w:rPr>
      </w:pPr>
      <w:r>
        <w:rPr>
          <w:rFonts w:cs="Times New Roman"/>
        </w:rPr>
        <w:t>After clicking on Johnson &amp; Johnson company under NYQ for US market, we can select “historical data” to see previous stock price for JNJ.</w:t>
      </w:r>
    </w:p>
    <w:p w14:paraId="2A2D698B" w14:textId="2B36BAC3" w:rsidR="006C20CB" w:rsidRDefault="006C20CB" w:rsidP="00631B4E">
      <w:pPr>
        <w:jc w:val="both"/>
        <w:rPr>
          <w:rFonts w:cs="Times New Roman"/>
        </w:rPr>
      </w:pPr>
    </w:p>
    <w:p w14:paraId="6DA78655" w14:textId="2F94EECB" w:rsidR="006C20CB" w:rsidRDefault="006C20CB" w:rsidP="00631B4E">
      <w:pPr>
        <w:jc w:val="both"/>
        <w:rPr>
          <w:rFonts w:cs="Times New Roman"/>
        </w:rPr>
      </w:pPr>
      <w:r>
        <w:rPr>
          <w:noProof/>
        </w:rPr>
        <w:lastRenderedPageBreak/>
        <w:drawing>
          <wp:inline distT="0" distB="0" distL="0" distR="0" wp14:anchorId="7F99BF7A" wp14:editId="3297FED4">
            <wp:extent cx="5943600" cy="1098550"/>
            <wp:effectExtent l="0" t="0" r="0" b="635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17"/>
                    <a:stretch>
                      <a:fillRect/>
                    </a:stretch>
                  </pic:blipFill>
                  <pic:spPr>
                    <a:xfrm>
                      <a:off x="0" y="0"/>
                      <a:ext cx="5943600" cy="1098550"/>
                    </a:xfrm>
                    <a:prstGeom prst="rect">
                      <a:avLst/>
                    </a:prstGeom>
                  </pic:spPr>
                </pic:pic>
              </a:graphicData>
            </a:graphic>
          </wp:inline>
        </w:drawing>
      </w:r>
    </w:p>
    <w:p w14:paraId="15E46B36" w14:textId="0C17D0ED" w:rsidR="00CA110D" w:rsidRDefault="00CA110D" w:rsidP="00631B4E">
      <w:pPr>
        <w:jc w:val="both"/>
        <w:rPr>
          <w:rFonts w:cs="Times New Roman"/>
        </w:rPr>
      </w:pPr>
    </w:p>
    <w:p w14:paraId="5C576729" w14:textId="16D89156" w:rsidR="005B4225" w:rsidRDefault="006C20CB" w:rsidP="00631B4E">
      <w:pPr>
        <w:ind w:firstLine="720"/>
        <w:jc w:val="both"/>
        <w:rPr>
          <w:rFonts w:cs="Times New Roman"/>
        </w:rPr>
      </w:pPr>
      <w:r>
        <w:rPr>
          <w:rFonts w:cs="Times New Roman"/>
        </w:rPr>
        <w:t xml:space="preserve">Following figure 5 under the historical data page, </w:t>
      </w:r>
      <w:r w:rsidR="005B4225">
        <w:rPr>
          <w:rFonts w:cs="Times New Roman"/>
        </w:rPr>
        <w:t xml:space="preserve">we can change the “time period” from December 24, 2021, to January 01, 2022. Normally we select several days during the end of the year because the last trading day might be several days prior to December 31, depending on the weekend of the year. After applying for an appropriate </w:t>
      </w:r>
      <w:proofErr w:type="gramStart"/>
      <w:r w:rsidR="005B4225">
        <w:rPr>
          <w:rFonts w:cs="Times New Roman"/>
        </w:rPr>
        <w:t>time period</w:t>
      </w:r>
      <w:proofErr w:type="gramEnd"/>
      <w:r w:rsidR="005B4225">
        <w:rPr>
          <w:rFonts w:cs="Times New Roman"/>
        </w:rPr>
        <w:t xml:space="preserve"> and the daily frequency, we can click “apply” to get our data. On the December 31, 2021, we can see there are open price, high price, low price, close price, and adjust close price for JNJ. We choose close price in our project, and it is $171.07 for the year 2021. Based on this same procedure, students </w:t>
      </w:r>
      <w:proofErr w:type="gramStart"/>
      <w:r w:rsidR="005B4225">
        <w:rPr>
          <w:rFonts w:cs="Times New Roman"/>
        </w:rPr>
        <w:t>are able to</w:t>
      </w:r>
      <w:proofErr w:type="gramEnd"/>
      <w:r w:rsidR="005B4225">
        <w:rPr>
          <w:rFonts w:cs="Times New Roman"/>
        </w:rPr>
        <w:t xml:space="preserve"> find the </w:t>
      </w:r>
      <w:r w:rsidR="00B1712D">
        <w:rPr>
          <w:rFonts w:cs="Times New Roman"/>
        </w:rPr>
        <w:t>price of the last trading day of their company and in different years.</w:t>
      </w:r>
    </w:p>
    <w:p w14:paraId="03EB8E1C" w14:textId="7EB76863" w:rsidR="006C20CB" w:rsidRDefault="006C20CB" w:rsidP="00631B4E">
      <w:pPr>
        <w:jc w:val="both"/>
        <w:rPr>
          <w:rFonts w:cs="Times New Roman"/>
        </w:rPr>
      </w:pPr>
    </w:p>
    <w:p w14:paraId="5D2CA236" w14:textId="72B482F1" w:rsidR="006C20CB" w:rsidRDefault="006C20CB" w:rsidP="00631B4E">
      <w:pPr>
        <w:pStyle w:val="Heading4"/>
        <w:jc w:val="both"/>
      </w:pPr>
      <w:r>
        <w:t xml:space="preserve">Figure 5: </w:t>
      </w:r>
      <w:r w:rsidR="005B4225">
        <w:t>Price of the last trading day for JNJ in the year 2021</w:t>
      </w:r>
      <w:r>
        <w:t xml:space="preserve"> </w:t>
      </w:r>
    </w:p>
    <w:p w14:paraId="08D40D81" w14:textId="7BF8ABAC" w:rsidR="006C20CB" w:rsidRDefault="006C20CB" w:rsidP="00631B4E">
      <w:pPr>
        <w:jc w:val="both"/>
        <w:rPr>
          <w:rFonts w:cs="Times New Roman"/>
        </w:rPr>
      </w:pPr>
      <w:r>
        <w:rPr>
          <w:noProof/>
        </w:rPr>
        <w:drawing>
          <wp:inline distT="0" distB="0" distL="0" distR="0" wp14:anchorId="0DDEEEFB" wp14:editId="14A4AB07">
            <wp:extent cx="5943600" cy="3810635"/>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18"/>
                    <a:stretch>
                      <a:fillRect/>
                    </a:stretch>
                  </pic:blipFill>
                  <pic:spPr>
                    <a:xfrm>
                      <a:off x="0" y="0"/>
                      <a:ext cx="5943600" cy="3810635"/>
                    </a:xfrm>
                    <a:prstGeom prst="rect">
                      <a:avLst/>
                    </a:prstGeom>
                  </pic:spPr>
                </pic:pic>
              </a:graphicData>
            </a:graphic>
          </wp:inline>
        </w:drawing>
      </w:r>
    </w:p>
    <w:p w14:paraId="30732841" w14:textId="072C0FC3" w:rsidR="00CA110D" w:rsidRDefault="00CA110D" w:rsidP="00631B4E">
      <w:pPr>
        <w:jc w:val="both"/>
        <w:rPr>
          <w:rFonts w:cs="Times New Roman"/>
        </w:rPr>
      </w:pPr>
    </w:p>
    <w:p w14:paraId="40655400" w14:textId="0C8C223D" w:rsidR="009B1317" w:rsidRDefault="009B1317" w:rsidP="00631B4E">
      <w:pPr>
        <w:ind w:firstLine="720"/>
        <w:jc w:val="both"/>
        <w:rPr>
          <w:rFonts w:cs="Times New Roman"/>
        </w:rPr>
      </w:pPr>
      <w:r>
        <w:rPr>
          <w:rFonts w:cs="Times New Roman"/>
        </w:rPr>
        <w:t>Lastly, we enter all the 20 financial input variables under Excel sheet, and we can see all the information for both 2021 and 2020 is easy to read in Figure 6.</w:t>
      </w:r>
      <w:r w:rsidR="00DB6147">
        <w:rPr>
          <w:rFonts w:cs="Times New Roman"/>
        </w:rPr>
        <w:t xml:space="preserve"> </w:t>
      </w:r>
      <w:r w:rsidR="00DB6147" w:rsidRPr="00DB6147">
        <w:rPr>
          <w:rFonts w:cs="Times New Roman"/>
        </w:rPr>
        <w:t xml:space="preserve">The column </w:t>
      </w:r>
      <w:r w:rsidR="00D373D4">
        <w:rPr>
          <w:rFonts w:cs="Times New Roman"/>
        </w:rPr>
        <w:t>A</w:t>
      </w:r>
      <w:r w:rsidR="00DB6147" w:rsidRPr="00DB6147">
        <w:rPr>
          <w:rFonts w:cs="Times New Roman"/>
        </w:rPr>
        <w:t xml:space="preserve"> is the name of </w:t>
      </w:r>
      <w:r w:rsidR="00DB6147" w:rsidRPr="00DB6147">
        <w:rPr>
          <w:rFonts w:cs="Times New Roman"/>
        </w:rPr>
        <w:lastRenderedPageBreak/>
        <w:t>input variable</w:t>
      </w:r>
      <w:r w:rsidR="00DB6147">
        <w:rPr>
          <w:rFonts w:cs="Times New Roman"/>
        </w:rPr>
        <w:t>. The</w:t>
      </w:r>
      <w:r w:rsidR="00DB6147" w:rsidRPr="00DB6147">
        <w:rPr>
          <w:rFonts w:cs="Times New Roman"/>
        </w:rPr>
        <w:t xml:space="preserve"> column </w:t>
      </w:r>
      <w:r w:rsidR="00D373D4">
        <w:rPr>
          <w:rFonts w:cs="Times New Roman"/>
        </w:rPr>
        <w:t>B</w:t>
      </w:r>
      <w:r w:rsidR="00DB6147" w:rsidRPr="00DB6147">
        <w:rPr>
          <w:rFonts w:cs="Times New Roman"/>
        </w:rPr>
        <w:t xml:space="preserve"> shows the value of each variable in </w:t>
      </w:r>
      <w:r w:rsidR="00DB6147">
        <w:rPr>
          <w:rFonts w:cs="Times New Roman"/>
        </w:rPr>
        <w:t>2021</w:t>
      </w:r>
      <w:r w:rsidR="00DB6147" w:rsidRPr="00DB6147">
        <w:rPr>
          <w:rFonts w:cs="Times New Roman"/>
        </w:rPr>
        <w:t xml:space="preserve"> and column </w:t>
      </w:r>
      <w:r w:rsidR="00D373D4">
        <w:rPr>
          <w:rFonts w:cs="Times New Roman"/>
        </w:rPr>
        <w:t>C</w:t>
      </w:r>
      <w:r w:rsidR="00DB6147" w:rsidRPr="00DB6147">
        <w:rPr>
          <w:rFonts w:cs="Times New Roman"/>
        </w:rPr>
        <w:t xml:space="preserve"> shows </w:t>
      </w:r>
      <w:r w:rsidR="00DB6147">
        <w:rPr>
          <w:rFonts w:cs="Times New Roman"/>
        </w:rPr>
        <w:t>the value in 2020.</w:t>
      </w:r>
    </w:p>
    <w:p w14:paraId="5CDC33A1" w14:textId="77777777" w:rsidR="00DB6147" w:rsidRDefault="00DB6147" w:rsidP="00631B4E">
      <w:pPr>
        <w:ind w:firstLine="720"/>
        <w:jc w:val="both"/>
        <w:rPr>
          <w:rFonts w:cs="Times New Roman"/>
        </w:rPr>
      </w:pPr>
    </w:p>
    <w:p w14:paraId="6CF73E48" w14:textId="1E5FA218" w:rsidR="0048675D" w:rsidRPr="004846FD" w:rsidRDefault="004846FD" w:rsidP="00631B4E">
      <w:pPr>
        <w:pStyle w:val="Heading4"/>
        <w:jc w:val="both"/>
      </w:pPr>
      <w:r>
        <w:t>Table</w:t>
      </w:r>
      <w:r w:rsidR="009B1317">
        <w:t xml:space="preserve"> </w:t>
      </w:r>
      <w:r>
        <w:t>1</w:t>
      </w:r>
      <w:r w:rsidR="009B1317">
        <w:t xml:space="preserve">: Table of the 20 financial input variables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65"/>
        <w:gridCol w:w="1260"/>
        <w:gridCol w:w="1260"/>
      </w:tblGrid>
      <w:tr w:rsidR="004846FD" w:rsidRPr="0091052E" w14:paraId="1A9027FA" w14:textId="77777777" w:rsidTr="004846FD">
        <w:trPr>
          <w:trHeight w:val="390"/>
        </w:trPr>
        <w:tc>
          <w:tcPr>
            <w:tcW w:w="5665" w:type="dxa"/>
            <w:shd w:val="clear" w:color="auto" w:fill="auto"/>
            <w:noWrap/>
            <w:vAlign w:val="bottom"/>
            <w:hideMark/>
          </w:tcPr>
          <w:p w14:paraId="568E1F9F"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Input financial variables</w:t>
            </w:r>
          </w:p>
        </w:tc>
        <w:tc>
          <w:tcPr>
            <w:tcW w:w="1165" w:type="dxa"/>
            <w:vAlign w:val="bottom"/>
          </w:tcPr>
          <w:p w14:paraId="2D7EB685" w14:textId="239AD14E" w:rsidR="004846FD" w:rsidRPr="0091052E" w:rsidRDefault="004846FD" w:rsidP="00631B4E">
            <w:pPr>
              <w:spacing w:after="0" w:line="240" w:lineRule="auto"/>
              <w:jc w:val="both"/>
              <w:rPr>
                <w:rFonts w:eastAsia="Times New Roman" w:cs="Times New Roman"/>
                <w:b/>
                <w:bCs/>
                <w:color w:val="000000"/>
                <w:szCs w:val="24"/>
              </w:rPr>
            </w:pPr>
            <w:r>
              <w:rPr>
                <w:rFonts w:eastAsia="Times New Roman" w:cs="Times New Roman"/>
                <w:b/>
                <w:bCs/>
                <w:color w:val="000000"/>
                <w:szCs w:val="24"/>
              </w:rPr>
              <w:t>2021</w:t>
            </w:r>
          </w:p>
        </w:tc>
        <w:tc>
          <w:tcPr>
            <w:tcW w:w="1260" w:type="dxa"/>
            <w:shd w:val="clear" w:color="auto" w:fill="auto"/>
            <w:noWrap/>
            <w:vAlign w:val="bottom"/>
            <w:hideMark/>
          </w:tcPr>
          <w:p w14:paraId="255FE836" w14:textId="70815AA1"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2020</w:t>
            </w:r>
          </w:p>
        </w:tc>
        <w:tc>
          <w:tcPr>
            <w:tcW w:w="1260" w:type="dxa"/>
            <w:shd w:val="clear" w:color="auto" w:fill="auto"/>
            <w:noWrap/>
            <w:vAlign w:val="bottom"/>
            <w:hideMark/>
          </w:tcPr>
          <w:p w14:paraId="6B5C2419"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2019</w:t>
            </w:r>
          </w:p>
        </w:tc>
      </w:tr>
      <w:tr w:rsidR="004846FD" w:rsidRPr="0091052E" w14:paraId="4DAEBED3" w14:textId="77777777" w:rsidTr="004846FD">
        <w:trPr>
          <w:trHeight w:val="290"/>
        </w:trPr>
        <w:tc>
          <w:tcPr>
            <w:tcW w:w="5665" w:type="dxa"/>
            <w:shd w:val="clear" w:color="auto" w:fill="auto"/>
            <w:noWrap/>
            <w:vAlign w:val="bottom"/>
            <w:hideMark/>
          </w:tcPr>
          <w:p w14:paraId="275A58F8"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Cash and Cash equivalents</w:t>
            </w:r>
          </w:p>
        </w:tc>
        <w:tc>
          <w:tcPr>
            <w:tcW w:w="1165" w:type="dxa"/>
          </w:tcPr>
          <w:p w14:paraId="5F9AFFD4" w14:textId="0CA6FB51" w:rsidR="004846FD" w:rsidRPr="0091052E" w:rsidRDefault="004846FD" w:rsidP="00631B4E">
            <w:pPr>
              <w:spacing w:after="0" w:line="240" w:lineRule="auto"/>
              <w:jc w:val="both"/>
              <w:rPr>
                <w:rFonts w:eastAsia="Times New Roman" w:cs="Times New Roman"/>
                <w:color w:val="000000"/>
                <w:szCs w:val="24"/>
              </w:rPr>
            </w:pPr>
            <w:r w:rsidRPr="00244D9E">
              <w:t>14487</w:t>
            </w:r>
          </w:p>
        </w:tc>
        <w:tc>
          <w:tcPr>
            <w:tcW w:w="1260" w:type="dxa"/>
            <w:shd w:val="clear" w:color="auto" w:fill="auto"/>
            <w:noWrap/>
            <w:vAlign w:val="bottom"/>
            <w:hideMark/>
          </w:tcPr>
          <w:p w14:paraId="5013EFF2" w14:textId="712CD2AC"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13,985</w:t>
            </w:r>
          </w:p>
        </w:tc>
        <w:tc>
          <w:tcPr>
            <w:tcW w:w="1260" w:type="dxa"/>
            <w:shd w:val="clear" w:color="auto" w:fill="auto"/>
            <w:noWrap/>
            <w:vAlign w:val="bottom"/>
            <w:hideMark/>
          </w:tcPr>
          <w:p w14:paraId="27E8E631"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17,305</w:t>
            </w:r>
          </w:p>
        </w:tc>
      </w:tr>
      <w:tr w:rsidR="004846FD" w:rsidRPr="0091052E" w14:paraId="74353E14" w14:textId="77777777" w:rsidTr="004846FD">
        <w:trPr>
          <w:trHeight w:val="290"/>
        </w:trPr>
        <w:tc>
          <w:tcPr>
            <w:tcW w:w="5665" w:type="dxa"/>
            <w:shd w:val="clear" w:color="auto" w:fill="auto"/>
            <w:noWrap/>
            <w:vAlign w:val="bottom"/>
            <w:hideMark/>
          </w:tcPr>
          <w:p w14:paraId="43DB8AC8"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 xml:space="preserve">Marketable securities </w:t>
            </w:r>
          </w:p>
        </w:tc>
        <w:tc>
          <w:tcPr>
            <w:tcW w:w="1165" w:type="dxa"/>
          </w:tcPr>
          <w:p w14:paraId="59594567" w14:textId="7D040872" w:rsidR="004846FD" w:rsidRPr="0091052E" w:rsidRDefault="004846FD" w:rsidP="00631B4E">
            <w:pPr>
              <w:spacing w:after="0" w:line="240" w:lineRule="auto"/>
              <w:jc w:val="both"/>
              <w:rPr>
                <w:rFonts w:eastAsia="Times New Roman" w:cs="Times New Roman"/>
                <w:color w:val="000000"/>
                <w:szCs w:val="24"/>
              </w:rPr>
            </w:pPr>
            <w:r w:rsidRPr="00244D9E">
              <w:t>17121</w:t>
            </w:r>
          </w:p>
        </w:tc>
        <w:tc>
          <w:tcPr>
            <w:tcW w:w="1260" w:type="dxa"/>
            <w:shd w:val="clear" w:color="auto" w:fill="auto"/>
            <w:noWrap/>
            <w:vAlign w:val="bottom"/>
            <w:hideMark/>
          </w:tcPr>
          <w:p w14:paraId="5867E43C" w14:textId="58553EDB"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11,200</w:t>
            </w:r>
          </w:p>
        </w:tc>
        <w:tc>
          <w:tcPr>
            <w:tcW w:w="1260" w:type="dxa"/>
            <w:shd w:val="clear" w:color="auto" w:fill="auto"/>
            <w:noWrap/>
            <w:vAlign w:val="bottom"/>
            <w:hideMark/>
          </w:tcPr>
          <w:p w14:paraId="24ABB9E0"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1,982</w:t>
            </w:r>
          </w:p>
        </w:tc>
      </w:tr>
      <w:tr w:rsidR="004846FD" w:rsidRPr="0091052E" w14:paraId="020C0DBE" w14:textId="77777777" w:rsidTr="004846FD">
        <w:trPr>
          <w:trHeight w:val="290"/>
        </w:trPr>
        <w:tc>
          <w:tcPr>
            <w:tcW w:w="5665" w:type="dxa"/>
            <w:shd w:val="clear" w:color="auto" w:fill="auto"/>
            <w:noWrap/>
            <w:vAlign w:val="bottom"/>
            <w:hideMark/>
          </w:tcPr>
          <w:p w14:paraId="399B7463"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Account Receivables</w:t>
            </w:r>
          </w:p>
        </w:tc>
        <w:tc>
          <w:tcPr>
            <w:tcW w:w="1165" w:type="dxa"/>
          </w:tcPr>
          <w:p w14:paraId="32DF14C5" w14:textId="1EC4FC32" w:rsidR="004846FD" w:rsidRPr="0091052E" w:rsidRDefault="004846FD" w:rsidP="00631B4E">
            <w:pPr>
              <w:spacing w:after="0" w:line="240" w:lineRule="auto"/>
              <w:jc w:val="both"/>
              <w:rPr>
                <w:rFonts w:eastAsia="Times New Roman" w:cs="Times New Roman"/>
                <w:color w:val="000000"/>
                <w:szCs w:val="24"/>
              </w:rPr>
            </w:pPr>
            <w:r w:rsidRPr="00244D9E">
              <w:t>15283</w:t>
            </w:r>
          </w:p>
        </w:tc>
        <w:tc>
          <w:tcPr>
            <w:tcW w:w="1260" w:type="dxa"/>
            <w:shd w:val="clear" w:color="auto" w:fill="auto"/>
            <w:noWrap/>
            <w:vAlign w:val="bottom"/>
            <w:hideMark/>
          </w:tcPr>
          <w:p w14:paraId="1BCCBBD4" w14:textId="50C86532"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13,576</w:t>
            </w:r>
          </w:p>
        </w:tc>
        <w:tc>
          <w:tcPr>
            <w:tcW w:w="1260" w:type="dxa"/>
            <w:shd w:val="clear" w:color="auto" w:fill="auto"/>
            <w:noWrap/>
            <w:vAlign w:val="bottom"/>
            <w:hideMark/>
          </w:tcPr>
          <w:p w14:paraId="184E80E5"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14,481</w:t>
            </w:r>
          </w:p>
        </w:tc>
      </w:tr>
      <w:tr w:rsidR="004846FD" w:rsidRPr="0091052E" w14:paraId="1B81861C" w14:textId="77777777" w:rsidTr="004846FD">
        <w:trPr>
          <w:trHeight w:val="290"/>
        </w:trPr>
        <w:tc>
          <w:tcPr>
            <w:tcW w:w="5665" w:type="dxa"/>
            <w:shd w:val="clear" w:color="auto" w:fill="auto"/>
            <w:noWrap/>
            <w:vAlign w:val="bottom"/>
            <w:hideMark/>
          </w:tcPr>
          <w:p w14:paraId="2377E5CD"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Inventory</w:t>
            </w:r>
          </w:p>
        </w:tc>
        <w:tc>
          <w:tcPr>
            <w:tcW w:w="1165" w:type="dxa"/>
          </w:tcPr>
          <w:p w14:paraId="4E864C7E" w14:textId="060BCA88" w:rsidR="004846FD" w:rsidRPr="0091052E" w:rsidRDefault="004846FD" w:rsidP="00631B4E">
            <w:pPr>
              <w:spacing w:after="0" w:line="240" w:lineRule="auto"/>
              <w:jc w:val="both"/>
              <w:rPr>
                <w:rFonts w:eastAsia="Times New Roman" w:cs="Times New Roman"/>
                <w:color w:val="000000"/>
                <w:szCs w:val="24"/>
              </w:rPr>
            </w:pPr>
            <w:r w:rsidRPr="00244D9E">
              <w:t>10387</w:t>
            </w:r>
          </w:p>
        </w:tc>
        <w:tc>
          <w:tcPr>
            <w:tcW w:w="1260" w:type="dxa"/>
            <w:shd w:val="clear" w:color="auto" w:fill="auto"/>
            <w:noWrap/>
            <w:vAlign w:val="bottom"/>
            <w:hideMark/>
          </w:tcPr>
          <w:p w14:paraId="49B7B0A8" w14:textId="332C88BB"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9,344</w:t>
            </w:r>
          </w:p>
        </w:tc>
        <w:tc>
          <w:tcPr>
            <w:tcW w:w="1260" w:type="dxa"/>
            <w:shd w:val="clear" w:color="auto" w:fill="auto"/>
            <w:noWrap/>
            <w:vAlign w:val="bottom"/>
            <w:hideMark/>
          </w:tcPr>
          <w:p w14:paraId="2700FCF1"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9,020</w:t>
            </w:r>
          </w:p>
        </w:tc>
      </w:tr>
      <w:tr w:rsidR="004846FD" w:rsidRPr="0091052E" w14:paraId="4CEAA435" w14:textId="77777777" w:rsidTr="004846FD">
        <w:trPr>
          <w:trHeight w:val="290"/>
        </w:trPr>
        <w:tc>
          <w:tcPr>
            <w:tcW w:w="5665" w:type="dxa"/>
            <w:shd w:val="clear" w:color="auto" w:fill="auto"/>
            <w:noWrap/>
            <w:vAlign w:val="bottom"/>
            <w:hideMark/>
          </w:tcPr>
          <w:p w14:paraId="5302A687"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 xml:space="preserve">Current Asset </w:t>
            </w:r>
          </w:p>
        </w:tc>
        <w:tc>
          <w:tcPr>
            <w:tcW w:w="1165" w:type="dxa"/>
          </w:tcPr>
          <w:p w14:paraId="2E4E2473" w14:textId="0D657802" w:rsidR="004846FD" w:rsidRPr="0091052E" w:rsidRDefault="004846FD" w:rsidP="00631B4E">
            <w:pPr>
              <w:spacing w:after="0" w:line="240" w:lineRule="auto"/>
              <w:jc w:val="both"/>
              <w:rPr>
                <w:rFonts w:eastAsia="Times New Roman" w:cs="Times New Roman"/>
                <w:color w:val="000000"/>
                <w:szCs w:val="24"/>
              </w:rPr>
            </w:pPr>
            <w:r w:rsidRPr="00244D9E">
              <w:t>60979</w:t>
            </w:r>
          </w:p>
        </w:tc>
        <w:tc>
          <w:tcPr>
            <w:tcW w:w="1260" w:type="dxa"/>
            <w:shd w:val="clear" w:color="auto" w:fill="auto"/>
            <w:noWrap/>
            <w:vAlign w:val="bottom"/>
            <w:hideMark/>
          </w:tcPr>
          <w:p w14:paraId="27BB7863" w14:textId="11316075"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51,237</w:t>
            </w:r>
          </w:p>
        </w:tc>
        <w:tc>
          <w:tcPr>
            <w:tcW w:w="1260" w:type="dxa"/>
            <w:shd w:val="clear" w:color="auto" w:fill="auto"/>
            <w:noWrap/>
            <w:vAlign w:val="bottom"/>
            <w:hideMark/>
          </w:tcPr>
          <w:p w14:paraId="5E0644A8"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45,274</w:t>
            </w:r>
          </w:p>
        </w:tc>
      </w:tr>
      <w:tr w:rsidR="004846FD" w:rsidRPr="0091052E" w14:paraId="150A4489" w14:textId="77777777" w:rsidTr="004846FD">
        <w:trPr>
          <w:trHeight w:val="290"/>
        </w:trPr>
        <w:tc>
          <w:tcPr>
            <w:tcW w:w="5665" w:type="dxa"/>
            <w:shd w:val="clear" w:color="auto" w:fill="auto"/>
            <w:noWrap/>
            <w:vAlign w:val="bottom"/>
            <w:hideMark/>
          </w:tcPr>
          <w:p w14:paraId="60AA6A1B"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Fixed Asset</w:t>
            </w:r>
          </w:p>
        </w:tc>
        <w:tc>
          <w:tcPr>
            <w:tcW w:w="1165" w:type="dxa"/>
          </w:tcPr>
          <w:p w14:paraId="502A9198" w14:textId="08B9ABD6" w:rsidR="004846FD" w:rsidRPr="0091052E" w:rsidRDefault="004846FD" w:rsidP="00631B4E">
            <w:pPr>
              <w:spacing w:after="0" w:line="240" w:lineRule="auto"/>
              <w:jc w:val="both"/>
              <w:rPr>
                <w:rFonts w:eastAsia="Times New Roman" w:cs="Times New Roman"/>
                <w:color w:val="000000"/>
                <w:szCs w:val="24"/>
              </w:rPr>
            </w:pPr>
            <w:r w:rsidRPr="00244D9E">
              <w:t>18962</w:t>
            </w:r>
          </w:p>
        </w:tc>
        <w:tc>
          <w:tcPr>
            <w:tcW w:w="1260" w:type="dxa"/>
            <w:shd w:val="clear" w:color="auto" w:fill="auto"/>
            <w:noWrap/>
            <w:vAlign w:val="bottom"/>
            <w:hideMark/>
          </w:tcPr>
          <w:p w14:paraId="04B57A62" w14:textId="06D90F3F"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18,766</w:t>
            </w:r>
          </w:p>
        </w:tc>
        <w:tc>
          <w:tcPr>
            <w:tcW w:w="1260" w:type="dxa"/>
            <w:shd w:val="clear" w:color="auto" w:fill="auto"/>
            <w:noWrap/>
            <w:vAlign w:val="bottom"/>
            <w:hideMark/>
          </w:tcPr>
          <w:p w14:paraId="4124BCA5"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17,658</w:t>
            </w:r>
          </w:p>
        </w:tc>
      </w:tr>
      <w:tr w:rsidR="004846FD" w:rsidRPr="0091052E" w14:paraId="61036D47" w14:textId="77777777" w:rsidTr="004846FD">
        <w:trPr>
          <w:trHeight w:val="290"/>
        </w:trPr>
        <w:tc>
          <w:tcPr>
            <w:tcW w:w="5665" w:type="dxa"/>
            <w:shd w:val="clear" w:color="auto" w:fill="auto"/>
            <w:noWrap/>
            <w:vAlign w:val="bottom"/>
            <w:hideMark/>
          </w:tcPr>
          <w:p w14:paraId="45F40978"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Total Asset</w:t>
            </w:r>
          </w:p>
        </w:tc>
        <w:tc>
          <w:tcPr>
            <w:tcW w:w="1165" w:type="dxa"/>
          </w:tcPr>
          <w:p w14:paraId="4D3A3450" w14:textId="5601F2AE" w:rsidR="004846FD" w:rsidRPr="0091052E" w:rsidRDefault="004846FD" w:rsidP="00631B4E">
            <w:pPr>
              <w:spacing w:after="0" w:line="240" w:lineRule="auto"/>
              <w:jc w:val="both"/>
              <w:rPr>
                <w:rFonts w:eastAsia="Times New Roman" w:cs="Times New Roman"/>
                <w:color w:val="000000"/>
                <w:szCs w:val="24"/>
              </w:rPr>
            </w:pPr>
            <w:r w:rsidRPr="00244D9E">
              <w:t>182018</w:t>
            </w:r>
          </w:p>
        </w:tc>
        <w:tc>
          <w:tcPr>
            <w:tcW w:w="1260" w:type="dxa"/>
            <w:shd w:val="clear" w:color="auto" w:fill="auto"/>
            <w:noWrap/>
            <w:vAlign w:val="bottom"/>
            <w:hideMark/>
          </w:tcPr>
          <w:p w14:paraId="3E1C284C" w14:textId="0C20466B"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174,894</w:t>
            </w:r>
          </w:p>
        </w:tc>
        <w:tc>
          <w:tcPr>
            <w:tcW w:w="1260" w:type="dxa"/>
            <w:shd w:val="clear" w:color="auto" w:fill="auto"/>
            <w:noWrap/>
            <w:vAlign w:val="bottom"/>
            <w:hideMark/>
          </w:tcPr>
          <w:p w14:paraId="5942AE12"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157,728</w:t>
            </w:r>
          </w:p>
        </w:tc>
      </w:tr>
      <w:tr w:rsidR="004846FD" w:rsidRPr="0091052E" w14:paraId="7761D411" w14:textId="77777777" w:rsidTr="004846FD">
        <w:trPr>
          <w:trHeight w:val="290"/>
        </w:trPr>
        <w:tc>
          <w:tcPr>
            <w:tcW w:w="5665" w:type="dxa"/>
            <w:shd w:val="clear" w:color="auto" w:fill="auto"/>
            <w:noWrap/>
            <w:vAlign w:val="bottom"/>
            <w:hideMark/>
          </w:tcPr>
          <w:p w14:paraId="5B842FA8"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Current Liability</w:t>
            </w:r>
          </w:p>
        </w:tc>
        <w:tc>
          <w:tcPr>
            <w:tcW w:w="1165" w:type="dxa"/>
          </w:tcPr>
          <w:p w14:paraId="09BF8537" w14:textId="23C7D10F" w:rsidR="004846FD" w:rsidRPr="0091052E" w:rsidRDefault="004846FD" w:rsidP="00631B4E">
            <w:pPr>
              <w:spacing w:after="0" w:line="240" w:lineRule="auto"/>
              <w:jc w:val="both"/>
              <w:rPr>
                <w:rFonts w:eastAsia="Times New Roman" w:cs="Times New Roman"/>
                <w:color w:val="000000"/>
                <w:szCs w:val="24"/>
              </w:rPr>
            </w:pPr>
            <w:r w:rsidRPr="00244D9E">
              <w:t>45226</w:t>
            </w:r>
          </w:p>
        </w:tc>
        <w:tc>
          <w:tcPr>
            <w:tcW w:w="1260" w:type="dxa"/>
            <w:shd w:val="clear" w:color="auto" w:fill="auto"/>
            <w:noWrap/>
            <w:vAlign w:val="bottom"/>
            <w:hideMark/>
          </w:tcPr>
          <w:p w14:paraId="79252B53" w14:textId="4CF5B8CE"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42,493</w:t>
            </w:r>
          </w:p>
        </w:tc>
        <w:tc>
          <w:tcPr>
            <w:tcW w:w="1260" w:type="dxa"/>
            <w:shd w:val="clear" w:color="auto" w:fill="auto"/>
            <w:noWrap/>
            <w:vAlign w:val="bottom"/>
            <w:hideMark/>
          </w:tcPr>
          <w:p w14:paraId="21FC138E"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35,964</w:t>
            </w:r>
          </w:p>
        </w:tc>
      </w:tr>
      <w:tr w:rsidR="004846FD" w:rsidRPr="0091052E" w14:paraId="04EFD2D1" w14:textId="77777777" w:rsidTr="004846FD">
        <w:trPr>
          <w:trHeight w:val="290"/>
        </w:trPr>
        <w:tc>
          <w:tcPr>
            <w:tcW w:w="5665" w:type="dxa"/>
            <w:shd w:val="clear" w:color="auto" w:fill="auto"/>
            <w:noWrap/>
            <w:vAlign w:val="bottom"/>
            <w:hideMark/>
          </w:tcPr>
          <w:p w14:paraId="7F11959F"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Long term debt</w:t>
            </w:r>
          </w:p>
        </w:tc>
        <w:tc>
          <w:tcPr>
            <w:tcW w:w="1165" w:type="dxa"/>
          </w:tcPr>
          <w:p w14:paraId="550A946F" w14:textId="43ABE9BE" w:rsidR="004846FD" w:rsidRPr="0091052E" w:rsidRDefault="004846FD" w:rsidP="00631B4E">
            <w:pPr>
              <w:spacing w:after="0" w:line="240" w:lineRule="auto"/>
              <w:jc w:val="both"/>
              <w:rPr>
                <w:rFonts w:eastAsia="Times New Roman" w:cs="Times New Roman"/>
                <w:color w:val="000000"/>
                <w:szCs w:val="24"/>
              </w:rPr>
            </w:pPr>
            <w:r w:rsidRPr="00244D9E">
              <w:t>29985</w:t>
            </w:r>
          </w:p>
        </w:tc>
        <w:tc>
          <w:tcPr>
            <w:tcW w:w="1260" w:type="dxa"/>
            <w:shd w:val="clear" w:color="auto" w:fill="auto"/>
            <w:noWrap/>
            <w:vAlign w:val="bottom"/>
            <w:hideMark/>
          </w:tcPr>
          <w:p w14:paraId="60A5E1EE" w14:textId="1366424F"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32,635</w:t>
            </w:r>
          </w:p>
        </w:tc>
        <w:tc>
          <w:tcPr>
            <w:tcW w:w="1260" w:type="dxa"/>
            <w:shd w:val="clear" w:color="auto" w:fill="auto"/>
            <w:noWrap/>
            <w:vAlign w:val="bottom"/>
            <w:hideMark/>
          </w:tcPr>
          <w:p w14:paraId="56D95A53"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26,494</w:t>
            </w:r>
          </w:p>
        </w:tc>
      </w:tr>
      <w:tr w:rsidR="004846FD" w:rsidRPr="0091052E" w14:paraId="520A9330" w14:textId="77777777" w:rsidTr="004846FD">
        <w:trPr>
          <w:trHeight w:val="290"/>
        </w:trPr>
        <w:tc>
          <w:tcPr>
            <w:tcW w:w="5665" w:type="dxa"/>
            <w:shd w:val="clear" w:color="auto" w:fill="auto"/>
            <w:noWrap/>
            <w:vAlign w:val="bottom"/>
            <w:hideMark/>
          </w:tcPr>
          <w:p w14:paraId="7F774DE6"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Total Liability</w:t>
            </w:r>
          </w:p>
        </w:tc>
        <w:tc>
          <w:tcPr>
            <w:tcW w:w="1165" w:type="dxa"/>
          </w:tcPr>
          <w:p w14:paraId="56EE4F7B" w14:textId="3532E7D4" w:rsidR="004846FD" w:rsidRPr="0091052E" w:rsidRDefault="004846FD" w:rsidP="00631B4E">
            <w:pPr>
              <w:spacing w:after="0" w:line="240" w:lineRule="auto"/>
              <w:jc w:val="both"/>
              <w:rPr>
                <w:rFonts w:eastAsia="Times New Roman" w:cs="Times New Roman"/>
                <w:color w:val="000000"/>
                <w:szCs w:val="24"/>
              </w:rPr>
            </w:pPr>
            <w:r w:rsidRPr="00244D9E">
              <w:t>107995</w:t>
            </w:r>
          </w:p>
        </w:tc>
        <w:tc>
          <w:tcPr>
            <w:tcW w:w="1260" w:type="dxa"/>
            <w:shd w:val="clear" w:color="auto" w:fill="auto"/>
            <w:noWrap/>
            <w:vAlign w:val="bottom"/>
            <w:hideMark/>
          </w:tcPr>
          <w:p w14:paraId="1EF476AE" w14:textId="11ED47F5"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111,616</w:t>
            </w:r>
          </w:p>
        </w:tc>
        <w:tc>
          <w:tcPr>
            <w:tcW w:w="1260" w:type="dxa"/>
            <w:shd w:val="clear" w:color="auto" w:fill="auto"/>
            <w:noWrap/>
            <w:vAlign w:val="bottom"/>
            <w:hideMark/>
          </w:tcPr>
          <w:p w14:paraId="2379AA15"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98,257</w:t>
            </w:r>
          </w:p>
        </w:tc>
      </w:tr>
      <w:tr w:rsidR="004846FD" w:rsidRPr="0091052E" w14:paraId="5F6C0C32" w14:textId="77777777" w:rsidTr="004846FD">
        <w:trPr>
          <w:trHeight w:val="290"/>
        </w:trPr>
        <w:tc>
          <w:tcPr>
            <w:tcW w:w="5665" w:type="dxa"/>
            <w:shd w:val="clear" w:color="auto" w:fill="auto"/>
            <w:noWrap/>
            <w:vAlign w:val="bottom"/>
            <w:hideMark/>
          </w:tcPr>
          <w:p w14:paraId="7ABD81A2"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Total Equity</w:t>
            </w:r>
          </w:p>
        </w:tc>
        <w:tc>
          <w:tcPr>
            <w:tcW w:w="1165" w:type="dxa"/>
          </w:tcPr>
          <w:p w14:paraId="3B8EE182" w14:textId="7CF486A1" w:rsidR="004846FD" w:rsidRPr="0091052E" w:rsidRDefault="004846FD" w:rsidP="00631B4E">
            <w:pPr>
              <w:spacing w:after="0" w:line="240" w:lineRule="auto"/>
              <w:jc w:val="both"/>
              <w:rPr>
                <w:rFonts w:eastAsia="Times New Roman" w:cs="Times New Roman"/>
                <w:color w:val="000000"/>
                <w:szCs w:val="24"/>
              </w:rPr>
            </w:pPr>
            <w:r w:rsidRPr="00244D9E">
              <w:t>74023</w:t>
            </w:r>
          </w:p>
        </w:tc>
        <w:tc>
          <w:tcPr>
            <w:tcW w:w="1260" w:type="dxa"/>
            <w:shd w:val="clear" w:color="auto" w:fill="auto"/>
            <w:noWrap/>
            <w:vAlign w:val="bottom"/>
            <w:hideMark/>
          </w:tcPr>
          <w:p w14:paraId="532324F4" w14:textId="0F6BF47C"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63,278</w:t>
            </w:r>
          </w:p>
        </w:tc>
        <w:tc>
          <w:tcPr>
            <w:tcW w:w="1260" w:type="dxa"/>
            <w:shd w:val="clear" w:color="auto" w:fill="auto"/>
            <w:noWrap/>
            <w:vAlign w:val="bottom"/>
            <w:hideMark/>
          </w:tcPr>
          <w:p w14:paraId="064D7D49"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59,471</w:t>
            </w:r>
          </w:p>
        </w:tc>
      </w:tr>
      <w:tr w:rsidR="004846FD" w:rsidRPr="0091052E" w14:paraId="07D8B3BB" w14:textId="77777777" w:rsidTr="004846FD">
        <w:trPr>
          <w:trHeight w:val="290"/>
        </w:trPr>
        <w:tc>
          <w:tcPr>
            <w:tcW w:w="5665" w:type="dxa"/>
            <w:shd w:val="clear" w:color="auto" w:fill="auto"/>
            <w:noWrap/>
            <w:vAlign w:val="bottom"/>
            <w:hideMark/>
          </w:tcPr>
          <w:p w14:paraId="4F1CC8C2"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Sales</w:t>
            </w:r>
          </w:p>
        </w:tc>
        <w:tc>
          <w:tcPr>
            <w:tcW w:w="1165" w:type="dxa"/>
          </w:tcPr>
          <w:p w14:paraId="61366228" w14:textId="4BDDCDCB" w:rsidR="004846FD" w:rsidRPr="0091052E" w:rsidRDefault="004846FD" w:rsidP="00631B4E">
            <w:pPr>
              <w:spacing w:after="0" w:line="240" w:lineRule="auto"/>
              <w:jc w:val="both"/>
              <w:rPr>
                <w:rFonts w:eastAsia="Times New Roman" w:cs="Times New Roman"/>
                <w:color w:val="000000"/>
                <w:szCs w:val="24"/>
              </w:rPr>
            </w:pPr>
            <w:r w:rsidRPr="00244D9E">
              <w:t>93775</w:t>
            </w:r>
          </w:p>
        </w:tc>
        <w:tc>
          <w:tcPr>
            <w:tcW w:w="1260" w:type="dxa"/>
            <w:shd w:val="clear" w:color="auto" w:fill="auto"/>
            <w:noWrap/>
            <w:vAlign w:val="bottom"/>
            <w:hideMark/>
          </w:tcPr>
          <w:p w14:paraId="1E4E9837" w14:textId="736E155C"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82,584</w:t>
            </w:r>
          </w:p>
        </w:tc>
        <w:tc>
          <w:tcPr>
            <w:tcW w:w="1260" w:type="dxa"/>
            <w:shd w:val="clear" w:color="auto" w:fill="auto"/>
            <w:noWrap/>
            <w:vAlign w:val="bottom"/>
            <w:hideMark/>
          </w:tcPr>
          <w:p w14:paraId="4832325F"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82,059</w:t>
            </w:r>
          </w:p>
        </w:tc>
      </w:tr>
      <w:tr w:rsidR="004846FD" w:rsidRPr="0091052E" w14:paraId="1CA210DB" w14:textId="77777777" w:rsidTr="004846FD">
        <w:trPr>
          <w:trHeight w:val="290"/>
        </w:trPr>
        <w:tc>
          <w:tcPr>
            <w:tcW w:w="5665" w:type="dxa"/>
            <w:shd w:val="clear" w:color="auto" w:fill="auto"/>
            <w:noWrap/>
            <w:vAlign w:val="bottom"/>
            <w:hideMark/>
          </w:tcPr>
          <w:p w14:paraId="1F73BB04"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Cost of Goods Sold</w:t>
            </w:r>
          </w:p>
        </w:tc>
        <w:tc>
          <w:tcPr>
            <w:tcW w:w="1165" w:type="dxa"/>
          </w:tcPr>
          <w:p w14:paraId="56976698" w14:textId="172CAF9A" w:rsidR="004846FD" w:rsidRPr="0091052E" w:rsidRDefault="004846FD" w:rsidP="00631B4E">
            <w:pPr>
              <w:spacing w:after="0" w:line="240" w:lineRule="auto"/>
              <w:jc w:val="both"/>
              <w:rPr>
                <w:rFonts w:eastAsia="Times New Roman" w:cs="Times New Roman"/>
                <w:color w:val="000000"/>
                <w:szCs w:val="24"/>
              </w:rPr>
            </w:pPr>
            <w:r w:rsidRPr="00244D9E">
              <w:t>29855</w:t>
            </w:r>
          </w:p>
        </w:tc>
        <w:tc>
          <w:tcPr>
            <w:tcW w:w="1260" w:type="dxa"/>
            <w:shd w:val="clear" w:color="auto" w:fill="auto"/>
            <w:noWrap/>
            <w:vAlign w:val="bottom"/>
            <w:hideMark/>
          </w:tcPr>
          <w:p w14:paraId="35DA5721" w14:textId="7E607C8F"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28,427</w:t>
            </w:r>
          </w:p>
        </w:tc>
        <w:tc>
          <w:tcPr>
            <w:tcW w:w="1260" w:type="dxa"/>
            <w:shd w:val="clear" w:color="auto" w:fill="auto"/>
            <w:noWrap/>
            <w:vAlign w:val="bottom"/>
            <w:hideMark/>
          </w:tcPr>
          <w:p w14:paraId="144D5C31"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27,556</w:t>
            </w:r>
          </w:p>
        </w:tc>
      </w:tr>
      <w:tr w:rsidR="004846FD" w:rsidRPr="0091052E" w14:paraId="28F3F516" w14:textId="77777777" w:rsidTr="004846FD">
        <w:trPr>
          <w:trHeight w:val="290"/>
        </w:trPr>
        <w:tc>
          <w:tcPr>
            <w:tcW w:w="5665" w:type="dxa"/>
            <w:shd w:val="clear" w:color="auto" w:fill="auto"/>
            <w:noWrap/>
            <w:vAlign w:val="bottom"/>
            <w:hideMark/>
          </w:tcPr>
          <w:p w14:paraId="106D6107"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Interest Expense</w:t>
            </w:r>
          </w:p>
        </w:tc>
        <w:tc>
          <w:tcPr>
            <w:tcW w:w="1165" w:type="dxa"/>
          </w:tcPr>
          <w:p w14:paraId="20470AC7" w14:textId="28596C08" w:rsidR="004846FD" w:rsidRPr="0091052E" w:rsidRDefault="004846FD" w:rsidP="00631B4E">
            <w:pPr>
              <w:spacing w:after="0" w:line="240" w:lineRule="auto"/>
              <w:jc w:val="both"/>
              <w:rPr>
                <w:rFonts w:eastAsia="Times New Roman" w:cs="Times New Roman"/>
                <w:color w:val="000000"/>
                <w:szCs w:val="24"/>
              </w:rPr>
            </w:pPr>
            <w:r w:rsidRPr="00244D9E">
              <w:t>183</w:t>
            </w:r>
          </w:p>
        </w:tc>
        <w:tc>
          <w:tcPr>
            <w:tcW w:w="1260" w:type="dxa"/>
            <w:shd w:val="clear" w:color="auto" w:fill="auto"/>
            <w:noWrap/>
            <w:vAlign w:val="bottom"/>
            <w:hideMark/>
          </w:tcPr>
          <w:p w14:paraId="4F2FF740" w14:textId="0947BDBF"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201</w:t>
            </w:r>
          </w:p>
        </w:tc>
        <w:tc>
          <w:tcPr>
            <w:tcW w:w="1260" w:type="dxa"/>
            <w:shd w:val="clear" w:color="auto" w:fill="auto"/>
            <w:noWrap/>
            <w:vAlign w:val="bottom"/>
            <w:hideMark/>
          </w:tcPr>
          <w:p w14:paraId="7E2D2471"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318</w:t>
            </w:r>
          </w:p>
        </w:tc>
      </w:tr>
      <w:tr w:rsidR="004846FD" w:rsidRPr="0091052E" w14:paraId="7680FE22" w14:textId="77777777" w:rsidTr="004846FD">
        <w:trPr>
          <w:trHeight w:val="290"/>
        </w:trPr>
        <w:tc>
          <w:tcPr>
            <w:tcW w:w="5665" w:type="dxa"/>
            <w:shd w:val="clear" w:color="auto" w:fill="auto"/>
            <w:noWrap/>
            <w:vAlign w:val="bottom"/>
            <w:hideMark/>
          </w:tcPr>
          <w:p w14:paraId="320E1B5E"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Provision for taxes on income (taxes expense)</w:t>
            </w:r>
          </w:p>
        </w:tc>
        <w:tc>
          <w:tcPr>
            <w:tcW w:w="1165" w:type="dxa"/>
          </w:tcPr>
          <w:p w14:paraId="0921C6A4" w14:textId="09923485" w:rsidR="004846FD" w:rsidRPr="0091052E" w:rsidRDefault="004846FD" w:rsidP="00631B4E">
            <w:pPr>
              <w:spacing w:after="0" w:line="240" w:lineRule="auto"/>
              <w:jc w:val="both"/>
              <w:rPr>
                <w:rFonts w:eastAsia="Times New Roman" w:cs="Times New Roman"/>
                <w:color w:val="000000"/>
                <w:szCs w:val="24"/>
              </w:rPr>
            </w:pPr>
            <w:r w:rsidRPr="00244D9E">
              <w:t>1898</w:t>
            </w:r>
          </w:p>
        </w:tc>
        <w:tc>
          <w:tcPr>
            <w:tcW w:w="1260" w:type="dxa"/>
            <w:shd w:val="clear" w:color="auto" w:fill="auto"/>
            <w:noWrap/>
            <w:vAlign w:val="bottom"/>
            <w:hideMark/>
          </w:tcPr>
          <w:p w14:paraId="623CBED6" w14:textId="60752538"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1,783</w:t>
            </w:r>
          </w:p>
        </w:tc>
        <w:tc>
          <w:tcPr>
            <w:tcW w:w="1260" w:type="dxa"/>
            <w:shd w:val="clear" w:color="auto" w:fill="auto"/>
            <w:noWrap/>
            <w:vAlign w:val="bottom"/>
            <w:hideMark/>
          </w:tcPr>
          <w:p w14:paraId="4F7201D7"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2,209</w:t>
            </w:r>
          </w:p>
        </w:tc>
      </w:tr>
      <w:tr w:rsidR="004846FD" w:rsidRPr="0091052E" w14:paraId="52EBDE38" w14:textId="77777777" w:rsidTr="004846FD">
        <w:trPr>
          <w:trHeight w:val="290"/>
        </w:trPr>
        <w:tc>
          <w:tcPr>
            <w:tcW w:w="5665" w:type="dxa"/>
            <w:shd w:val="clear" w:color="auto" w:fill="auto"/>
            <w:noWrap/>
            <w:vAlign w:val="bottom"/>
            <w:hideMark/>
          </w:tcPr>
          <w:p w14:paraId="4DA25783"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Net Income</w:t>
            </w:r>
          </w:p>
        </w:tc>
        <w:tc>
          <w:tcPr>
            <w:tcW w:w="1165" w:type="dxa"/>
          </w:tcPr>
          <w:p w14:paraId="52C5438E" w14:textId="48F57BFA" w:rsidR="004846FD" w:rsidRPr="0091052E" w:rsidRDefault="004846FD" w:rsidP="00631B4E">
            <w:pPr>
              <w:spacing w:after="0" w:line="240" w:lineRule="auto"/>
              <w:jc w:val="both"/>
              <w:rPr>
                <w:rFonts w:eastAsia="Times New Roman" w:cs="Times New Roman"/>
                <w:color w:val="000000"/>
                <w:szCs w:val="24"/>
              </w:rPr>
            </w:pPr>
            <w:r w:rsidRPr="00244D9E">
              <w:t>20878</w:t>
            </w:r>
          </w:p>
        </w:tc>
        <w:tc>
          <w:tcPr>
            <w:tcW w:w="1260" w:type="dxa"/>
            <w:shd w:val="clear" w:color="auto" w:fill="auto"/>
            <w:noWrap/>
            <w:vAlign w:val="bottom"/>
            <w:hideMark/>
          </w:tcPr>
          <w:p w14:paraId="68040B7D" w14:textId="6FCE2744"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14,714</w:t>
            </w:r>
          </w:p>
        </w:tc>
        <w:tc>
          <w:tcPr>
            <w:tcW w:w="1260" w:type="dxa"/>
            <w:shd w:val="clear" w:color="auto" w:fill="auto"/>
            <w:noWrap/>
            <w:vAlign w:val="bottom"/>
            <w:hideMark/>
          </w:tcPr>
          <w:p w14:paraId="7E399E83"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15,119</w:t>
            </w:r>
          </w:p>
        </w:tc>
      </w:tr>
      <w:tr w:rsidR="004846FD" w:rsidRPr="0091052E" w14:paraId="3462BB22" w14:textId="77777777" w:rsidTr="004846FD">
        <w:trPr>
          <w:trHeight w:val="290"/>
        </w:trPr>
        <w:tc>
          <w:tcPr>
            <w:tcW w:w="5665" w:type="dxa"/>
            <w:shd w:val="clear" w:color="auto" w:fill="auto"/>
            <w:noWrap/>
            <w:vAlign w:val="bottom"/>
            <w:hideMark/>
          </w:tcPr>
          <w:p w14:paraId="3DB8EC80"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Total common share outstanding (Common stock issued amount)</w:t>
            </w:r>
          </w:p>
        </w:tc>
        <w:tc>
          <w:tcPr>
            <w:tcW w:w="1165" w:type="dxa"/>
          </w:tcPr>
          <w:p w14:paraId="225D4F4F" w14:textId="0CA1FF5D" w:rsidR="004846FD" w:rsidRPr="0091052E" w:rsidRDefault="004846FD" w:rsidP="00631B4E">
            <w:pPr>
              <w:spacing w:after="0" w:line="240" w:lineRule="auto"/>
              <w:jc w:val="both"/>
              <w:rPr>
                <w:rFonts w:eastAsia="Times New Roman" w:cs="Times New Roman"/>
                <w:color w:val="000000"/>
                <w:szCs w:val="24"/>
              </w:rPr>
            </w:pPr>
            <w:r w:rsidRPr="00244D9E">
              <w:t>2632.1</w:t>
            </w:r>
          </w:p>
        </w:tc>
        <w:tc>
          <w:tcPr>
            <w:tcW w:w="1260" w:type="dxa"/>
            <w:shd w:val="clear" w:color="auto" w:fill="auto"/>
            <w:noWrap/>
            <w:vAlign w:val="bottom"/>
            <w:hideMark/>
          </w:tcPr>
          <w:p w14:paraId="7A55C263" w14:textId="74BD6F22"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2,632.8</w:t>
            </w:r>
          </w:p>
        </w:tc>
        <w:tc>
          <w:tcPr>
            <w:tcW w:w="1260" w:type="dxa"/>
            <w:shd w:val="clear" w:color="auto" w:fill="auto"/>
            <w:noWrap/>
            <w:vAlign w:val="bottom"/>
            <w:hideMark/>
          </w:tcPr>
          <w:p w14:paraId="470F52A4"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2,645.1</w:t>
            </w:r>
          </w:p>
        </w:tc>
      </w:tr>
      <w:tr w:rsidR="004846FD" w:rsidRPr="0091052E" w14:paraId="423D16CC" w14:textId="77777777" w:rsidTr="004846FD">
        <w:trPr>
          <w:trHeight w:val="290"/>
        </w:trPr>
        <w:tc>
          <w:tcPr>
            <w:tcW w:w="5665" w:type="dxa"/>
            <w:shd w:val="clear" w:color="auto" w:fill="auto"/>
            <w:noWrap/>
            <w:vAlign w:val="bottom"/>
            <w:hideMark/>
          </w:tcPr>
          <w:p w14:paraId="4AB1D1FB"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Dividend payout</w:t>
            </w:r>
          </w:p>
        </w:tc>
        <w:tc>
          <w:tcPr>
            <w:tcW w:w="1165" w:type="dxa"/>
          </w:tcPr>
          <w:p w14:paraId="68DBA453" w14:textId="3DCE4896" w:rsidR="004846FD" w:rsidRPr="0091052E" w:rsidRDefault="004846FD" w:rsidP="00631B4E">
            <w:pPr>
              <w:spacing w:after="0" w:line="240" w:lineRule="auto"/>
              <w:jc w:val="both"/>
              <w:rPr>
                <w:rFonts w:eastAsia="Times New Roman" w:cs="Times New Roman"/>
                <w:color w:val="000000"/>
                <w:szCs w:val="24"/>
              </w:rPr>
            </w:pPr>
            <w:r w:rsidRPr="00244D9E">
              <w:t>11032</w:t>
            </w:r>
          </w:p>
        </w:tc>
        <w:tc>
          <w:tcPr>
            <w:tcW w:w="1260" w:type="dxa"/>
            <w:shd w:val="clear" w:color="auto" w:fill="auto"/>
            <w:noWrap/>
            <w:vAlign w:val="bottom"/>
            <w:hideMark/>
          </w:tcPr>
          <w:p w14:paraId="22D160BA" w14:textId="70B84929"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10,481</w:t>
            </w:r>
          </w:p>
        </w:tc>
        <w:tc>
          <w:tcPr>
            <w:tcW w:w="1260" w:type="dxa"/>
            <w:shd w:val="clear" w:color="auto" w:fill="auto"/>
            <w:noWrap/>
            <w:vAlign w:val="bottom"/>
            <w:hideMark/>
          </w:tcPr>
          <w:p w14:paraId="5578918A"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9,917</w:t>
            </w:r>
          </w:p>
        </w:tc>
      </w:tr>
      <w:tr w:rsidR="004846FD" w:rsidRPr="0091052E" w14:paraId="6D010093" w14:textId="77777777" w:rsidTr="004846FD">
        <w:trPr>
          <w:trHeight w:val="290"/>
        </w:trPr>
        <w:tc>
          <w:tcPr>
            <w:tcW w:w="5665" w:type="dxa"/>
            <w:shd w:val="clear" w:color="auto" w:fill="auto"/>
            <w:noWrap/>
            <w:vAlign w:val="bottom"/>
            <w:hideMark/>
          </w:tcPr>
          <w:p w14:paraId="3CA05D5C" w14:textId="77777777" w:rsidR="004846FD" w:rsidRPr="0091052E" w:rsidRDefault="004846FD" w:rsidP="00631B4E">
            <w:pPr>
              <w:spacing w:after="0" w:line="240" w:lineRule="auto"/>
              <w:jc w:val="both"/>
              <w:rPr>
                <w:rFonts w:eastAsia="Times New Roman" w:cs="Times New Roman"/>
                <w:szCs w:val="24"/>
              </w:rPr>
            </w:pPr>
            <w:r w:rsidRPr="0091052E">
              <w:rPr>
                <w:rFonts w:eastAsia="Times New Roman" w:cs="Times New Roman"/>
                <w:szCs w:val="24"/>
              </w:rPr>
              <w:t>Depreciation and amortization of property and intangible</w:t>
            </w:r>
          </w:p>
        </w:tc>
        <w:tc>
          <w:tcPr>
            <w:tcW w:w="1165" w:type="dxa"/>
          </w:tcPr>
          <w:p w14:paraId="116075AB" w14:textId="2DC36601" w:rsidR="004846FD" w:rsidRPr="0091052E" w:rsidRDefault="004846FD" w:rsidP="00631B4E">
            <w:pPr>
              <w:spacing w:after="0" w:line="240" w:lineRule="auto"/>
              <w:jc w:val="both"/>
              <w:rPr>
                <w:rFonts w:eastAsia="Times New Roman" w:cs="Times New Roman"/>
                <w:szCs w:val="24"/>
              </w:rPr>
            </w:pPr>
            <w:r w:rsidRPr="00244D9E">
              <w:t>7390</w:t>
            </w:r>
          </w:p>
        </w:tc>
        <w:tc>
          <w:tcPr>
            <w:tcW w:w="1260" w:type="dxa"/>
            <w:shd w:val="clear" w:color="auto" w:fill="auto"/>
            <w:noWrap/>
            <w:vAlign w:val="bottom"/>
            <w:hideMark/>
          </w:tcPr>
          <w:p w14:paraId="6F2A76AC" w14:textId="4D3BFCDD" w:rsidR="004846FD" w:rsidRPr="0091052E" w:rsidRDefault="004846FD" w:rsidP="00631B4E">
            <w:pPr>
              <w:spacing w:after="0" w:line="240" w:lineRule="auto"/>
              <w:jc w:val="both"/>
              <w:rPr>
                <w:rFonts w:eastAsia="Times New Roman" w:cs="Times New Roman"/>
                <w:szCs w:val="24"/>
              </w:rPr>
            </w:pPr>
            <w:r w:rsidRPr="0091052E">
              <w:rPr>
                <w:rFonts w:eastAsia="Times New Roman" w:cs="Times New Roman"/>
                <w:szCs w:val="24"/>
              </w:rPr>
              <w:t>7,231</w:t>
            </w:r>
          </w:p>
        </w:tc>
        <w:tc>
          <w:tcPr>
            <w:tcW w:w="1260" w:type="dxa"/>
            <w:shd w:val="clear" w:color="auto" w:fill="auto"/>
            <w:noWrap/>
            <w:vAlign w:val="bottom"/>
            <w:hideMark/>
          </w:tcPr>
          <w:p w14:paraId="4B17A609"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7,009</w:t>
            </w:r>
          </w:p>
        </w:tc>
      </w:tr>
      <w:tr w:rsidR="004846FD" w:rsidRPr="0091052E" w14:paraId="34440C9E" w14:textId="77777777" w:rsidTr="004846FD">
        <w:trPr>
          <w:trHeight w:val="290"/>
        </w:trPr>
        <w:tc>
          <w:tcPr>
            <w:tcW w:w="5665" w:type="dxa"/>
            <w:shd w:val="clear" w:color="auto" w:fill="auto"/>
            <w:noWrap/>
            <w:vAlign w:val="bottom"/>
            <w:hideMark/>
          </w:tcPr>
          <w:p w14:paraId="5A80073B" w14:textId="77777777" w:rsidR="004846FD" w:rsidRPr="0091052E" w:rsidRDefault="004846FD" w:rsidP="00631B4E">
            <w:pPr>
              <w:spacing w:after="0" w:line="240" w:lineRule="auto"/>
              <w:jc w:val="both"/>
              <w:rPr>
                <w:rFonts w:eastAsia="Times New Roman" w:cs="Times New Roman"/>
                <w:szCs w:val="24"/>
              </w:rPr>
            </w:pPr>
            <w:r w:rsidRPr="0091052E">
              <w:rPr>
                <w:rFonts w:eastAsia="Times New Roman" w:cs="Times New Roman"/>
                <w:szCs w:val="24"/>
              </w:rPr>
              <w:t xml:space="preserve">Price of last trading day </w:t>
            </w:r>
          </w:p>
        </w:tc>
        <w:tc>
          <w:tcPr>
            <w:tcW w:w="1165" w:type="dxa"/>
          </w:tcPr>
          <w:p w14:paraId="4CF2151A" w14:textId="3C2D0117" w:rsidR="004846FD" w:rsidRPr="0091052E" w:rsidRDefault="004846FD" w:rsidP="00631B4E">
            <w:pPr>
              <w:spacing w:after="0" w:line="240" w:lineRule="auto"/>
              <w:jc w:val="both"/>
              <w:rPr>
                <w:rFonts w:eastAsia="Times New Roman" w:cs="Times New Roman"/>
                <w:szCs w:val="24"/>
              </w:rPr>
            </w:pPr>
            <w:r w:rsidRPr="00244D9E">
              <w:t>171.07</w:t>
            </w:r>
          </w:p>
        </w:tc>
        <w:tc>
          <w:tcPr>
            <w:tcW w:w="1260" w:type="dxa"/>
            <w:shd w:val="clear" w:color="auto" w:fill="auto"/>
            <w:noWrap/>
            <w:vAlign w:val="bottom"/>
            <w:hideMark/>
          </w:tcPr>
          <w:p w14:paraId="7CA237C6" w14:textId="3C8ECA42" w:rsidR="004846FD" w:rsidRPr="0091052E" w:rsidRDefault="004846FD" w:rsidP="00631B4E">
            <w:pPr>
              <w:spacing w:after="0" w:line="240" w:lineRule="auto"/>
              <w:jc w:val="both"/>
              <w:rPr>
                <w:rFonts w:eastAsia="Times New Roman" w:cs="Times New Roman"/>
                <w:szCs w:val="24"/>
              </w:rPr>
            </w:pPr>
            <w:r w:rsidRPr="0091052E">
              <w:rPr>
                <w:rFonts w:eastAsia="Times New Roman" w:cs="Times New Roman"/>
                <w:szCs w:val="24"/>
              </w:rPr>
              <w:t>157.38</w:t>
            </w:r>
          </w:p>
        </w:tc>
        <w:tc>
          <w:tcPr>
            <w:tcW w:w="1260" w:type="dxa"/>
            <w:shd w:val="clear" w:color="auto" w:fill="auto"/>
            <w:noWrap/>
            <w:vAlign w:val="bottom"/>
            <w:hideMark/>
          </w:tcPr>
          <w:p w14:paraId="7642A2DC"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145.75</w:t>
            </w:r>
          </w:p>
        </w:tc>
      </w:tr>
    </w:tbl>
    <w:p w14:paraId="6FBA25EE" w14:textId="258FA932" w:rsidR="009B1317" w:rsidRDefault="009B1317" w:rsidP="00631B4E">
      <w:pPr>
        <w:jc w:val="both"/>
        <w:rPr>
          <w:rFonts w:cs="Times New Roman"/>
        </w:rPr>
      </w:pPr>
    </w:p>
    <w:p w14:paraId="3120144D" w14:textId="77777777" w:rsidR="00CA110D" w:rsidRPr="001D13BF" w:rsidRDefault="00CA110D" w:rsidP="00631B4E">
      <w:pPr>
        <w:jc w:val="both"/>
        <w:rPr>
          <w:rFonts w:cs="Times New Roman"/>
        </w:rPr>
      </w:pPr>
    </w:p>
    <w:p w14:paraId="53C16248" w14:textId="79BE793C" w:rsidR="004D43F7" w:rsidRPr="001D13BF" w:rsidRDefault="00F82A4E" w:rsidP="00631B4E">
      <w:pPr>
        <w:pStyle w:val="Heading2"/>
        <w:jc w:val="both"/>
      </w:pPr>
      <w:r>
        <w:t>1.3.</w:t>
      </w:r>
      <w:r w:rsidR="004D43F7" w:rsidRPr="001D13BF">
        <w:t xml:space="preserve"> Calculate 27 financial ratios </w:t>
      </w:r>
      <w:r w:rsidR="00154417">
        <w:t xml:space="preserve">and Sustainable Growth Rate </w:t>
      </w:r>
      <w:r w:rsidR="004D43F7" w:rsidRPr="001D13BF">
        <w:t>with Excel</w:t>
      </w:r>
    </w:p>
    <w:p w14:paraId="5525E9F2" w14:textId="77777777" w:rsidR="00DB6147" w:rsidRDefault="00DB6147" w:rsidP="00631B4E">
      <w:pPr>
        <w:jc w:val="both"/>
        <w:rPr>
          <w:rFonts w:cs="Times New Roman"/>
          <w:noProof/>
        </w:rPr>
      </w:pPr>
    </w:p>
    <w:p w14:paraId="645ACF9E" w14:textId="49C776C7" w:rsidR="004D43F7" w:rsidRPr="001D13BF" w:rsidRDefault="00DB6147" w:rsidP="00631B4E">
      <w:pPr>
        <w:ind w:firstLine="720"/>
        <w:jc w:val="both"/>
        <w:rPr>
          <w:rFonts w:cs="Times New Roman"/>
          <w:noProof/>
        </w:rPr>
      </w:pPr>
      <w:r>
        <w:rPr>
          <w:rFonts w:cs="Times New Roman"/>
          <w:noProof/>
        </w:rPr>
        <w:t>W</w:t>
      </w:r>
      <w:r w:rsidR="004D43F7" w:rsidRPr="001D13BF">
        <w:rPr>
          <w:rFonts w:cs="Times New Roman"/>
          <w:noProof/>
        </w:rPr>
        <w:t xml:space="preserve">e use the </w:t>
      </w:r>
      <w:r>
        <w:rPr>
          <w:rFonts w:cs="Times New Roman"/>
          <w:noProof/>
        </w:rPr>
        <w:t xml:space="preserve">20 financial input variables </w:t>
      </w:r>
      <w:r w:rsidR="004D43F7" w:rsidRPr="001D13BF">
        <w:rPr>
          <w:rFonts w:cs="Times New Roman"/>
          <w:noProof/>
        </w:rPr>
        <w:t xml:space="preserve">of </w:t>
      </w:r>
      <w:r>
        <w:rPr>
          <w:rFonts w:cs="Times New Roman"/>
          <w:noProof/>
        </w:rPr>
        <w:t>2021</w:t>
      </w:r>
      <w:r w:rsidR="004D43F7" w:rsidRPr="001D13BF">
        <w:rPr>
          <w:rFonts w:cs="Times New Roman"/>
          <w:noProof/>
        </w:rPr>
        <w:t xml:space="preserve"> and </w:t>
      </w:r>
      <w:r>
        <w:rPr>
          <w:rFonts w:cs="Times New Roman"/>
          <w:noProof/>
        </w:rPr>
        <w:t>2020</w:t>
      </w:r>
      <w:r w:rsidR="004D43F7" w:rsidRPr="001D13BF">
        <w:rPr>
          <w:rFonts w:cs="Times New Roman"/>
          <w:noProof/>
        </w:rPr>
        <w:t xml:space="preserve"> fisical year of Johnson &amp; Johnson annual report as the example and show how to calculate the </w:t>
      </w:r>
      <w:r w:rsidR="00154417">
        <w:rPr>
          <w:rFonts w:cs="Times New Roman"/>
          <w:szCs w:val="24"/>
        </w:rPr>
        <w:t>27 financial ratios and sustainable growth rate</w:t>
      </w:r>
      <w:r w:rsidR="00154417" w:rsidRPr="001D13BF">
        <w:rPr>
          <w:rFonts w:cs="Times New Roman"/>
          <w:noProof/>
        </w:rPr>
        <w:t xml:space="preserve"> </w:t>
      </w:r>
      <w:r w:rsidR="004D43F7" w:rsidRPr="001D13BF">
        <w:rPr>
          <w:rFonts w:cs="Times New Roman"/>
          <w:noProof/>
        </w:rPr>
        <w:t xml:space="preserve">across five groups. </w:t>
      </w:r>
    </w:p>
    <w:p w14:paraId="0ADBC2C8" w14:textId="77777777" w:rsidR="004D43F7" w:rsidRPr="001D13BF" w:rsidRDefault="004D43F7" w:rsidP="00631B4E">
      <w:pPr>
        <w:jc w:val="both"/>
        <w:rPr>
          <w:rFonts w:cs="Times New Roman"/>
          <w:noProof/>
        </w:rPr>
      </w:pPr>
    </w:p>
    <w:p w14:paraId="2BCC3917" w14:textId="6260B8EB" w:rsidR="004D43F7" w:rsidRPr="001D13BF" w:rsidRDefault="00AB2C95" w:rsidP="00631B4E">
      <w:pPr>
        <w:pStyle w:val="Heading3"/>
        <w:jc w:val="both"/>
        <w:rPr>
          <w:noProof/>
        </w:rPr>
      </w:pPr>
      <w:r>
        <w:rPr>
          <w:noProof/>
        </w:rPr>
        <w:t xml:space="preserve">1.3.1. </w:t>
      </w:r>
      <w:r w:rsidR="004D43F7" w:rsidRPr="001D13BF">
        <w:rPr>
          <w:noProof/>
        </w:rPr>
        <w:t>Liquidity Ratio</w:t>
      </w:r>
    </w:p>
    <w:p w14:paraId="6B9879DC" w14:textId="77777777" w:rsidR="00D373D4" w:rsidRDefault="00D373D4" w:rsidP="00631B4E">
      <w:pPr>
        <w:jc w:val="both"/>
        <w:rPr>
          <w:rFonts w:cs="Times New Roman"/>
          <w:noProof/>
        </w:rPr>
      </w:pPr>
    </w:p>
    <w:p w14:paraId="54B6F74E" w14:textId="6BBDCE19" w:rsidR="004D43F7" w:rsidRPr="001D13BF" w:rsidRDefault="004D43F7" w:rsidP="00631B4E">
      <w:pPr>
        <w:ind w:firstLine="720"/>
        <w:jc w:val="both"/>
        <w:rPr>
          <w:rFonts w:cs="Times New Roman"/>
          <w:noProof/>
        </w:rPr>
      </w:pPr>
      <w:r w:rsidRPr="001D13BF">
        <w:rPr>
          <w:rFonts w:cs="Times New Roman"/>
          <w:noProof/>
        </w:rPr>
        <w:lastRenderedPageBreak/>
        <w:t xml:space="preserve">First, we focus on the </w:t>
      </w:r>
      <w:r w:rsidR="00AB2C95">
        <w:rPr>
          <w:rFonts w:cs="Times New Roman"/>
          <w:noProof/>
        </w:rPr>
        <w:t>l</w:t>
      </w:r>
      <w:r w:rsidRPr="001D13BF">
        <w:rPr>
          <w:rFonts w:cs="Times New Roman"/>
          <w:noProof/>
        </w:rPr>
        <w:t>iquidity ratio, which measures relative strength of a firm’s financial position. It usually includes current ratio, quick ratio, cash ratio and networking capital to total asset ratio.</w:t>
      </w:r>
      <w:r w:rsidR="00AB2C95">
        <w:rPr>
          <w:rFonts w:cs="Times New Roman"/>
          <w:noProof/>
        </w:rPr>
        <w:t xml:space="preserve"> </w:t>
      </w:r>
      <w:r w:rsidRPr="001D13BF">
        <w:rPr>
          <w:rFonts w:cs="Times New Roman"/>
          <w:noProof/>
        </w:rPr>
        <w:t>The formula for each ratio is defined as follows:</w:t>
      </w:r>
    </w:p>
    <w:p w14:paraId="0A3A3DE9" w14:textId="77777777" w:rsidR="004D43F7" w:rsidRPr="001D13BF" w:rsidRDefault="004D43F7" w:rsidP="00631B4E">
      <w:pPr>
        <w:jc w:val="both"/>
        <w:rPr>
          <w:rFonts w:cs="Times New Roman"/>
          <w:noProof/>
        </w:rPr>
      </w:pPr>
      <m:oMath>
        <m:r>
          <m:rPr>
            <m:sty m:val="p"/>
          </m:rPr>
          <w:rPr>
            <w:rFonts w:ascii="Cambria Math" w:hAnsi="Cambria Math" w:cs="Times New Roman"/>
            <w:noProof/>
          </w:rPr>
          <m:t>Current ratio (CR)=</m:t>
        </m:r>
        <m:f>
          <m:fPr>
            <m:ctrlPr>
              <w:rPr>
                <w:rFonts w:ascii="Cambria Math" w:hAnsi="Cambria Math" w:cs="Times New Roman"/>
                <w:noProof/>
              </w:rPr>
            </m:ctrlPr>
          </m:fPr>
          <m:num>
            <m:r>
              <m:rPr>
                <m:sty m:val="p"/>
              </m:rPr>
              <w:rPr>
                <w:rFonts w:ascii="Cambria Math" w:hAnsi="Cambria Math" w:cs="Times New Roman"/>
                <w:noProof/>
              </w:rPr>
              <m:t>Current asset</m:t>
            </m:r>
          </m:num>
          <m:den>
            <m:r>
              <m:rPr>
                <m:sty m:val="p"/>
              </m:rPr>
              <w:rPr>
                <w:rFonts w:ascii="Cambria Math" w:hAnsi="Cambria Math" w:cs="Times New Roman"/>
                <w:noProof/>
              </w:rPr>
              <m:t>Current liability</m:t>
            </m:r>
          </m:den>
        </m:f>
      </m:oMath>
      <w:r w:rsidRPr="001D13BF">
        <w:rPr>
          <w:rFonts w:cs="Times New Roman"/>
          <w:noProof/>
        </w:rPr>
        <w:t xml:space="preserve"> </w:t>
      </w:r>
    </w:p>
    <w:p w14:paraId="7765CD90" w14:textId="77777777" w:rsidR="004D43F7" w:rsidRPr="001D13BF" w:rsidRDefault="004D43F7" w:rsidP="00631B4E">
      <w:pPr>
        <w:jc w:val="both"/>
        <w:rPr>
          <w:rFonts w:cs="Times New Roman"/>
          <w:noProof/>
        </w:rPr>
      </w:pPr>
      <m:oMath>
        <m:r>
          <m:rPr>
            <m:sty m:val="p"/>
          </m:rPr>
          <w:rPr>
            <w:rFonts w:ascii="Cambria Math" w:hAnsi="Cambria Math" w:cs="Times New Roman"/>
            <w:noProof/>
          </w:rPr>
          <m:t>Quick ratio=</m:t>
        </m:r>
        <m:f>
          <m:fPr>
            <m:ctrlPr>
              <w:rPr>
                <w:rFonts w:ascii="Cambria Math" w:hAnsi="Cambria Math" w:cs="Times New Roman"/>
                <w:noProof/>
              </w:rPr>
            </m:ctrlPr>
          </m:fPr>
          <m:num>
            <m:r>
              <m:rPr>
                <m:sty m:val="p"/>
              </m:rPr>
              <w:rPr>
                <w:rFonts w:ascii="Cambria Math" w:hAnsi="Cambria Math" w:cs="Times New Roman"/>
                <w:noProof/>
              </w:rPr>
              <m:t>Cash+MS+receivables</m:t>
            </m:r>
          </m:num>
          <m:den>
            <m:r>
              <m:rPr>
                <m:sty m:val="p"/>
              </m:rPr>
              <w:rPr>
                <w:rFonts w:ascii="Cambria Math" w:hAnsi="Cambria Math" w:cs="Times New Roman"/>
                <w:noProof/>
              </w:rPr>
              <m:t>Current liability</m:t>
            </m:r>
          </m:den>
        </m:f>
      </m:oMath>
      <w:r w:rsidRPr="001D13BF">
        <w:rPr>
          <w:rFonts w:cs="Times New Roman"/>
          <w:noProof/>
        </w:rPr>
        <w:t xml:space="preserve"> </w:t>
      </w:r>
    </w:p>
    <w:p w14:paraId="178BF6D0" w14:textId="77777777" w:rsidR="004D43F7" w:rsidRPr="001D13BF" w:rsidRDefault="004D43F7" w:rsidP="00631B4E">
      <w:pPr>
        <w:jc w:val="both"/>
        <w:rPr>
          <w:rFonts w:cs="Times New Roman"/>
          <w:noProof/>
        </w:rPr>
      </w:pPr>
      <m:oMath>
        <m:r>
          <m:rPr>
            <m:sty m:val="p"/>
          </m:rPr>
          <w:rPr>
            <w:rFonts w:ascii="Cambria Math" w:hAnsi="Cambria Math" w:cs="Times New Roman"/>
            <w:noProof/>
          </w:rPr>
          <m:t>Cash ratio=</m:t>
        </m:r>
        <m:f>
          <m:fPr>
            <m:ctrlPr>
              <w:rPr>
                <w:rFonts w:ascii="Cambria Math" w:hAnsi="Cambria Math" w:cs="Times New Roman"/>
                <w:noProof/>
              </w:rPr>
            </m:ctrlPr>
          </m:fPr>
          <m:num>
            <m:r>
              <m:rPr>
                <m:sty m:val="p"/>
              </m:rPr>
              <w:rPr>
                <w:rFonts w:ascii="Cambria Math" w:hAnsi="Cambria Math" w:cs="Times New Roman"/>
                <w:noProof/>
              </w:rPr>
              <m:t>Cash+MS</m:t>
            </m:r>
          </m:num>
          <m:den>
            <m:r>
              <m:rPr>
                <m:sty m:val="p"/>
              </m:rPr>
              <w:rPr>
                <w:rFonts w:ascii="Cambria Math" w:hAnsi="Cambria Math" w:cs="Times New Roman"/>
                <w:noProof/>
              </w:rPr>
              <m:t>Current liability</m:t>
            </m:r>
          </m:den>
        </m:f>
      </m:oMath>
      <w:r w:rsidRPr="001D13BF">
        <w:rPr>
          <w:rFonts w:cs="Times New Roman"/>
          <w:noProof/>
        </w:rPr>
        <w:t xml:space="preserve"> </w:t>
      </w:r>
    </w:p>
    <w:p w14:paraId="6F8859CF" w14:textId="77777777" w:rsidR="004D43F7" w:rsidRPr="001D13BF" w:rsidRDefault="004D43F7" w:rsidP="00631B4E">
      <w:pPr>
        <w:jc w:val="both"/>
        <w:rPr>
          <w:rFonts w:cs="Times New Roman"/>
          <w:noProof/>
        </w:rPr>
      </w:pPr>
      <m:oMath>
        <m:r>
          <m:rPr>
            <m:sty m:val="p"/>
          </m:rPr>
          <w:rPr>
            <w:rFonts w:ascii="Cambria Math" w:hAnsi="Cambria Math" w:cs="Times New Roman"/>
            <w:noProof/>
          </w:rPr>
          <m:t>Net working capital to total asset=</m:t>
        </m:r>
        <m:f>
          <m:fPr>
            <m:ctrlPr>
              <w:rPr>
                <w:rFonts w:ascii="Cambria Math" w:hAnsi="Cambria Math" w:cs="Times New Roman"/>
                <w:noProof/>
              </w:rPr>
            </m:ctrlPr>
          </m:fPr>
          <m:num>
            <m:r>
              <m:rPr>
                <m:sty m:val="p"/>
              </m:rPr>
              <w:rPr>
                <w:rFonts w:ascii="Cambria Math" w:hAnsi="Cambria Math" w:cs="Times New Roman"/>
                <w:noProof/>
              </w:rPr>
              <m:t>Net working capital</m:t>
            </m:r>
          </m:num>
          <m:den>
            <m:r>
              <m:rPr>
                <m:sty m:val="p"/>
              </m:rPr>
              <w:rPr>
                <w:rFonts w:ascii="Cambria Math" w:hAnsi="Cambria Math" w:cs="Times New Roman"/>
                <w:noProof/>
              </w:rPr>
              <m:t>Current asset</m:t>
            </m:r>
          </m:den>
        </m:f>
      </m:oMath>
      <w:r w:rsidRPr="001D13BF">
        <w:rPr>
          <w:rFonts w:cs="Times New Roman"/>
          <w:noProof/>
        </w:rPr>
        <w:t xml:space="preserve"> </w:t>
      </w:r>
    </w:p>
    <w:p w14:paraId="3B418850" w14:textId="30EC4021" w:rsidR="00D373D4" w:rsidRDefault="00D373D4" w:rsidP="00631B4E">
      <w:pPr>
        <w:jc w:val="both"/>
        <w:rPr>
          <w:rFonts w:cs="Times New Roman"/>
          <w:noProof/>
        </w:rPr>
      </w:pPr>
      <w:r>
        <w:rPr>
          <w:rFonts w:cs="Times New Roman"/>
          <w:noProof/>
        </w:rPr>
        <w:t>The formula to calculate net working capital is current asset minus current liability.</w:t>
      </w:r>
    </w:p>
    <w:p w14:paraId="2D424A67" w14:textId="47C3E0DA" w:rsidR="004D43F7" w:rsidRPr="001D13BF" w:rsidRDefault="004D43F7" w:rsidP="00631B4E">
      <w:pPr>
        <w:ind w:firstLine="720"/>
        <w:jc w:val="both"/>
        <w:rPr>
          <w:rFonts w:cs="Times New Roman"/>
          <w:noProof/>
        </w:rPr>
      </w:pPr>
      <w:r w:rsidRPr="001D13BF">
        <w:rPr>
          <w:rFonts w:cs="Times New Roman"/>
          <w:noProof/>
        </w:rPr>
        <w:t xml:space="preserve">The following figure shows how to calculate these ratios based on the formulae with Excel. To compute the </w:t>
      </w:r>
      <w:r w:rsidR="00D373D4">
        <w:rPr>
          <w:rFonts w:cs="Times New Roman"/>
          <w:noProof/>
        </w:rPr>
        <w:t>c</w:t>
      </w:r>
      <w:r w:rsidRPr="001D13BF">
        <w:rPr>
          <w:rFonts w:cs="Times New Roman"/>
          <w:noProof/>
        </w:rPr>
        <w:t>urrent ratio, we only need to find the cell in which the value of current asset locates (B7) and the cell in which the value of current liabilty belongs to (B10) and then find an empty cell to input “=B7/B10”,</w:t>
      </w:r>
      <w:r w:rsidR="00810468">
        <w:rPr>
          <w:rFonts w:cs="Times New Roman"/>
          <w:noProof/>
        </w:rPr>
        <w:t xml:space="preserve"> </w:t>
      </w:r>
      <w:r w:rsidRPr="001D13BF">
        <w:rPr>
          <w:rFonts w:cs="Times New Roman"/>
          <w:noProof/>
        </w:rPr>
        <w:t>which means divding current asset by current liability.</w:t>
      </w:r>
      <w:r w:rsidR="00810468">
        <w:rPr>
          <w:rFonts w:cs="Times New Roman"/>
          <w:noProof/>
        </w:rPr>
        <w:t xml:space="preserve"> </w:t>
      </w:r>
      <w:r w:rsidRPr="001D13BF">
        <w:rPr>
          <w:rFonts w:cs="Times New Roman"/>
          <w:noProof/>
        </w:rPr>
        <w:t xml:space="preserve">The Excel will show the results </w:t>
      </w:r>
      <w:r w:rsidR="00810468">
        <w:rPr>
          <w:rFonts w:cs="Times New Roman"/>
          <w:noProof/>
        </w:rPr>
        <w:t>1.35.</w:t>
      </w:r>
    </w:p>
    <w:p w14:paraId="632D0B56" w14:textId="3C2EFC7C" w:rsidR="004D43F7" w:rsidRPr="001D13BF" w:rsidRDefault="00810468" w:rsidP="00631B4E">
      <w:pPr>
        <w:jc w:val="both"/>
        <w:rPr>
          <w:rFonts w:cs="Times New Roman"/>
        </w:rPr>
      </w:pPr>
      <w:r w:rsidRPr="00810468">
        <w:rPr>
          <w:noProof/>
        </w:rPr>
        <w:t xml:space="preserve"> </w:t>
      </w:r>
      <w:r>
        <w:rPr>
          <w:noProof/>
        </w:rPr>
        <w:drawing>
          <wp:inline distT="0" distB="0" distL="0" distR="0" wp14:anchorId="66F940A8" wp14:editId="553D60D8">
            <wp:extent cx="5943600" cy="2006600"/>
            <wp:effectExtent l="0" t="0" r="0" b="0"/>
            <wp:docPr id="48" name="Picture 4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table, Excel&#10;&#10;Description automatically generated"/>
                    <pic:cNvPicPr/>
                  </pic:nvPicPr>
                  <pic:blipFill>
                    <a:blip r:embed="rId19"/>
                    <a:stretch>
                      <a:fillRect/>
                    </a:stretch>
                  </pic:blipFill>
                  <pic:spPr>
                    <a:xfrm>
                      <a:off x="0" y="0"/>
                      <a:ext cx="5943600" cy="2006600"/>
                    </a:xfrm>
                    <a:prstGeom prst="rect">
                      <a:avLst/>
                    </a:prstGeom>
                  </pic:spPr>
                </pic:pic>
              </a:graphicData>
            </a:graphic>
          </wp:inline>
        </w:drawing>
      </w:r>
    </w:p>
    <w:p w14:paraId="4EEB39B0" w14:textId="77777777" w:rsidR="00810468" w:rsidRDefault="00810468" w:rsidP="00631B4E">
      <w:pPr>
        <w:jc w:val="both"/>
        <w:rPr>
          <w:rFonts w:cs="Times New Roman"/>
          <w:noProof/>
        </w:rPr>
      </w:pPr>
    </w:p>
    <w:p w14:paraId="1C4D0846" w14:textId="4095D3CD" w:rsidR="004D43F7" w:rsidRPr="001D13BF" w:rsidRDefault="004D43F7" w:rsidP="00631B4E">
      <w:pPr>
        <w:ind w:firstLine="720"/>
        <w:jc w:val="both"/>
        <w:rPr>
          <w:rFonts w:cs="Times New Roman"/>
          <w:noProof/>
        </w:rPr>
      </w:pPr>
      <w:r w:rsidRPr="001D13BF">
        <w:rPr>
          <w:rFonts w:cs="Times New Roman"/>
          <w:noProof/>
        </w:rPr>
        <w:t>Similarly, we can compute the Quick ratio and Cash Ratio as the following two figures instruct. Compared with calculating the current ratio, the only difference for computing the Quick ratio or the Cash ratio is that differenct numerator is used. We have to use the sum of Cash and cash equivalent and Marketable securities [=(B3+B4)] as the numerator in order to calculate the Cash ratio or use the sum of  Cash and cash equivalent, Marketable securities and Accounting receivables[=(B3+B4+B5)] as the numerator in order to calculate the Quick ratio.</w:t>
      </w:r>
    </w:p>
    <w:p w14:paraId="52432D83" w14:textId="77777777" w:rsidR="004D43F7" w:rsidRPr="001D13BF" w:rsidRDefault="004D43F7" w:rsidP="00631B4E">
      <w:pPr>
        <w:ind w:firstLine="240"/>
        <w:jc w:val="both"/>
        <w:rPr>
          <w:rFonts w:cs="Times New Roman"/>
          <w:noProof/>
        </w:rPr>
      </w:pPr>
    </w:p>
    <w:p w14:paraId="7635CA63" w14:textId="71990141" w:rsidR="004D43F7" w:rsidRPr="001D13BF" w:rsidRDefault="00810468" w:rsidP="00631B4E">
      <w:pPr>
        <w:jc w:val="both"/>
        <w:rPr>
          <w:rFonts w:cs="Times New Roman"/>
        </w:rPr>
      </w:pPr>
      <w:r w:rsidRPr="00810468">
        <w:rPr>
          <w:noProof/>
        </w:rPr>
        <w:lastRenderedPageBreak/>
        <w:t xml:space="preserve"> </w:t>
      </w:r>
      <w:r>
        <w:rPr>
          <w:noProof/>
        </w:rPr>
        <w:drawing>
          <wp:inline distT="0" distB="0" distL="0" distR="0" wp14:anchorId="7E298F6B" wp14:editId="2C4B2C6A">
            <wp:extent cx="5943600" cy="1844040"/>
            <wp:effectExtent l="0" t="0" r="0" b="3810"/>
            <wp:docPr id="49" name="Picture 4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able, Excel&#10;&#10;Description automatically generated"/>
                    <pic:cNvPicPr/>
                  </pic:nvPicPr>
                  <pic:blipFill>
                    <a:blip r:embed="rId20"/>
                    <a:stretch>
                      <a:fillRect/>
                    </a:stretch>
                  </pic:blipFill>
                  <pic:spPr>
                    <a:xfrm>
                      <a:off x="0" y="0"/>
                      <a:ext cx="5943600" cy="1844040"/>
                    </a:xfrm>
                    <a:prstGeom prst="rect">
                      <a:avLst/>
                    </a:prstGeom>
                  </pic:spPr>
                </pic:pic>
              </a:graphicData>
            </a:graphic>
          </wp:inline>
        </w:drawing>
      </w:r>
    </w:p>
    <w:p w14:paraId="5102B660" w14:textId="77777777" w:rsidR="00810468" w:rsidRPr="001D13BF" w:rsidRDefault="00810468" w:rsidP="00631B4E">
      <w:pPr>
        <w:jc w:val="both"/>
        <w:rPr>
          <w:rFonts w:cs="Times New Roman"/>
        </w:rPr>
      </w:pPr>
    </w:p>
    <w:p w14:paraId="4F241FE4" w14:textId="15D1FD26" w:rsidR="004D43F7" w:rsidRPr="001D13BF" w:rsidRDefault="00810468" w:rsidP="00631B4E">
      <w:pPr>
        <w:jc w:val="both"/>
        <w:rPr>
          <w:rFonts w:cs="Times New Roman"/>
        </w:rPr>
      </w:pPr>
      <w:r w:rsidRPr="00810468">
        <w:rPr>
          <w:noProof/>
        </w:rPr>
        <w:t xml:space="preserve"> </w:t>
      </w:r>
      <w:r>
        <w:rPr>
          <w:noProof/>
        </w:rPr>
        <w:drawing>
          <wp:inline distT="0" distB="0" distL="0" distR="0" wp14:anchorId="7030333B" wp14:editId="403B8F69">
            <wp:extent cx="5943600" cy="1758315"/>
            <wp:effectExtent l="0" t="0" r="0" b="0"/>
            <wp:docPr id="50" name="Picture 5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 table, Excel&#10;&#10;Description automatically generated"/>
                    <pic:cNvPicPr/>
                  </pic:nvPicPr>
                  <pic:blipFill>
                    <a:blip r:embed="rId21"/>
                    <a:stretch>
                      <a:fillRect/>
                    </a:stretch>
                  </pic:blipFill>
                  <pic:spPr>
                    <a:xfrm>
                      <a:off x="0" y="0"/>
                      <a:ext cx="5943600" cy="1758315"/>
                    </a:xfrm>
                    <a:prstGeom prst="rect">
                      <a:avLst/>
                    </a:prstGeom>
                  </pic:spPr>
                </pic:pic>
              </a:graphicData>
            </a:graphic>
          </wp:inline>
        </w:drawing>
      </w:r>
    </w:p>
    <w:p w14:paraId="37E85694" w14:textId="77777777" w:rsidR="004D43F7" w:rsidRPr="001D13BF" w:rsidRDefault="004D43F7" w:rsidP="00631B4E">
      <w:pPr>
        <w:jc w:val="both"/>
        <w:rPr>
          <w:rFonts w:cs="Times New Roman"/>
        </w:rPr>
      </w:pPr>
    </w:p>
    <w:p w14:paraId="674E430E" w14:textId="77777777" w:rsidR="004D43F7" w:rsidRPr="001D13BF" w:rsidRDefault="004D43F7" w:rsidP="00631B4E">
      <w:pPr>
        <w:jc w:val="both"/>
        <w:rPr>
          <w:rFonts w:cs="Times New Roman"/>
          <w:noProof/>
        </w:rPr>
      </w:pPr>
      <w:r w:rsidRPr="001D13BF">
        <w:rPr>
          <w:rFonts w:cs="Times New Roman"/>
          <w:noProof/>
        </w:rPr>
        <w:t xml:space="preserve">   </w:t>
      </w:r>
    </w:p>
    <w:p w14:paraId="0BF7924B" w14:textId="3750E1B9" w:rsidR="004D43F7" w:rsidRPr="001D13BF" w:rsidRDefault="004D43F7" w:rsidP="00631B4E">
      <w:pPr>
        <w:ind w:firstLine="720"/>
        <w:jc w:val="both"/>
        <w:rPr>
          <w:rFonts w:cs="Times New Roman"/>
          <w:noProof/>
        </w:rPr>
      </w:pPr>
      <w:r w:rsidRPr="001D13BF">
        <w:rPr>
          <w:rFonts w:cs="Times New Roman"/>
          <w:noProof/>
        </w:rPr>
        <w:t>For the net working capital to total asset ratio,we firstly need to calculate “Net working capital” and then divide it by current asset. As net working capital is defined as “ Current asset minus current liability”, we compute this ratio by inputing “=(B7-B10)/B9”, which gives us 0.0</w:t>
      </w:r>
      <w:r w:rsidR="00810468">
        <w:rPr>
          <w:rFonts w:cs="Times New Roman"/>
          <w:noProof/>
        </w:rPr>
        <w:t>9</w:t>
      </w:r>
      <w:r w:rsidRPr="001D13BF">
        <w:rPr>
          <w:rFonts w:cs="Times New Roman"/>
          <w:noProof/>
        </w:rPr>
        <w:t xml:space="preserve"> in the figure below.</w:t>
      </w:r>
    </w:p>
    <w:p w14:paraId="33B408BC" w14:textId="33E948E3" w:rsidR="004D43F7" w:rsidRPr="001D13BF" w:rsidRDefault="00810468" w:rsidP="00631B4E">
      <w:pPr>
        <w:jc w:val="both"/>
        <w:rPr>
          <w:rFonts w:cs="Times New Roman"/>
        </w:rPr>
      </w:pPr>
      <w:r w:rsidRPr="00810468">
        <w:rPr>
          <w:noProof/>
        </w:rPr>
        <w:t xml:space="preserve"> </w:t>
      </w:r>
      <w:r>
        <w:rPr>
          <w:noProof/>
        </w:rPr>
        <w:drawing>
          <wp:inline distT="0" distB="0" distL="0" distR="0" wp14:anchorId="1DED7427" wp14:editId="7CCF49D8">
            <wp:extent cx="5943600" cy="1735455"/>
            <wp:effectExtent l="0" t="0" r="0" b="0"/>
            <wp:docPr id="51" name="Picture 5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10;&#10;Description automatically generated with medium confidence"/>
                    <pic:cNvPicPr/>
                  </pic:nvPicPr>
                  <pic:blipFill>
                    <a:blip r:embed="rId22"/>
                    <a:stretch>
                      <a:fillRect/>
                    </a:stretch>
                  </pic:blipFill>
                  <pic:spPr>
                    <a:xfrm>
                      <a:off x="0" y="0"/>
                      <a:ext cx="5943600" cy="1735455"/>
                    </a:xfrm>
                    <a:prstGeom prst="rect">
                      <a:avLst/>
                    </a:prstGeom>
                  </pic:spPr>
                </pic:pic>
              </a:graphicData>
            </a:graphic>
          </wp:inline>
        </w:drawing>
      </w:r>
    </w:p>
    <w:p w14:paraId="1CBFE4B3" w14:textId="77777777" w:rsidR="004D43F7" w:rsidRPr="001D13BF" w:rsidRDefault="004D43F7" w:rsidP="00631B4E">
      <w:pPr>
        <w:jc w:val="both"/>
        <w:rPr>
          <w:rFonts w:cs="Times New Roman"/>
        </w:rPr>
      </w:pPr>
    </w:p>
    <w:p w14:paraId="08B556AF" w14:textId="0241ECB6" w:rsidR="004D43F7" w:rsidRPr="001D13BF" w:rsidRDefault="00773586" w:rsidP="00631B4E">
      <w:pPr>
        <w:pStyle w:val="Heading3"/>
        <w:jc w:val="both"/>
        <w:rPr>
          <w:noProof/>
        </w:rPr>
      </w:pPr>
      <w:bookmarkStart w:id="0" w:name="_Hlk108705411"/>
      <w:r>
        <w:rPr>
          <w:noProof/>
        </w:rPr>
        <w:lastRenderedPageBreak/>
        <w:t xml:space="preserve">1.3.2. </w:t>
      </w:r>
      <w:r w:rsidR="004D43F7" w:rsidRPr="001D13BF">
        <w:rPr>
          <w:noProof/>
        </w:rPr>
        <w:t>Financial Leverage Ratio</w:t>
      </w:r>
    </w:p>
    <w:bookmarkEnd w:id="0"/>
    <w:p w14:paraId="2FCB3F22" w14:textId="7ABFBE9E" w:rsidR="004D43F7" w:rsidRDefault="004D43F7" w:rsidP="00631B4E">
      <w:pPr>
        <w:ind w:firstLine="720"/>
        <w:jc w:val="both"/>
        <w:rPr>
          <w:rFonts w:cs="Times New Roman"/>
          <w:noProof/>
        </w:rPr>
      </w:pPr>
      <w:r w:rsidRPr="001D13BF">
        <w:rPr>
          <w:rFonts w:cs="Times New Roman"/>
          <w:noProof/>
        </w:rPr>
        <w:t>In this section, we compute the financial leverage ratios, which reflect financial risk posture of a firm, with Excel. There are six ratios which are commonly used in financial analysis.</w:t>
      </w:r>
    </w:p>
    <w:p w14:paraId="29009BC6" w14:textId="77777777" w:rsidR="00810468" w:rsidRPr="001D13BF" w:rsidRDefault="00810468" w:rsidP="00631B4E">
      <w:pPr>
        <w:ind w:firstLine="720"/>
        <w:jc w:val="both"/>
        <w:rPr>
          <w:rFonts w:cs="Times New Roman"/>
          <w:noProof/>
        </w:rPr>
      </w:pPr>
    </w:p>
    <w:p w14:paraId="2341C0BD" w14:textId="77777777" w:rsidR="004D43F7" w:rsidRPr="001D13BF" w:rsidRDefault="004D43F7" w:rsidP="00631B4E">
      <w:pPr>
        <w:jc w:val="both"/>
        <w:rPr>
          <w:rFonts w:cs="Times New Roman"/>
          <w:noProof/>
        </w:rPr>
      </w:pPr>
      <m:oMath>
        <m:r>
          <m:rPr>
            <m:sty m:val="p"/>
          </m:rPr>
          <w:rPr>
            <w:rFonts w:ascii="Cambria Math" w:hAnsi="Cambria Math" w:cs="Times New Roman"/>
            <w:noProof/>
          </w:rPr>
          <m:t>Debt to Asset=</m:t>
        </m:r>
        <m:f>
          <m:fPr>
            <m:ctrlPr>
              <w:rPr>
                <w:rFonts w:ascii="Cambria Math" w:hAnsi="Cambria Math" w:cs="Times New Roman"/>
                <w:noProof/>
              </w:rPr>
            </m:ctrlPr>
          </m:fPr>
          <m:num>
            <m:r>
              <m:rPr>
                <m:sty m:val="p"/>
              </m:rPr>
              <w:rPr>
                <w:rFonts w:ascii="Cambria Math" w:hAnsi="Cambria Math" w:cs="Times New Roman"/>
                <w:noProof/>
              </w:rPr>
              <m:t>Total liability</m:t>
            </m:r>
          </m:num>
          <m:den>
            <m:r>
              <m:rPr>
                <m:sty m:val="p"/>
              </m:rPr>
              <w:rPr>
                <w:rFonts w:ascii="Cambria Math" w:hAnsi="Cambria Math" w:cs="Times New Roman"/>
                <w:noProof/>
              </w:rPr>
              <m:t>Total asset</m:t>
            </m:r>
          </m:den>
        </m:f>
      </m:oMath>
      <w:r w:rsidRPr="001D13BF">
        <w:rPr>
          <w:rFonts w:cs="Times New Roman"/>
          <w:noProof/>
        </w:rPr>
        <w:t xml:space="preserve"> </w:t>
      </w:r>
    </w:p>
    <w:p w14:paraId="2C8BCDC8" w14:textId="77777777" w:rsidR="004D43F7" w:rsidRPr="001D13BF" w:rsidRDefault="004D43F7" w:rsidP="00631B4E">
      <w:pPr>
        <w:jc w:val="both"/>
        <w:rPr>
          <w:rFonts w:cs="Times New Roman"/>
          <w:noProof/>
        </w:rPr>
      </w:pPr>
      <m:oMath>
        <m:r>
          <m:rPr>
            <m:sty m:val="p"/>
          </m:rPr>
          <w:rPr>
            <w:rFonts w:ascii="Cambria Math" w:hAnsi="Cambria Math" w:cs="Times New Roman"/>
            <w:noProof/>
          </w:rPr>
          <m:t>Debt to Equity=</m:t>
        </m:r>
        <m:f>
          <m:fPr>
            <m:ctrlPr>
              <w:rPr>
                <w:rFonts w:ascii="Cambria Math" w:hAnsi="Cambria Math" w:cs="Times New Roman"/>
                <w:noProof/>
              </w:rPr>
            </m:ctrlPr>
          </m:fPr>
          <m:num>
            <m:r>
              <m:rPr>
                <m:sty m:val="p"/>
              </m:rPr>
              <w:rPr>
                <w:rFonts w:ascii="Cambria Math" w:hAnsi="Cambria Math" w:cs="Times New Roman"/>
                <w:noProof/>
              </w:rPr>
              <m:t>Total liability</m:t>
            </m:r>
          </m:num>
          <m:den>
            <m:r>
              <m:rPr>
                <m:sty m:val="p"/>
              </m:rPr>
              <w:rPr>
                <w:rFonts w:ascii="Cambria Math" w:hAnsi="Cambria Math" w:cs="Times New Roman"/>
                <w:noProof/>
              </w:rPr>
              <m:t>Total equity</m:t>
            </m:r>
          </m:den>
        </m:f>
      </m:oMath>
      <w:r w:rsidRPr="001D13BF">
        <w:rPr>
          <w:rFonts w:cs="Times New Roman"/>
          <w:noProof/>
        </w:rPr>
        <w:t xml:space="preserve"> </w:t>
      </w:r>
    </w:p>
    <w:p w14:paraId="0A623133" w14:textId="77777777" w:rsidR="004D43F7" w:rsidRPr="001D13BF" w:rsidRDefault="004D43F7" w:rsidP="00631B4E">
      <w:pPr>
        <w:jc w:val="both"/>
        <w:rPr>
          <w:rFonts w:cs="Times New Roman"/>
          <w:noProof/>
        </w:rPr>
      </w:pPr>
      <m:oMath>
        <m:r>
          <m:rPr>
            <m:sty m:val="p"/>
          </m:rPr>
          <w:rPr>
            <w:rFonts w:ascii="Cambria Math" w:hAnsi="Cambria Math" w:cs="Times New Roman"/>
            <w:noProof/>
          </w:rPr>
          <m:t>Equity Multiplier=</m:t>
        </m:r>
        <m:f>
          <m:fPr>
            <m:ctrlPr>
              <w:rPr>
                <w:rFonts w:ascii="Cambria Math" w:hAnsi="Cambria Math" w:cs="Times New Roman"/>
                <w:noProof/>
              </w:rPr>
            </m:ctrlPr>
          </m:fPr>
          <m:num>
            <m:r>
              <m:rPr>
                <m:sty m:val="p"/>
              </m:rPr>
              <w:rPr>
                <w:rFonts w:ascii="Cambria Math" w:hAnsi="Cambria Math" w:cs="Times New Roman"/>
                <w:noProof/>
              </w:rPr>
              <m:t>Total asset</m:t>
            </m:r>
          </m:num>
          <m:den>
            <m:r>
              <m:rPr>
                <m:sty m:val="p"/>
              </m:rPr>
              <w:rPr>
                <w:rFonts w:ascii="Cambria Math" w:hAnsi="Cambria Math" w:cs="Times New Roman"/>
                <w:noProof/>
              </w:rPr>
              <m:t>Total equity</m:t>
            </m:r>
          </m:den>
        </m:f>
      </m:oMath>
      <w:r w:rsidRPr="001D13BF">
        <w:rPr>
          <w:rFonts w:cs="Times New Roman"/>
          <w:noProof/>
        </w:rPr>
        <w:t xml:space="preserve"> </w:t>
      </w:r>
    </w:p>
    <w:p w14:paraId="74062633" w14:textId="77777777" w:rsidR="004D43F7" w:rsidRPr="001D13BF" w:rsidRDefault="004D43F7" w:rsidP="00631B4E">
      <w:pPr>
        <w:jc w:val="both"/>
        <w:rPr>
          <w:rFonts w:cs="Times New Roman"/>
          <w:noProof/>
        </w:rPr>
      </w:pPr>
      <m:oMath>
        <m:r>
          <m:rPr>
            <m:sty m:val="p"/>
          </m:rPr>
          <w:rPr>
            <w:rFonts w:ascii="Cambria Math" w:hAnsi="Cambria Math" w:cs="Times New Roman"/>
            <w:noProof/>
          </w:rPr>
          <m:t>Times interest paid=</m:t>
        </m:r>
        <m:f>
          <m:fPr>
            <m:ctrlPr>
              <w:rPr>
                <w:rFonts w:ascii="Cambria Math" w:hAnsi="Cambria Math" w:cs="Times New Roman"/>
                <w:noProof/>
              </w:rPr>
            </m:ctrlPr>
          </m:fPr>
          <m:num>
            <m:r>
              <m:rPr>
                <m:sty m:val="p"/>
              </m:rPr>
              <w:rPr>
                <w:rFonts w:ascii="Cambria Math" w:hAnsi="Cambria Math" w:cs="Times New Roman"/>
                <w:noProof/>
              </w:rPr>
              <m:t>EBIT</m:t>
            </m:r>
          </m:num>
          <m:den>
            <m:r>
              <m:rPr>
                <m:sty m:val="p"/>
              </m:rPr>
              <w:rPr>
                <w:rFonts w:ascii="Cambria Math" w:hAnsi="Cambria Math" w:cs="Times New Roman"/>
                <w:noProof/>
              </w:rPr>
              <m:t>Interest expense</m:t>
            </m:r>
          </m:den>
        </m:f>
      </m:oMath>
      <w:r w:rsidRPr="001D13BF">
        <w:rPr>
          <w:rFonts w:cs="Times New Roman"/>
          <w:noProof/>
        </w:rPr>
        <w:t xml:space="preserve"> </w:t>
      </w:r>
    </w:p>
    <w:p w14:paraId="2AF466F8" w14:textId="77777777" w:rsidR="004D43F7" w:rsidRPr="001D13BF" w:rsidRDefault="004D43F7" w:rsidP="00631B4E">
      <w:pPr>
        <w:jc w:val="both"/>
        <w:rPr>
          <w:rFonts w:cs="Times New Roman"/>
          <w:noProof/>
        </w:rPr>
      </w:pPr>
      <m:oMath>
        <m:r>
          <m:rPr>
            <m:sty m:val="p"/>
          </m:rPr>
          <w:rPr>
            <w:rFonts w:ascii="Cambria Math" w:hAnsi="Cambria Math" w:cs="Times New Roman"/>
            <w:noProof/>
          </w:rPr>
          <m:t>Long term debt ratio=</m:t>
        </m:r>
        <m:f>
          <m:fPr>
            <m:ctrlPr>
              <w:rPr>
                <w:rFonts w:ascii="Cambria Math" w:hAnsi="Cambria Math" w:cs="Times New Roman"/>
                <w:noProof/>
              </w:rPr>
            </m:ctrlPr>
          </m:fPr>
          <m:num>
            <m:r>
              <m:rPr>
                <m:sty m:val="p"/>
              </m:rPr>
              <w:rPr>
                <w:rFonts w:ascii="Cambria Math" w:hAnsi="Cambria Math" w:cs="Times New Roman"/>
                <w:noProof/>
              </w:rPr>
              <m:t>long term debt</m:t>
            </m:r>
          </m:num>
          <m:den>
            <m:r>
              <m:rPr>
                <m:sty m:val="p"/>
              </m:rPr>
              <w:rPr>
                <w:rFonts w:ascii="Cambria Math" w:hAnsi="Cambria Math" w:cs="Times New Roman"/>
                <w:noProof/>
              </w:rPr>
              <m:t>long term debt+Total equity</m:t>
            </m:r>
          </m:den>
        </m:f>
      </m:oMath>
      <w:r w:rsidRPr="001D13BF">
        <w:rPr>
          <w:rFonts w:cs="Times New Roman"/>
          <w:noProof/>
        </w:rPr>
        <w:t xml:space="preserve"> </w:t>
      </w:r>
    </w:p>
    <w:p w14:paraId="1B2D0DB3" w14:textId="77777777" w:rsidR="00810468" w:rsidRDefault="004D43F7" w:rsidP="00631B4E">
      <w:pPr>
        <w:jc w:val="both"/>
        <w:rPr>
          <w:rFonts w:cs="Times New Roman"/>
          <w:noProof/>
        </w:rPr>
      </w:pPr>
      <m:oMath>
        <m:r>
          <m:rPr>
            <m:sty m:val="p"/>
          </m:rPr>
          <w:rPr>
            <w:rFonts w:ascii="Cambria Math" w:hAnsi="Cambria Math" w:cs="Times New Roman"/>
            <w:noProof/>
          </w:rPr>
          <m:t>Cash coverage ratio=</m:t>
        </m:r>
        <m:f>
          <m:fPr>
            <m:ctrlPr>
              <w:rPr>
                <w:rFonts w:ascii="Cambria Math" w:hAnsi="Cambria Math" w:cs="Times New Roman"/>
                <w:noProof/>
              </w:rPr>
            </m:ctrlPr>
          </m:fPr>
          <m:num>
            <m:r>
              <m:rPr>
                <m:sty m:val="p"/>
              </m:rPr>
              <w:rPr>
                <w:rFonts w:ascii="Cambria Math" w:hAnsi="Cambria Math" w:cs="Times New Roman"/>
                <w:noProof/>
              </w:rPr>
              <m:t>EBIT+Depreciation</m:t>
            </m:r>
          </m:num>
          <m:den>
            <m:r>
              <m:rPr>
                <m:sty m:val="p"/>
              </m:rPr>
              <w:rPr>
                <w:rFonts w:ascii="Cambria Math" w:hAnsi="Cambria Math" w:cs="Times New Roman"/>
                <w:noProof/>
              </w:rPr>
              <m:t>Interest expense</m:t>
            </m:r>
          </m:den>
        </m:f>
      </m:oMath>
      <w:r w:rsidRPr="001D13BF">
        <w:rPr>
          <w:rFonts w:cs="Times New Roman"/>
          <w:noProof/>
        </w:rPr>
        <w:t xml:space="preserve"> </w:t>
      </w:r>
    </w:p>
    <w:p w14:paraId="230761A6" w14:textId="77777777" w:rsidR="00810468" w:rsidRDefault="00810468" w:rsidP="00631B4E">
      <w:pPr>
        <w:jc w:val="both"/>
        <w:rPr>
          <w:rFonts w:cs="Times New Roman"/>
          <w:noProof/>
        </w:rPr>
      </w:pPr>
    </w:p>
    <w:p w14:paraId="2C705FED" w14:textId="228F6462" w:rsidR="00810468" w:rsidRDefault="00810468" w:rsidP="00631B4E">
      <w:pPr>
        <w:ind w:firstLine="720"/>
        <w:jc w:val="both"/>
        <w:rPr>
          <w:rFonts w:cs="Times New Roman"/>
          <w:noProof/>
        </w:rPr>
      </w:pPr>
      <w:r w:rsidRPr="001D13BF">
        <w:rPr>
          <w:rFonts w:cs="Times New Roman"/>
          <w:noProof/>
        </w:rPr>
        <w:t>For the first four ratios, their calculations are quite simple. We input “=B12/B9” to get 0.</w:t>
      </w:r>
      <w:r>
        <w:rPr>
          <w:rFonts w:cs="Times New Roman"/>
          <w:noProof/>
        </w:rPr>
        <w:t>59</w:t>
      </w:r>
      <w:r w:rsidRPr="001D13BF">
        <w:rPr>
          <w:rFonts w:cs="Times New Roman"/>
          <w:noProof/>
        </w:rPr>
        <w:t xml:space="preserve"> for the Debt to Asset ratio, “=B12/B13” to get 1.</w:t>
      </w:r>
      <w:r>
        <w:rPr>
          <w:rFonts w:cs="Times New Roman"/>
          <w:noProof/>
        </w:rPr>
        <w:t>46</w:t>
      </w:r>
      <w:r w:rsidRPr="001D13BF">
        <w:rPr>
          <w:rFonts w:cs="Times New Roman"/>
          <w:noProof/>
        </w:rPr>
        <w:t xml:space="preserve"> for the Debt to Equity ratio, “=B9/B13” to get 2.</w:t>
      </w:r>
      <w:r>
        <w:rPr>
          <w:rFonts w:cs="Times New Roman"/>
          <w:noProof/>
        </w:rPr>
        <w:t>46</w:t>
      </w:r>
      <w:r w:rsidRPr="001D13BF">
        <w:rPr>
          <w:rFonts w:cs="Times New Roman"/>
          <w:noProof/>
        </w:rPr>
        <w:t xml:space="preserve"> for the Equity Multiplier, “=(B18+B16+B17)/B16” to get </w:t>
      </w:r>
      <w:r>
        <w:rPr>
          <w:rFonts w:cs="Times New Roman"/>
          <w:noProof/>
        </w:rPr>
        <w:t>125.46</w:t>
      </w:r>
      <w:r w:rsidRPr="001D13BF">
        <w:rPr>
          <w:rFonts w:cs="Times New Roman"/>
          <w:noProof/>
        </w:rPr>
        <w:t xml:space="preserve"> for the Times interested paid.</w:t>
      </w:r>
    </w:p>
    <w:p w14:paraId="720AC3D0" w14:textId="48468DB8" w:rsidR="00773586" w:rsidRDefault="00773586" w:rsidP="00631B4E">
      <w:pPr>
        <w:jc w:val="both"/>
        <w:rPr>
          <w:rFonts w:cs="Times New Roman"/>
          <w:noProof/>
        </w:rPr>
      </w:pPr>
      <w:r>
        <w:rPr>
          <w:noProof/>
        </w:rPr>
        <w:drawing>
          <wp:inline distT="0" distB="0" distL="0" distR="0" wp14:anchorId="67D956C9" wp14:editId="289A7350">
            <wp:extent cx="5943600" cy="2304415"/>
            <wp:effectExtent l="0" t="0" r="0" b="635"/>
            <wp:docPr id="52" name="Picture 5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 table&#10;&#10;Description automatically generated"/>
                    <pic:cNvPicPr/>
                  </pic:nvPicPr>
                  <pic:blipFill>
                    <a:blip r:embed="rId23"/>
                    <a:stretch>
                      <a:fillRect/>
                    </a:stretch>
                  </pic:blipFill>
                  <pic:spPr>
                    <a:xfrm>
                      <a:off x="0" y="0"/>
                      <a:ext cx="5943600" cy="2304415"/>
                    </a:xfrm>
                    <a:prstGeom prst="rect">
                      <a:avLst/>
                    </a:prstGeom>
                  </pic:spPr>
                </pic:pic>
              </a:graphicData>
            </a:graphic>
          </wp:inline>
        </w:drawing>
      </w:r>
    </w:p>
    <w:p w14:paraId="55B79486" w14:textId="77777777" w:rsidR="00773586" w:rsidRDefault="00773586" w:rsidP="00631B4E">
      <w:pPr>
        <w:jc w:val="both"/>
        <w:rPr>
          <w:rFonts w:cs="Times New Roman"/>
          <w:noProof/>
        </w:rPr>
      </w:pPr>
    </w:p>
    <w:p w14:paraId="51763559" w14:textId="1F39E63F" w:rsidR="004D43F7" w:rsidRPr="001D13BF" w:rsidRDefault="004D43F7" w:rsidP="00631B4E">
      <w:pPr>
        <w:ind w:firstLine="720"/>
        <w:jc w:val="both"/>
        <w:rPr>
          <w:rFonts w:cs="Times New Roman"/>
          <w:noProof/>
        </w:rPr>
      </w:pPr>
      <w:r w:rsidRPr="001D13BF">
        <w:rPr>
          <w:rFonts w:cs="Times New Roman"/>
          <w:noProof/>
        </w:rPr>
        <w:t>The following figure shows how to calculate the Long term debt ratio. We input “=B11/(B11+B13)” in an empty cell, where (B11+B13)  equals the sum of long term debt and total equity. Excel gives us 0.</w:t>
      </w:r>
      <w:r w:rsidR="00810468">
        <w:rPr>
          <w:rFonts w:cs="Times New Roman"/>
          <w:noProof/>
        </w:rPr>
        <w:t>29</w:t>
      </w:r>
      <w:r w:rsidRPr="001D13BF">
        <w:rPr>
          <w:rFonts w:cs="Times New Roman"/>
          <w:noProof/>
        </w:rPr>
        <w:t>.</w:t>
      </w:r>
    </w:p>
    <w:p w14:paraId="3EE98195" w14:textId="77777777" w:rsidR="004D43F7" w:rsidRPr="001D13BF" w:rsidRDefault="004D43F7" w:rsidP="00631B4E">
      <w:pPr>
        <w:jc w:val="both"/>
        <w:rPr>
          <w:rFonts w:cs="Times New Roman"/>
        </w:rPr>
      </w:pPr>
    </w:p>
    <w:p w14:paraId="1F1CFA56" w14:textId="6285FA30" w:rsidR="004D43F7" w:rsidRPr="001D13BF" w:rsidRDefault="00773586" w:rsidP="00631B4E">
      <w:pPr>
        <w:jc w:val="both"/>
        <w:rPr>
          <w:rFonts w:cs="Times New Roman"/>
        </w:rPr>
      </w:pPr>
      <w:r w:rsidRPr="00773586">
        <w:rPr>
          <w:noProof/>
        </w:rPr>
        <w:lastRenderedPageBreak/>
        <w:t xml:space="preserve"> </w:t>
      </w:r>
      <w:r>
        <w:rPr>
          <w:noProof/>
        </w:rPr>
        <w:drawing>
          <wp:inline distT="0" distB="0" distL="0" distR="0" wp14:anchorId="3F34BE35" wp14:editId="154792AC">
            <wp:extent cx="5943600" cy="1664335"/>
            <wp:effectExtent l="0" t="0" r="0" b="0"/>
            <wp:docPr id="53" name="Picture 5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10;&#10;Description automatically generated with medium confidence"/>
                    <pic:cNvPicPr/>
                  </pic:nvPicPr>
                  <pic:blipFill>
                    <a:blip r:embed="rId24"/>
                    <a:stretch>
                      <a:fillRect/>
                    </a:stretch>
                  </pic:blipFill>
                  <pic:spPr>
                    <a:xfrm>
                      <a:off x="0" y="0"/>
                      <a:ext cx="5943600" cy="1664335"/>
                    </a:xfrm>
                    <a:prstGeom prst="rect">
                      <a:avLst/>
                    </a:prstGeom>
                  </pic:spPr>
                </pic:pic>
              </a:graphicData>
            </a:graphic>
          </wp:inline>
        </w:drawing>
      </w:r>
    </w:p>
    <w:p w14:paraId="1AB36DDE" w14:textId="77777777" w:rsidR="004D43F7" w:rsidRPr="001D13BF" w:rsidRDefault="004D43F7" w:rsidP="00631B4E">
      <w:pPr>
        <w:jc w:val="both"/>
        <w:rPr>
          <w:rFonts w:cs="Times New Roman"/>
        </w:rPr>
      </w:pPr>
    </w:p>
    <w:p w14:paraId="11F94741" w14:textId="5759A118" w:rsidR="004D43F7" w:rsidRPr="001D13BF" w:rsidRDefault="004D43F7" w:rsidP="00631B4E">
      <w:pPr>
        <w:ind w:firstLine="720"/>
        <w:jc w:val="both"/>
        <w:rPr>
          <w:rFonts w:cs="Times New Roman"/>
          <w:noProof/>
        </w:rPr>
      </w:pPr>
      <w:r w:rsidRPr="001D13BF">
        <w:rPr>
          <w:rFonts w:cs="Times New Roman"/>
          <w:noProof/>
        </w:rPr>
        <w:t xml:space="preserve">Similarly, the Cash coverage ratio can be computed based on the formula by inputting “=(B18+B17+B16+B21)/B16”. Then we obtain </w:t>
      </w:r>
      <w:r w:rsidR="00810468">
        <w:rPr>
          <w:rFonts w:cs="Times New Roman"/>
          <w:noProof/>
        </w:rPr>
        <w:t>165.84</w:t>
      </w:r>
      <w:r w:rsidRPr="001D13BF">
        <w:rPr>
          <w:rFonts w:cs="Times New Roman"/>
          <w:noProof/>
        </w:rPr>
        <w:t xml:space="preserve"> as the value of this ratio.</w:t>
      </w:r>
    </w:p>
    <w:p w14:paraId="232F3772" w14:textId="48DBE9A4" w:rsidR="004D43F7" w:rsidRPr="001D13BF" w:rsidRDefault="00773586" w:rsidP="00631B4E">
      <w:pPr>
        <w:jc w:val="both"/>
        <w:rPr>
          <w:rFonts w:cs="Times New Roman"/>
        </w:rPr>
      </w:pPr>
      <w:r w:rsidRPr="00773586">
        <w:rPr>
          <w:noProof/>
        </w:rPr>
        <w:t xml:space="preserve"> </w:t>
      </w:r>
      <w:r>
        <w:rPr>
          <w:noProof/>
        </w:rPr>
        <w:drawing>
          <wp:inline distT="0" distB="0" distL="0" distR="0" wp14:anchorId="12037D1D" wp14:editId="76F2B012">
            <wp:extent cx="5943600" cy="2321560"/>
            <wp:effectExtent l="0" t="0" r="0" b="2540"/>
            <wp:docPr id="54" name="Picture 5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 table, Excel&#10;&#10;Description automatically generated"/>
                    <pic:cNvPicPr/>
                  </pic:nvPicPr>
                  <pic:blipFill>
                    <a:blip r:embed="rId25"/>
                    <a:stretch>
                      <a:fillRect/>
                    </a:stretch>
                  </pic:blipFill>
                  <pic:spPr>
                    <a:xfrm>
                      <a:off x="0" y="0"/>
                      <a:ext cx="5943600" cy="2321560"/>
                    </a:xfrm>
                    <a:prstGeom prst="rect">
                      <a:avLst/>
                    </a:prstGeom>
                  </pic:spPr>
                </pic:pic>
              </a:graphicData>
            </a:graphic>
          </wp:inline>
        </w:drawing>
      </w:r>
    </w:p>
    <w:p w14:paraId="656ED80B" w14:textId="77777777" w:rsidR="004D43F7" w:rsidRPr="001D13BF" w:rsidRDefault="004D43F7" w:rsidP="00631B4E">
      <w:pPr>
        <w:jc w:val="both"/>
        <w:rPr>
          <w:rFonts w:cs="Times New Roman"/>
        </w:rPr>
      </w:pPr>
    </w:p>
    <w:p w14:paraId="686310B6" w14:textId="77777777" w:rsidR="004D43F7" w:rsidRPr="001D13BF" w:rsidRDefault="004D43F7" w:rsidP="00631B4E">
      <w:pPr>
        <w:jc w:val="both"/>
        <w:rPr>
          <w:rFonts w:cs="Times New Roman"/>
        </w:rPr>
      </w:pPr>
    </w:p>
    <w:p w14:paraId="3B84F37A" w14:textId="142901BF" w:rsidR="004D43F7" w:rsidRPr="001D13BF" w:rsidRDefault="00773586" w:rsidP="00631B4E">
      <w:pPr>
        <w:pStyle w:val="Heading3"/>
        <w:jc w:val="both"/>
        <w:rPr>
          <w:noProof/>
        </w:rPr>
      </w:pPr>
      <w:r>
        <w:rPr>
          <w:noProof/>
        </w:rPr>
        <w:t xml:space="preserve">1.3.3. </w:t>
      </w:r>
      <w:r w:rsidR="004D43F7" w:rsidRPr="001D13BF">
        <w:rPr>
          <w:noProof/>
        </w:rPr>
        <w:t xml:space="preserve">Asset Efficiency Ratios </w:t>
      </w:r>
    </w:p>
    <w:p w14:paraId="3ADAA6CD" w14:textId="77777777" w:rsidR="00773586" w:rsidRDefault="00773586" w:rsidP="00631B4E">
      <w:pPr>
        <w:ind w:firstLine="720"/>
        <w:jc w:val="both"/>
        <w:rPr>
          <w:rFonts w:cs="Times New Roman"/>
          <w:noProof/>
        </w:rPr>
      </w:pPr>
    </w:p>
    <w:p w14:paraId="767D7598" w14:textId="0FA7FE7C" w:rsidR="004D43F7" w:rsidRPr="001D13BF" w:rsidRDefault="004D43F7" w:rsidP="00631B4E">
      <w:pPr>
        <w:ind w:firstLine="720"/>
        <w:jc w:val="both"/>
        <w:rPr>
          <w:rFonts w:cs="Times New Roman"/>
          <w:noProof/>
        </w:rPr>
      </w:pPr>
      <w:r w:rsidRPr="001D13BF">
        <w:rPr>
          <w:rFonts w:cs="Times New Roman"/>
          <w:noProof/>
        </w:rPr>
        <w:t>These ratios mainly reflect how a firm is utilzing its asset. We list 7 common ratios used in financial analysis.They are Day's sales in receivables, Receivables Turnover, Day's sales in Inventory, Inventory Turnover, Fixed Asset Turnover, Total Asset Turnover, Net working capital turnover.</w:t>
      </w:r>
    </w:p>
    <w:p w14:paraId="46154619" w14:textId="77777777" w:rsidR="004D43F7" w:rsidRPr="001D13BF" w:rsidRDefault="004D43F7" w:rsidP="00631B4E">
      <w:pPr>
        <w:jc w:val="both"/>
        <w:rPr>
          <w:rFonts w:cs="Times New Roman"/>
          <w:noProof/>
        </w:rPr>
      </w:pPr>
      <m:oMath>
        <m:r>
          <m:rPr>
            <m:sty m:val="p"/>
          </m:rPr>
          <w:rPr>
            <w:rFonts w:ascii="Cambria Math" w:hAnsi="Cambria Math" w:cs="Times New Roman"/>
            <w:noProof/>
          </w:rPr>
          <m:t>Day's sales in receivables=</m:t>
        </m:r>
        <m:f>
          <m:fPr>
            <m:ctrlPr>
              <w:rPr>
                <w:rFonts w:ascii="Cambria Math" w:hAnsi="Cambria Math" w:cs="Times New Roman"/>
                <w:noProof/>
              </w:rPr>
            </m:ctrlPr>
          </m:fPr>
          <m:num>
            <m:r>
              <m:rPr>
                <m:sty m:val="p"/>
              </m:rPr>
              <w:rPr>
                <w:rFonts w:ascii="Cambria Math" w:hAnsi="Cambria Math" w:cs="Times New Roman"/>
                <w:noProof/>
              </w:rPr>
              <m:t>Account Receivable</m:t>
            </m:r>
          </m:num>
          <m:den>
            <m:r>
              <m:rPr>
                <m:sty m:val="p"/>
              </m:rPr>
              <w:rPr>
                <w:rFonts w:ascii="Cambria Math" w:hAnsi="Cambria Math" w:cs="Times New Roman"/>
                <w:noProof/>
              </w:rPr>
              <m:t>Sale/365</m:t>
            </m:r>
          </m:den>
        </m:f>
      </m:oMath>
      <w:r w:rsidRPr="001D13BF">
        <w:rPr>
          <w:rFonts w:cs="Times New Roman"/>
          <w:noProof/>
        </w:rPr>
        <w:t xml:space="preserve"> </w:t>
      </w:r>
    </w:p>
    <w:p w14:paraId="392F0CEB" w14:textId="77777777" w:rsidR="004D43F7" w:rsidRPr="001D13BF" w:rsidRDefault="004D43F7" w:rsidP="00631B4E">
      <w:pPr>
        <w:jc w:val="both"/>
        <w:rPr>
          <w:rFonts w:cs="Times New Roman"/>
          <w:noProof/>
        </w:rPr>
      </w:pPr>
      <m:oMath>
        <m:r>
          <m:rPr>
            <m:sty m:val="p"/>
          </m:rPr>
          <w:rPr>
            <w:rFonts w:ascii="Cambria Math" w:hAnsi="Cambria Math" w:cs="Times New Roman"/>
            <w:noProof/>
          </w:rPr>
          <m:t>Receivables Turnover =</m:t>
        </m:r>
        <m:f>
          <m:fPr>
            <m:ctrlPr>
              <w:rPr>
                <w:rFonts w:ascii="Cambria Math" w:hAnsi="Cambria Math" w:cs="Times New Roman"/>
                <w:noProof/>
              </w:rPr>
            </m:ctrlPr>
          </m:fPr>
          <m:num>
            <m:r>
              <m:rPr>
                <m:sty m:val="p"/>
              </m:rPr>
              <w:rPr>
                <w:rFonts w:ascii="Cambria Math" w:hAnsi="Cambria Math" w:cs="Times New Roman"/>
                <w:noProof/>
              </w:rPr>
              <m:t>Sales</m:t>
            </m:r>
          </m:num>
          <m:den>
            <m:r>
              <m:rPr>
                <m:sty m:val="p"/>
              </m:rPr>
              <w:rPr>
                <w:rFonts w:ascii="Cambria Math" w:hAnsi="Cambria Math" w:cs="Times New Roman"/>
                <w:noProof/>
              </w:rPr>
              <m:t>Account Receivable</m:t>
            </m:r>
          </m:den>
        </m:f>
      </m:oMath>
      <w:r w:rsidRPr="001D13BF">
        <w:rPr>
          <w:rFonts w:cs="Times New Roman"/>
          <w:noProof/>
        </w:rPr>
        <w:t xml:space="preserve"> </w:t>
      </w:r>
    </w:p>
    <w:p w14:paraId="5D0F530F" w14:textId="77777777" w:rsidR="004D43F7" w:rsidRPr="001D13BF" w:rsidRDefault="004D43F7" w:rsidP="00631B4E">
      <w:pPr>
        <w:jc w:val="both"/>
        <w:rPr>
          <w:rFonts w:cs="Times New Roman"/>
          <w:noProof/>
        </w:rPr>
      </w:pPr>
      <m:oMath>
        <m:r>
          <m:rPr>
            <m:sty m:val="p"/>
          </m:rPr>
          <w:rPr>
            <w:rFonts w:ascii="Cambria Math" w:hAnsi="Cambria Math" w:cs="Times New Roman"/>
            <w:noProof/>
          </w:rPr>
          <w:lastRenderedPageBreak/>
          <m:t>Day's sales in Inventory =</m:t>
        </m:r>
        <m:f>
          <m:fPr>
            <m:ctrlPr>
              <w:rPr>
                <w:rFonts w:ascii="Cambria Math" w:hAnsi="Cambria Math" w:cs="Times New Roman"/>
                <w:noProof/>
              </w:rPr>
            </m:ctrlPr>
          </m:fPr>
          <m:num>
            <m:r>
              <m:rPr>
                <m:sty m:val="p"/>
              </m:rPr>
              <w:rPr>
                <w:rFonts w:ascii="Cambria Math" w:hAnsi="Cambria Math" w:cs="Times New Roman"/>
                <w:noProof/>
              </w:rPr>
              <m:t>Inventory</m:t>
            </m:r>
          </m:num>
          <m:den>
            <m:r>
              <m:rPr>
                <m:sty m:val="p"/>
              </m:rPr>
              <w:rPr>
                <w:rFonts w:ascii="Cambria Math" w:hAnsi="Cambria Math" w:cs="Times New Roman"/>
                <w:noProof/>
              </w:rPr>
              <m:t>COGS/365</m:t>
            </m:r>
          </m:den>
        </m:f>
      </m:oMath>
      <w:r w:rsidRPr="001D13BF">
        <w:rPr>
          <w:rFonts w:cs="Times New Roman"/>
          <w:noProof/>
        </w:rPr>
        <w:t xml:space="preserve"> </w:t>
      </w:r>
    </w:p>
    <w:p w14:paraId="2FF24F6D" w14:textId="77777777" w:rsidR="004D43F7" w:rsidRPr="001D13BF" w:rsidRDefault="004D43F7" w:rsidP="00631B4E">
      <w:pPr>
        <w:jc w:val="both"/>
        <w:rPr>
          <w:rFonts w:cs="Times New Roman"/>
          <w:noProof/>
        </w:rPr>
      </w:pPr>
      <m:oMath>
        <m:r>
          <m:rPr>
            <m:sty m:val="p"/>
          </m:rPr>
          <w:rPr>
            <w:rFonts w:ascii="Cambria Math" w:hAnsi="Cambria Math" w:cs="Times New Roman"/>
            <w:noProof/>
          </w:rPr>
          <m:t>Inventory Turnover=</m:t>
        </m:r>
        <m:f>
          <m:fPr>
            <m:ctrlPr>
              <w:rPr>
                <w:rFonts w:ascii="Cambria Math" w:hAnsi="Cambria Math" w:cs="Times New Roman"/>
                <w:noProof/>
              </w:rPr>
            </m:ctrlPr>
          </m:fPr>
          <m:num>
            <m:r>
              <m:rPr>
                <m:sty m:val="p"/>
              </m:rPr>
              <w:rPr>
                <w:rFonts w:ascii="Cambria Math" w:hAnsi="Cambria Math" w:cs="Times New Roman"/>
                <w:noProof/>
              </w:rPr>
              <m:t>COGS</m:t>
            </m:r>
          </m:num>
          <m:den>
            <m:r>
              <m:rPr>
                <m:sty m:val="p"/>
              </m:rPr>
              <w:rPr>
                <w:rFonts w:ascii="Cambria Math" w:hAnsi="Cambria Math" w:cs="Times New Roman"/>
                <w:noProof/>
              </w:rPr>
              <m:t>Inventory</m:t>
            </m:r>
          </m:den>
        </m:f>
      </m:oMath>
      <w:r w:rsidRPr="001D13BF">
        <w:rPr>
          <w:rFonts w:cs="Times New Roman"/>
          <w:noProof/>
        </w:rPr>
        <w:t xml:space="preserve"> </w:t>
      </w:r>
    </w:p>
    <w:p w14:paraId="7DDDCE6D" w14:textId="77777777" w:rsidR="004D43F7" w:rsidRPr="001D13BF" w:rsidRDefault="004D43F7" w:rsidP="00631B4E">
      <w:pPr>
        <w:jc w:val="both"/>
        <w:rPr>
          <w:rFonts w:cs="Times New Roman"/>
          <w:noProof/>
        </w:rPr>
      </w:pPr>
      <m:oMath>
        <m:r>
          <m:rPr>
            <m:sty m:val="p"/>
          </m:rPr>
          <w:rPr>
            <w:rFonts w:ascii="Cambria Math" w:hAnsi="Cambria Math" w:cs="Times New Roman"/>
            <w:noProof/>
          </w:rPr>
          <m:t>Fixed Asset Turnover=</m:t>
        </m:r>
        <m:f>
          <m:fPr>
            <m:ctrlPr>
              <w:rPr>
                <w:rFonts w:ascii="Cambria Math" w:hAnsi="Cambria Math" w:cs="Times New Roman"/>
                <w:noProof/>
              </w:rPr>
            </m:ctrlPr>
          </m:fPr>
          <m:num>
            <m:r>
              <m:rPr>
                <m:sty m:val="p"/>
              </m:rPr>
              <w:rPr>
                <w:rFonts w:ascii="Cambria Math" w:hAnsi="Cambria Math" w:cs="Times New Roman"/>
                <w:noProof/>
              </w:rPr>
              <m:t>Sales</m:t>
            </m:r>
          </m:num>
          <m:den>
            <m:r>
              <m:rPr>
                <m:sty m:val="p"/>
              </m:rPr>
              <w:rPr>
                <w:rFonts w:ascii="Cambria Math" w:hAnsi="Cambria Math" w:cs="Times New Roman"/>
                <w:noProof/>
              </w:rPr>
              <m:t>Fixed Assets</m:t>
            </m:r>
          </m:den>
        </m:f>
      </m:oMath>
      <w:r w:rsidRPr="001D13BF">
        <w:rPr>
          <w:rFonts w:cs="Times New Roman"/>
          <w:noProof/>
        </w:rPr>
        <w:t xml:space="preserve"> </w:t>
      </w:r>
    </w:p>
    <w:p w14:paraId="414536E4" w14:textId="77777777" w:rsidR="004D43F7" w:rsidRPr="001D13BF" w:rsidRDefault="004D43F7" w:rsidP="00631B4E">
      <w:pPr>
        <w:jc w:val="both"/>
        <w:rPr>
          <w:rFonts w:cs="Times New Roman"/>
          <w:noProof/>
        </w:rPr>
      </w:pPr>
    </w:p>
    <w:p w14:paraId="17579615" w14:textId="77777777" w:rsidR="004D43F7" w:rsidRPr="001D13BF" w:rsidRDefault="004D43F7" w:rsidP="00631B4E">
      <w:pPr>
        <w:jc w:val="both"/>
        <w:rPr>
          <w:rFonts w:cs="Times New Roman"/>
          <w:noProof/>
        </w:rPr>
      </w:pPr>
      <m:oMath>
        <m:r>
          <m:rPr>
            <m:sty m:val="p"/>
          </m:rPr>
          <w:rPr>
            <w:rFonts w:ascii="Cambria Math" w:hAnsi="Cambria Math" w:cs="Times New Roman"/>
            <w:noProof/>
          </w:rPr>
          <m:t>Total Asset Turnover=</m:t>
        </m:r>
        <m:f>
          <m:fPr>
            <m:ctrlPr>
              <w:rPr>
                <w:rFonts w:ascii="Cambria Math" w:hAnsi="Cambria Math" w:cs="Times New Roman"/>
                <w:noProof/>
              </w:rPr>
            </m:ctrlPr>
          </m:fPr>
          <m:num>
            <m:r>
              <m:rPr>
                <m:sty m:val="p"/>
              </m:rPr>
              <w:rPr>
                <w:rFonts w:ascii="Cambria Math" w:hAnsi="Cambria Math" w:cs="Times New Roman"/>
                <w:noProof/>
              </w:rPr>
              <m:t>Sales</m:t>
            </m:r>
          </m:num>
          <m:den>
            <m:r>
              <m:rPr>
                <m:sty m:val="p"/>
              </m:rPr>
              <w:rPr>
                <w:rFonts w:ascii="Cambria Math" w:hAnsi="Cambria Math" w:cs="Times New Roman"/>
                <w:noProof/>
              </w:rPr>
              <m:t>Total Assets</m:t>
            </m:r>
          </m:den>
        </m:f>
      </m:oMath>
      <w:r w:rsidRPr="001D13BF">
        <w:rPr>
          <w:rFonts w:cs="Times New Roman"/>
          <w:noProof/>
        </w:rPr>
        <w:t xml:space="preserve"> </w:t>
      </w:r>
    </w:p>
    <w:p w14:paraId="16256186" w14:textId="77777777" w:rsidR="004D43F7" w:rsidRPr="001D13BF" w:rsidRDefault="004D43F7" w:rsidP="00631B4E">
      <w:pPr>
        <w:jc w:val="both"/>
        <w:rPr>
          <w:rFonts w:cs="Times New Roman"/>
          <w:noProof/>
        </w:rPr>
      </w:pPr>
      <m:oMath>
        <m:r>
          <m:rPr>
            <m:sty m:val="p"/>
          </m:rPr>
          <w:rPr>
            <w:rFonts w:ascii="Cambria Math" w:hAnsi="Cambria Math" w:cs="Times New Roman"/>
            <w:noProof/>
          </w:rPr>
          <m:t>Net Working capital Turnover=</m:t>
        </m:r>
        <m:f>
          <m:fPr>
            <m:ctrlPr>
              <w:rPr>
                <w:rFonts w:ascii="Cambria Math" w:hAnsi="Cambria Math" w:cs="Times New Roman"/>
                <w:noProof/>
              </w:rPr>
            </m:ctrlPr>
          </m:fPr>
          <m:num>
            <m:r>
              <m:rPr>
                <m:sty m:val="p"/>
              </m:rPr>
              <w:rPr>
                <w:rFonts w:ascii="Cambria Math" w:hAnsi="Cambria Math" w:cs="Times New Roman"/>
                <w:noProof/>
              </w:rPr>
              <m:t>Sales</m:t>
            </m:r>
          </m:num>
          <m:den>
            <m:r>
              <m:rPr>
                <m:sty m:val="p"/>
              </m:rPr>
              <w:rPr>
                <w:rFonts w:ascii="Cambria Math" w:hAnsi="Cambria Math" w:cs="Times New Roman"/>
                <w:noProof/>
              </w:rPr>
              <m:t>Net Working capital</m:t>
            </m:r>
          </m:den>
        </m:f>
      </m:oMath>
      <w:r w:rsidRPr="001D13BF">
        <w:rPr>
          <w:rFonts w:cs="Times New Roman"/>
          <w:noProof/>
        </w:rPr>
        <w:t xml:space="preserve"> </w:t>
      </w:r>
    </w:p>
    <w:p w14:paraId="331B0681" w14:textId="24BA66DA" w:rsidR="004D43F7" w:rsidRPr="001D13BF" w:rsidRDefault="00773586" w:rsidP="00631B4E">
      <w:pPr>
        <w:jc w:val="both"/>
        <w:rPr>
          <w:rFonts w:cs="Times New Roman"/>
          <w:noProof/>
        </w:rPr>
      </w:pPr>
      <w:r>
        <w:rPr>
          <w:rFonts w:cs="Times New Roman"/>
          <w:noProof/>
        </w:rPr>
        <w:t>Again, the net working capital is defined as current asset minus current liability.</w:t>
      </w:r>
    </w:p>
    <w:p w14:paraId="2ED55EE0" w14:textId="1E086D46" w:rsidR="004D43F7" w:rsidRPr="001D13BF" w:rsidRDefault="004D43F7" w:rsidP="00631B4E">
      <w:pPr>
        <w:ind w:firstLine="720"/>
        <w:jc w:val="both"/>
        <w:rPr>
          <w:rFonts w:cs="Times New Roman"/>
          <w:noProof/>
        </w:rPr>
      </w:pPr>
      <w:r w:rsidRPr="001D13BF">
        <w:rPr>
          <w:rFonts w:cs="Times New Roman"/>
          <w:noProof/>
        </w:rPr>
        <w:t>It is very simple to compute Receivable turnover by inputting “=B14/B5”, to calculate Inventory Turnover by inputting “=B15/B6”, to obtain Fixed Asset Turnover via inputting “=B14/B8” and to get Total Asset Turnover via inputting “=B14/B9”. Excel will show all these values.</w:t>
      </w:r>
    </w:p>
    <w:p w14:paraId="4AA59350" w14:textId="4454D31F" w:rsidR="004D43F7" w:rsidRPr="001D13BF" w:rsidRDefault="004D43F7" w:rsidP="00631B4E">
      <w:pPr>
        <w:ind w:firstLine="720"/>
        <w:jc w:val="both"/>
        <w:rPr>
          <w:rFonts w:cs="Times New Roman"/>
          <w:noProof/>
        </w:rPr>
      </w:pPr>
      <w:r w:rsidRPr="001D13BF">
        <w:rPr>
          <w:rFonts w:cs="Times New Roman"/>
          <w:noProof/>
        </w:rPr>
        <w:t>The following two figures shows that we calculate the Day’s sales in Receivables by inputting “=B5/(B14/365)” and that we calculate the Day’s sales in Inventory by inputting “=B6/(B15/365)”. The key point here is to add a bracket to denominator when we calculate “Sales/365”.</w:t>
      </w:r>
    </w:p>
    <w:p w14:paraId="4D113908" w14:textId="77777777" w:rsidR="004D43F7" w:rsidRPr="001D13BF" w:rsidRDefault="004D43F7" w:rsidP="00631B4E">
      <w:pPr>
        <w:jc w:val="both"/>
        <w:rPr>
          <w:rFonts w:cs="Times New Roman"/>
        </w:rPr>
      </w:pPr>
    </w:p>
    <w:p w14:paraId="28C5C0FF" w14:textId="50C3279D" w:rsidR="004D43F7" w:rsidRPr="001D13BF" w:rsidRDefault="00773586" w:rsidP="00631B4E">
      <w:pPr>
        <w:jc w:val="both"/>
        <w:rPr>
          <w:rFonts w:cs="Times New Roman"/>
        </w:rPr>
      </w:pPr>
      <w:r>
        <w:rPr>
          <w:noProof/>
        </w:rPr>
        <w:drawing>
          <wp:inline distT="0" distB="0" distL="0" distR="0" wp14:anchorId="6E7D16D2" wp14:editId="69D39B15">
            <wp:extent cx="5943600" cy="2633980"/>
            <wp:effectExtent l="0" t="0" r="0" b="0"/>
            <wp:docPr id="57" name="Picture 5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 table, Excel&#10;&#10;Description automatically generated"/>
                    <pic:cNvPicPr/>
                  </pic:nvPicPr>
                  <pic:blipFill>
                    <a:blip r:embed="rId26"/>
                    <a:stretch>
                      <a:fillRect/>
                    </a:stretch>
                  </pic:blipFill>
                  <pic:spPr>
                    <a:xfrm>
                      <a:off x="0" y="0"/>
                      <a:ext cx="5943600" cy="2633980"/>
                    </a:xfrm>
                    <a:prstGeom prst="rect">
                      <a:avLst/>
                    </a:prstGeom>
                  </pic:spPr>
                </pic:pic>
              </a:graphicData>
            </a:graphic>
          </wp:inline>
        </w:drawing>
      </w:r>
    </w:p>
    <w:p w14:paraId="4589CF5A" w14:textId="77777777" w:rsidR="004D43F7" w:rsidRPr="001D13BF" w:rsidRDefault="004D43F7" w:rsidP="00631B4E">
      <w:pPr>
        <w:jc w:val="both"/>
        <w:rPr>
          <w:rFonts w:cs="Times New Roman"/>
        </w:rPr>
      </w:pPr>
    </w:p>
    <w:p w14:paraId="52E48BEE" w14:textId="75F167CA" w:rsidR="004D43F7" w:rsidRPr="001D13BF" w:rsidRDefault="00AB2A41" w:rsidP="00631B4E">
      <w:pPr>
        <w:jc w:val="both"/>
        <w:rPr>
          <w:rFonts w:cs="Times New Roman"/>
        </w:rPr>
      </w:pPr>
      <w:r w:rsidRPr="00AB2A41">
        <w:rPr>
          <w:noProof/>
        </w:rPr>
        <w:lastRenderedPageBreak/>
        <w:t xml:space="preserve"> </w:t>
      </w:r>
      <w:r>
        <w:rPr>
          <w:noProof/>
        </w:rPr>
        <w:drawing>
          <wp:inline distT="0" distB="0" distL="0" distR="0" wp14:anchorId="2C7F523D" wp14:editId="1B4FBB69">
            <wp:extent cx="5943600" cy="2625725"/>
            <wp:effectExtent l="0" t="0" r="0" b="3175"/>
            <wp:docPr id="58" name="Picture 5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 table, Excel&#10;&#10;Description automatically generated"/>
                    <pic:cNvPicPr/>
                  </pic:nvPicPr>
                  <pic:blipFill>
                    <a:blip r:embed="rId27"/>
                    <a:stretch>
                      <a:fillRect/>
                    </a:stretch>
                  </pic:blipFill>
                  <pic:spPr>
                    <a:xfrm>
                      <a:off x="0" y="0"/>
                      <a:ext cx="5943600" cy="2625725"/>
                    </a:xfrm>
                    <a:prstGeom prst="rect">
                      <a:avLst/>
                    </a:prstGeom>
                  </pic:spPr>
                </pic:pic>
              </a:graphicData>
            </a:graphic>
          </wp:inline>
        </w:drawing>
      </w:r>
    </w:p>
    <w:p w14:paraId="24D91A4E" w14:textId="77777777" w:rsidR="004D43F7" w:rsidRPr="001D13BF" w:rsidRDefault="004D43F7" w:rsidP="00631B4E">
      <w:pPr>
        <w:jc w:val="both"/>
        <w:rPr>
          <w:rFonts w:cs="Times New Roman"/>
        </w:rPr>
      </w:pPr>
    </w:p>
    <w:p w14:paraId="37D2EAF1" w14:textId="5EF20153" w:rsidR="004D43F7" w:rsidRPr="001D13BF" w:rsidRDefault="004D43F7" w:rsidP="00631B4E">
      <w:pPr>
        <w:ind w:firstLine="720"/>
        <w:jc w:val="both"/>
        <w:rPr>
          <w:rFonts w:cs="Times New Roman"/>
          <w:noProof/>
        </w:rPr>
      </w:pPr>
      <w:r w:rsidRPr="001D13BF">
        <w:rPr>
          <w:rFonts w:cs="Times New Roman"/>
          <w:noProof/>
        </w:rPr>
        <w:t xml:space="preserve">In order to calculate the Net Working capital Turnover, we input “=B14/(B7-B10)” since “B7-B10” equals to the working capital of JNJ in </w:t>
      </w:r>
      <w:r w:rsidR="00D630BF">
        <w:rPr>
          <w:rFonts w:cs="Times New Roman"/>
          <w:noProof/>
        </w:rPr>
        <w:t>2021</w:t>
      </w:r>
      <w:r w:rsidRPr="001D13BF">
        <w:rPr>
          <w:rFonts w:cs="Times New Roman"/>
          <w:noProof/>
        </w:rPr>
        <w:t xml:space="preserve">. Excel shows the final value of </w:t>
      </w:r>
      <w:r w:rsidR="00D630BF">
        <w:rPr>
          <w:rFonts w:cs="Times New Roman"/>
          <w:noProof/>
        </w:rPr>
        <w:t>5.95</w:t>
      </w:r>
      <w:r w:rsidRPr="001D13BF">
        <w:rPr>
          <w:rFonts w:cs="Times New Roman"/>
          <w:noProof/>
        </w:rPr>
        <w:t>.</w:t>
      </w:r>
    </w:p>
    <w:p w14:paraId="318BF9C4" w14:textId="77777777" w:rsidR="004D43F7" w:rsidRPr="001D13BF" w:rsidRDefault="004D43F7" w:rsidP="00631B4E">
      <w:pPr>
        <w:jc w:val="both"/>
        <w:rPr>
          <w:rFonts w:cs="Times New Roman"/>
        </w:rPr>
      </w:pPr>
    </w:p>
    <w:p w14:paraId="61F9A25A" w14:textId="2B50BB15" w:rsidR="004D43F7" w:rsidRPr="001D13BF" w:rsidRDefault="00D630BF" w:rsidP="00631B4E">
      <w:pPr>
        <w:jc w:val="both"/>
        <w:rPr>
          <w:rFonts w:cs="Times New Roman"/>
        </w:rPr>
      </w:pPr>
      <w:r>
        <w:rPr>
          <w:noProof/>
        </w:rPr>
        <w:drawing>
          <wp:inline distT="0" distB="0" distL="0" distR="0" wp14:anchorId="56D004C9" wp14:editId="5325ECAB">
            <wp:extent cx="5943600" cy="2642235"/>
            <wp:effectExtent l="0" t="0" r="0" b="5715"/>
            <wp:docPr id="59" name="Picture 5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 table, Excel&#10;&#10;Description automatically generated"/>
                    <pic:cNvPicPr/>
                  </pic:nvPicPr>
                  <pic:blipFill>
                    <a:blip r:embed="rId28"/>
                    <a:stretch>
                      <a:fillRect/>
                    </a:stretch>
                  </pic:blipFill>
                  <pic:spPr>
                    <a:xfrm>
                      <a:off x="0" y="0"/>
                      <a:ext cx="5943600" cy="2642235"/>
                    </a:xfrm>
                    <a:prstGeom prst="rect">
                      <a:avLst/>
                    </a:prstGeom>
                  </pic:spPr>
                </pic:pic>
              </a:graphicData>
            </a:graphic>
          </wp:inline>
        </w:drawing>
      </w:r>
    </w:p>
    <w:p w14:paraId="40D641D8" w14:textId="77777777" w:rsidR="004D43F7" w:rsidRPr="001D13BF" w:rsidRDefault="004D43F7" w:rsidP="00631B4E">
      <w:pPr>
        <w:jc w:val="both"/>
        <w:rPr>
          <w:rFonts w:cs="Times New Roman"/>
        </w:rPr>
      </w:pPr>
    </w:p>
    <w:p w14:paraId="76A8CB90" w14:textId="77777777" w:rsidR="004D43F7" w:rsidRPr="001D13BF" w:rsidRDefault="004D43F7" w:rsidP="00631B4E">
      <w:pPr>
        <w:jc w:val="both"/>
        <w:rPr>
          <w:rFonts w:cs="Times New Roman"/>
        </w:rPr>
      </w:pPr>
    </w:p>
    <w:p w14:paraId="44965A2F" w14:textId="5A67337C" w:rsidR="004D43F7" w:rsidRPr="001D13BF" w:rsidRDefault="00613F20" w:rsidP="00631B4E">
      <w:pPr>
        <w:pStyle w:val="Heading3"/>
        <w:jc w:val="both"/>
      </w:pPr>
      <w:r>
        <w:t xml:space="preserve">1.3.4. </w:t>
      </w:r>
      <w:r w:rsidR="004D43F7" w:rsidRPr="001D13BF">
        <w:t>Profitability Ratios</w:t>
      </w:r>
    </w:p>
    <w:p w14:paraId="4AD70BBC" w14:textId="77777777" w:rsidR="00613F20" w:rsidRDefault="00613F20" w:rsidP="00631B4E">
      <w:pPr>
        <w:ind w:firstLine="720"/>
        <w:jc w:val="both"/>
        <w:rPr>
          <w:rFonts w:cs="Times New Roman"/>
        </w:rPr>
      </w:pPr>
    </w:p>
    <w:p w14:paraId="570E951D" w14:textId="3137F5A2" w:rsidR="004D43F7" w:rsidRPr="001D13BF" w:rsidRDefault="004D43F7" w:rsidP="00631B4E">
      <w:pPr>
        <w:ind w:firstLine="720"/>
        <w:jc w:val="both"/>
        <w:rPr>
          <w:rFonts w:cs="Times New Roman"/>
        </w:rPr>
      </w:pPr>
      <w:r w:rsidRPr="001D13BF">
        <w:rPr>
          <w:rFonts w:cs="Times New Roman"/>
        </w:rPr>
        <w:t>These ratios reflect the profitability of a firm’s operations. Profit Margin, Return on Asset and Return on Equity are widely used in empirical research.</w:t>
      </w:r>
    </w:p>
    <w:p w14:paraId="657B63C8" w14:textId="77777777" w:rsidR="004D43F7" w:rsidRPr="001D13BF" w:rsidRDefault="004D43F7" w:rsidP="00631B4E">
      <w:pPr>
        <w:jc w:val="both"/>
        <w:rPr>
          <w:rFonts w:cs="Times New Roman"/>
          <w:noProof/>
        </w:rPr>
      </w:pPr>
      <m:oMath>
        <m:r>
          <m:rPr>
            <m:sty m:val="p"/>
          </m:rPr>
          <w:rPr>
            <w:rFonts w:ascii="Cambria Math" w:hAnsi="Cambria Math" w:cs="Times New Roman"/>
            <w:noProof/>
          </w:rPr>
          <w:lastRenderedPageBreak/>
          <m:t>Profit Margin=</m:t>
        </m:r>
        <m:f>
          <m:fPr>
            <m:ctrlPr>
              <w:rPr>
                <w:rFonts w:ascii="Cambria Math" w:hAnsi="Cambria Math" w:cs="Times New Roman"/>
                <w:noProof/>
              </w:rPr>
            </m:ctrlPr>
          </m:fPr>
          <m:num>
            <m:r>
              <m:rPr>
                <m:sty m:val="p"/>
              </m:rPr>
              <w:rPr>
                <w:rFonts w:ascii="Cambria Math" w:hAnsi="Cambria Math" w:cs="Times New Roman"/>
                <w:noProof/>
              </w:rPr>
              <m:t>Net Income</m:t>
            </m:r>
          </m:num>
          <m:den>
            <m:r>
              <m:rPr>
                <m:sty m:val="p"/>
              </m:rPr>
              <w:rPr>
                <w:rFonts w:ascii="Cambria Math" w:hAnsi="Cambria Math" w:cs="Times New Roman"/>
                <w:noProof/>
              </w:rPr>
              <m:t>Sales</m:t>
            </m:r>
          </m:den>
        </m:f>
      </m:oMath>
      <w:r w:rsidRPr="001D13BF">
        <w:rPr>
          <w:rFonts w:cs="Times New Roman"/>
          <w:noProof/>
        </w:rPr>
        <w:t xml:space="preserve"> </w:t>
      </w:r>
    </w:p>
    <w:p w14:paraId="49AFDF39" w14:textId="77777777" w:rsidR="004D43F7" w:rsidRPr="001D13BF" w:rsidRDefault="004D43F7" w:rsidP="00631B4E">
      <w:pPr>
        <w:jc w:val="both"/>
        <w:rPr>
          <w:rFonts w:cs="Times New Roman"/>
          <w:noProof/>
        </w:rPr>
      </w:pPr>
      <m:oMath>
        <m:r>
          <m:rPr>
            <m:sty m:val="p"/>
          </m:rPr>
          <w:rPr>
            <w:rFonts w:ascii="Cambria Math" w:hAnsi="Cambria Math" w:cs="Times New Roman"/>
            <w:noProof/>
          </w:rPr>
          <m:t>Return on Equity=</m:t>
        </m:r>
        <m:f>
          <m:fPr>
            <m:ctrlPr>
              <w:rPr>
                <w:rFonts w:ascii="Cambria Math" w:hAnsi="Cambria Math" w:cs="Times New Roman"/>
                <w:noProof/>
              </w:rPr>
            </m:ctrlPr>
          </m:fPr>
          <m:num>
            <m:r>
              <m:rPr>
                <m:sty m:val="p"/>
              </m:rPr>
              <w:rPr>
                <w:rFonts w:ascii="Cambria Math" w:hAnsi="Cambria Math" w:cs="Times New Roman"/>
                <w:noProof/>
              </w:rPr>
              <m:t>Net Income</m:t>
            </m:r>
          </m:num>
          <m:den>
            <m:r>
              <m:rPr>
                <m:sty m:val="p"/>
              </m:rPr>
              <w:rPr>
                <w:rFonts w:ascii="Cambria Math" w:hAnsi="Cambria Math" w:cs="Times New Roman"/>
                <w:noProof/>
              </w:rPr>
              <m:t>Total equity</m:t>
            </m:r>
          </m:den>
        </m:f>
      </m:oMath>
      <w:r w:rsidRPr="001D13BF">
        <w:rPr>
          <w:rFonts w:cs="Times New Roman"/>
          <w:noProof/>
        </w:rPr>
        <w:t xml:space="preserve"> </w:t>
      </w:r>
    </w:p>
    <w:p w14:paraId="7B13794D" w14:textId="77777777" w:rsidR="004D43F7" w:rsidRPr="001D13BF" w:rsidRDefault="004D43F7" w:rsidP="00631B4E">
      <w:pPr>
        <w:jc w:val="both"/>
        <w:rPr>
          <w:rFonts w:cs="Times New Roman"/>
          <w:noProof/>
        </w:rPr>
      </w:pPr>
      <m:oMath>
        <m:r>
          <m:rPr>
            <m:sty m:val="p"/>
          </m:rPr>
          <w:rPr>
            <w:rFonts w:ascii="Cambria Math" w:hAnsi="Cambria Math" w:cs="Times New Roman"/>
            <w:noProof/>
          </w:rPr>
          <m:t>Return on Asset=</m:t>
        </m:r>
        <m:f>
          <m:fPr>
            <m:ctrlPr>
              <w:rPr>
                <w:rFonts w:ascii="Cambria Math" w:hAnsi="Cambria Math" w:cs="Times New Roman"/>
                <w:noProof/>
              </w:rPr>
            </m:ctrlPr>
          </m:fPr>
          <m:num>
            <m:r>
              <m:rPr>
                <m:sty m:val="p"/>
              </m:rPr>
              <w:rPr>
                <w:rFonts w:ascii="Cambria Math" w:hAnsi="Cambria Math" w:cs="Times New Roman"/>
                <w:noProof/>
              </w:rPr>
              <m:t>Net Income</m:t>
            </m:r>
          </m:num>
          <m:den>
            <m:r>
              <m:rPr>
                <m:sty m:val="p"/>
              </m:rPr>
              <w:rPr>
                <w:rFonts w:ascii="Cambria Math" w:hAnsi="Cambria Math" w:cs="Times New Roman"/>
                <w:noProof/>
              </w:rPr>
              <m:t>Total asset</m:t>
            </m:r>
          </m:den>
        </m:f>
      </m:oMath>
      <w:r w:rsidRPr="001D13BF">
        <w:rPr>
          <w:rFonts w:cs="Times New Roman"/>
          <w:noProof/>
        </w:rPr>
        <w:t xml:space="preserve"> </w:t>
      </w:r>
    </w:p>
    <w:p w14:paraId="502D8F3B" w14:textId="77777777" w:rsidR="00613F20" w:rsidRDefault="00613F20" w:rsidP="00631B4E">
      <w:pPr>
        <w:jc w:val="both"/>
        <w:rPr>
          <w:rFonts w:cs="Times New Roman"/>
          <w:noProof/>
        </w:rPr>
      </w:pPr>
    </w:p>
    <w:p w14:paraId="5282F856" w14:textId="1718EA85" w:rsidR="004D43F7" w:rsidRPr="001D13BF" w:rsidRDefault="004D43F7" w:rsidP="00631B4E">
      <w:pPr>
        <w:ind w:firstLine="720"/>
        <w:jc w:val="both"/>
        <w:rPr>
          <w:rFonts w:cs="Times New Roman"/>
        </w:rPr>
      </w:pPr>
      <w:proofErr w:type="gramStart"/>
      <w:r w:rsidRPr="001D13BF">
        <w:rPr>
          <w:rFonts w:cs="Times New Roman"/>
        </w:rPr>
        <w:t>Similar to</w:t>
      </w:r>
      <w:proofErr w:type="gramEnd"/>
      <w:r w:rsidRPr="001D13BF">
        <w:rPr>
          <w:rFonts w:cs="Times New Roman"/>
        </w:rPr>
        <w:t xml:space="preserve"> the skills used before, we only need to divide one variable (X1) by another one (X2) with inputting “=X1/X2” to obtain the ratios. The figure below gives an example of how to calculate the Profit Margin (</w:t>
      </w:r>
      <w:r w:rsidR="00613F20">
        <w:rPr>
          <w:rFonts w:cs="Times New Roman"/>
        </w:rPr>
        <w:t>22.26%</w:t>
      </w:r>
      <w:r w:rsidRPr="001D13BF">
        <w:rPr>
          <w:rFonts w:cs="Times New Roman"/>
        </w:rPr>
        <w:t>). ROA and ROE can be obtained in a similar way.</w:t>
      </w:r>
    </w:p>
    <w:p w14:paraId="057DE2A6" w14:textId="77777777" w:rsidR="004D43F7" w:rsidRPr="001D13BF" w:rsidRDefault="004D43F7" w:rsidP="00631B4E">
      <w:pPr>
        <w:jc w:val="both"/>
        <w:rPr>
          <w:rFonts w:cs="Times New Roman"/>
        </w:rPr>
      </w:pPr>
    </w:p>
    <w:p w14:paraId="496CA0E4" w14:textId="77CA379C" w:rsidR="004D43F7" w:rsidRPr="001D13BF" w:rsidRDefault="00613F20" w:rsidP="00631B4E">
      <w:pPr>
        <w:jc w:val="both"/>
        <w:rPr>
          <w:rFonts w:cs="Times New Roman"/>
        </w:rPr>
      </w:pPr>
      <w:r>
        <w:rPr>
          <w:noProof/>
        </w:rPr>
        <w:drawing>
          <wp:inline distT="0" distB="0" distL="0" distR="0" wp14:anchorId="23C444F3" wp14:editId="297EFC6D">
            <wp:extent cx="5943600" cy="2527935"/>
            <wp:effectExtent l="0" t="0" r="0" b="5715"/>
            <wp:docPr id="60" name="Picture 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10;&#10;Description automatically generated"/>
                    <pic:cNvPicPr/>
                  </pic:nvPicPr>
                  <pic:blipFill>
                    <a:blip r:embed="rId29"/>
                    <a:stretch>
                      <a:fillRect/>
                    </a:stretch>
                  </pic:blipFill>
                  <pic:spPr>
                    <a:xfrm>
                      <a:off x="0" y="0"/>
                      <a:ext cx="5943600" cy="2527935"/>
                    </a:xfrm>
                    <a:prstGeom prst="rect">
                      <a:avLst/>
                    </a:prstGeom>
                  </pic:spPr>
                </pic:pic>
              </a:graphicData>
            </a:graphic>
          </wp:inline>
        </w:drawing>
      </w:r>
    </w:p>
    <w:p w14:paraId="67653992" w14:textId="77777777" w:rsidR="004D43F7" w:rsidRPr="001D13BF" w:rsidRDefault="004D43F7" w:rsidP="00631B4E">
      <w:pPr>
        <w:jc w:val="both"/>
        <w:rPr>
          <w:rFonts w:cs="Times New Roman"/>
        </w:rPr>
      </w:pPr>
    </w:p>
    <w:p w14:paraId="315E81B6" w14:textId="2BB94CEB" w:rsidR="004D43F7" w:rsidRPr="001D13BF" w:rsidRDefault="00613F20" w:rsidP="00631B4E">
      <w:pPr>
        <w:pStyle w:val="Heading3"/>
        <w:jc w:val="both"/>
      </w:pPr>
      <w:r>
        <w:t xml:space="preserve">1.3.5. </w:t>
      </w:r>
      <w:r w:rsidR="004D43F7" w:rsidRPr="001D13BF">
        <w:t>Market Value Ratios</w:t>
      </w:r>
    </w:p>
    <w:p w14:paraId="79F91CFF" w14:textId="77777777" w:rsidR="00613F20" w:rsidRDefault="00613F20" w:rsidP="00631B4E">
      <w:pPr>
        <w:jc w:val="both"/>
        <w:rPr>
          <w:rFonts w:cs="Times New Roman"/>
        </w:rPr>
      </w:pPr>
    </w:p>
    <w:p w14:paraId="11A2FDA2" w14:textId="69C43936" w:rsidR="004D43F7" w:rsidRPr="001D13BF" w:rsidRDefault="004F14F7" w:rsidP="00631B4E">
      <w:pPr>
        <w:ind w:firstLine="720"/>
        <w:jc w:val="both"/>
        <w:rPr>
          <w:rFonts w:cs="Times New Roman"/>
        </w:rPr>
      </w:pPr>
      <w:r>
        <w:rPr>
          <w:rFonts w:cs="Times New Roman"/>
        </w:rPr>
        <w:t>This</w:t>
      </w:r>
      <w:r w:rsidR="004D43F7" w:rsidRPr="001D13BF">
        <w:rPr>
          <w:rFonts w:cs="Times New Roman"/>
        </w:rPr>
        <w:t xml:space="preserve"> group includes market value ratios, which indicate an assessment of value of a firm’s stock. We calculate six ratios in this section. </w:t>
      </w:r>
    </w:p>
    <w:p w14:paraId="34E8F383" w14:textId="77777777" w:rsidR="004D43F7" w:rsidRPr="001D13BF" w:rsidRDefault="004D43F7" w:rsidP="00631B4E">
      <w:pPr>
        <w:jc w:val="both"/>
        <w:rPr>
          <w:rFonts w:cs="Times New Roman"/>
          <w:noProof/>
        </w:rPr>
      </w:pPr>
      <m:oMath>
        <m:r>
          <m:rPr>
            <m:sty m:val="p"/>
          </m:rPr>
          <w:rPr>
            <w:rFonts w:ascii="Cambria Math" w:hAnsi="Cambria Math" w:cs="Times New Roman"/>
            <w:noProof/>
          </w:rPr>
          <m:t>Price-earnings ratio(PE)=</m:t>
        </m:r>
        <m:f>
          <m:fPr>
            <m:ctrlPr>
              <w:rPr>
                <w:rFonts w:ascii="Cambria Math" w:hAnsi="Cambria Math" w:cs="Times New Roman"/>
                <w:noProof/>
              </w:rPr>
            </m:ctrlPr>
          </m:fPr>
          <m:num>
            <m:r>
              <m:rPr>
                <m:sty m:val="p"/>
              </m:rPr>
              <w:rPr>
                <w:rFonts w:ascii="Cambria Math" w:hAnsi="Cambria Math" w:cs="Times New Roman"/>
                <w:noProof/>
              </w:rPr>
              <m:t>Price per share</m:t>
            </m:r>
          </m:num>
          <m:den>
            <m:r>
              <m:rPr>
                <m:sty m:val="p"/>
              </m:rPr>
              <w:rPr>
                <w:rFonts w:ascii="Cambria Math" w:hAnsi="Cambria Math" w:cs="Times New Roman"/>
                <w:noProof/>
              </w:rPr>
              <m:t>Earnings per share</m:t>
            </m:r>
          </m:den>
        </m:f>
      </m:oMath>
      <w:r w:rsidRPr="001D13BF">
        <w:rPr>
          <w:rFonts w:cs="Times New Roman"/>
          <w:noProof/>
        </w:rPr>
        <w:t xml:space="preserve"> </w:t>
      </w:r>
    </w:p>
    <w:p w14:paraId="67D2C340" w14:textId="77777777" w:rsidR="004D43F7" w:rsidRPr="001D13BF" w:rsidRDefault="004D43F7" w:rsidP="00631B4E">
      <w:pPr>
        <w:jc w:val="both"/>
        <w:rPr>
          <w:rFonts w:cs="Times New Roman"/>
          <w:noProof/>
        </w:rPr>
      </w:pPr>
      <m:oMath>
        <m:r>
          <m:rPr>
            <m:sty m:val="p"/>
          </m:rPr>
          <w:rPr>
            <w:rFonts w:ascii="Cambria Math" w:hAnsi="Cambria Math" w:cs="Times New Roman"/>
            <w:noProof/>
          </w:rPr>
          <m:t>Market-Book ratio(MB)=</m:t>
        </m:r>
        <m:f>
          <m:fPr>
            <m:ctrlPr>
              <w:rPr>
                <w:rFonts w:ascii="Cambria Math" w:hAnsi="Cambria Math" w:cs="Times New Roman"/>
                <w:noProof/>
              </w:rPr>
            </m:ctrlPr>
          </m:fPr>
          <m:num>
            <m:r>
              <m:rPr>
                <m:sty m:val="p"/>
              </m:rPr>
              <w:rPr>
                <w:rFonts w:ascii="Cambria Math" w:hAnsi="Cambria Math" w:cs="Times New Roman"/>
                <w:noProof/>
              </w:rPr>
              <m:t>Price per share</m:t>
            </m:r>
          </m:num>
          <m:den>
            <m:r>
              <m:rPr>
                <m:sty m:val="p"/>
              </m:rPr>
              <w:rPr>
                <w:rFonts w:ascii="Cambria Math" w:hAnsi="Cambria Math" w:cs="Times New Roman"/>
                <w:noProof/>
              </w:rPr>
              <m:t>Book value per share</m:t>
            </m:r>
          </m:den>
        </m:f>
      </m:oMath>
      <w:r w:rsidRPr="001D13BF">
        <w:rPr>
          <w:rFonts w:cs="Times New Roman"/>
          <w:noProof/>
        </w:rPr>
        <w:t xml:space="preserve"> </w:t>
      </w:r>
    </w:p>
    <w:p w14:paraId="1B996636" w14:textId="77777777" w:rsidR="004D43F7" w:rsidRPr="001D13BF" w:rsidRDefault="004D43F7" w:rsidP="00631B4E">
      <w:pPr>
        <w:jc w:val="both"/>
        <w:rPr>
          <w:rFonts w:cs="Times New Roman"/>
          <w:noProof/>
        </w:rPr>
      </w:pPr>
      <m:oMath>
        <m:r>
          <m:rPr>
            <m:sty m:val="p"/>
          </m:rPr>
          <w:rPr>
            <w:rFonts w:ascii="Cambria Math" w:hAnsi="Cambria Math" w:cs="Times New Roman"/>
            <w:noProof/>
          </w:rPr>
          <m:t>Earnings yield=</m:t>
        </m:r>
        <m:f>
          <m:fPr>
            <m:ctrlPr>
              <w:rPr>
                <w:rFonts w:ascii="Cambria Math" w:hAnsi="Cambria Math" w:cs="Times New Roman"/>
                <w:noProof/>
              </w:rPr>
            </m:ctrlPr>
          </m:fPr>
          <m:num>
            <m:r>
              <m:rPr>
                <m:sty m:val="p"/>
              </m:rPr>
              <w:rPr>
                <w:rFonts w:ascii="Cambria Math" w:hAnsi="Cambria Math" w:cs="Times New Roman"/>
                <w:noProof/>
              </w:rPr>
              <m:t>Earnings per share</m:t>
            </m:r>
          </m:num>
          <m:den>
            <m:r>
              <m:rPr>
                <m:sty m:val="p"/>
              </m:rPr>
              <w:rPr>
                <w:rFonts w:ascii="Cambria Math" w:hAnsi="Cambria Math" w:cs="Times New Roman"/>
                <w:noProof/>
              </w:rPr>
              <m:t>Price per share</m:t>
            </m:r>
          </m:den>
        </m:f>
      </m:oMath>
      <w:r w:rsidRPr="001D13BF">
        <w:rPr>
          <w:rFonts w:cs="Times New Roman"/>
          <w:noProof/>
        </w:rPr>
        <w:t xml:space="preserve"> </w:t>
      </w:r>
    </w:p>
    <w:p w14:paraId="66F2F809" w14:textId="77777777" w:rsidR="004D43F7" w:rsidRPr="001D13BF" w:rsidRDefault="004D43F7" w:rsidP="00631B4E">
      <w:pPr>
        <w:jc w:val="both"/>
        <w:rPr>
          <w:rFonts w:cs="Times New Roman"/>
          <w:noProof/>
        </w:rPr>
      </w:pPr>
      <m:oMath>
        <m:r>
          <m:rPr>
            <m:sty m:val="p"/>
          </m:rPr>
          <w:rPr>
            <w:rFonts w:ascii="Cambria Math" w:hAnsi="Cambria Math" w:cs="Times New Roman"/>
            <w:noProof/>
          </w:rPr>
          <m:t>Divdend yield=</m:t>
        </m:r>
        <m:f>
          <m:fPr>
            <m:ctrlPr>
              <w:rPr>
                <w:rFonts w:ascii="Cambria Math" w:hAnsi="Cambria Math" w:cs="Times New Roman"/>
                <w:noProof/>
              </w:rPr>
            </m:ctrlPr>
          </m:fPr>
          <m:num>
            <m:r>
              <m:rPr>
                <m:sty m:val="p"/>
              </m:rPr>
              <w:rPr>
                <w:rFonts w:ascii="Cambria Math" w:hAnsi="Cambria Math" w:cs="Times New Roman"/>
                <w:noProof/>
              </w:rPr>
              <m:t>Dividend per share</m:t>
            </m:r>
          </m:num>
          <m:den>
            <m:r>
              <m:rPr>
                <m:sty m:val="p"/>
              </m:rPr>
              <w:rPr>
                <w:rFonts w:ascii="Cambria Math" w:hAnsi="Cambria Math" w:cs="Times New Roman"/>
                <w:noProof/>
              </w:rPr>
              <m:t>Price per share</m:t>
            </m:r>
          </m:den>
        </m:f>
      </m:oMath>
      <w:r w:rsidRPr="001D13BF">
        <w:rPr>
          <w:rFonts w:cs="Times New Roman"/>
          <w:noProof/>
        </w:rPr>
        <w:t xml:space="preserve"> </w:t>
      </w:r>
    </w:p>
    <w:p w14:paraId="122269FB" w14:textId="77777777" w:rsidR="004D43F7" w:rsidRPr="001D13BF" w:rsidRDefault="004D43F7" w:rsidP="00631B4E">
      <w:pPr>
        <w:jc w:val="both"/>
        <w:rPr>
          <w:rFonts w:cs="Times New Roman"/>
          <w:noProof/>
        </w:rPr>
      </w:pPr>
      <m:oMath>
        <m:r>
          <m:rPr>
            <m:sty m:val="p"/>
          </m:rPr>
          <w:rPr>
            <w:rFonts w:ascii="Cambria Math" w:hAnsi="Cambria Math" w:cs="Times New Roman"/>
            <w:noProof/>
          </w:rPr>
          <m:t>PEG ratio=</m:t>
        </m:r>
        <m:f>
          <m:fPr>
            <m:ctrlPr>
              <w:rPr>
                <w:rFonts w:ascii="Cambria Math" w:hAnsi="Cambria Math" w:cs="Times New Roman"/>
                <w:noProof/>
              </w:rPr>
            </m:ctrlPr>
          </m:fPr>
          <m:num>
            <m:r>
              <m:rPr>
                <m:sty m:val="p"/>
              </m:rPr>
              <w:rPr>
                <w:rFonts w:ascii="Cambria Math" w:hAnsi="Cambria Math" w:cs="Times New Roman"/>
                <w:noProof/>
              </w:rPr>
              <m:t>PE</m:t>
            </m:r>
          </m:num>
          <m:den>
            <m:r>
              <m:rPr>
                <m:sty m:val="p"/>
              </m:rPr>
              <w:rPr>
                <w:rFonts w:ascii="Cambria Math" w:hAnsi="Cambria Math" w:cs="Times New Roman"/>
                <w:noProof/>
              </w:rPr>
              <m:t>Earnings growth rate</m:t>
            </m:r>
          </m:den>
        </m:f>
      </m:oMath>
      <w:r w:rsidRPr="001D13BF">
        <w:rPr>
          <w:rFonts w:cs="Times New Roman"/>
          <w:noProof/>
        </w:rPr>
        <w:t xml:space="preserve"> </w:t>
      </w:r>
    </w:p>
    <w:p w14:paraId="4D488D90" w14:textId="77777777" w:rsidR="004D43F7" w:rsidRPr="001D13BF" w:rsidRDefault="004D43F7" w:rsidP="00631B4E">
      <w:pPr>
        <w:jc w:val="both"/>
        <w:rPr>
          <w:rFonts w:cs="Times New Roman"/>
          <w:noProof/>
        </w:rPr>
      </w:pPr>
      <m:oMath>
        <m:r>
          <m:rPr>
            <m:sty m:val="p"/>
          </m:rPr>
          <w:rPr>
            <w:rFonts w:ascii="Cambria Math" w:hAnsi="Cambria Math" w:cs="Times New Roman"/>
            <w:noProof/>
          </w:rPr>
          <w:lastRenderedPageBreak/>
          <m:t>Dividend payout ratio=</m:t>
        </m:r>
        <m:f>
          <m:fPr>
            <m:ctrlPr>
              <w:rPr>
                <w:rFonts w:ascii="Cambria Math" w:hAnsi="Cambria Math" w:cs="Times New Roman"/>
                <w:noProof/>
              </w:rPr>
            </m:ctrlPr>
          </m:fPr>
          <m:num>
            <m:r>
              <m:rPr>
                <m:sty m:val="p"/>
              </m:rPr>
              <w:rPr>
                <w:rFonts w:ascii="Cambria Math" w:hAnsi="Cambria Math" w:cs="Times New Roman"/>
                <w:noProof/>
              </w:rPr>
              <m:t>Dividend payout</m:t>
            </m:r>
          </m:num>
          <m:den>
            <m:r>
              <m:rPr>
                <m:sty m:val="p"/>
              </m:rPr>
              <w:rPr>
                <w:rFonts w:ascii="Cambria Math" w:hAnsi="Cambria Math" w:cs="Times New Roman"/>
                <w:noProof/>
              </w:rPr>
              <m:t>Net income</m:t>
            </m:r>
          </m:den>
        </m:f>
      </m:oMath>
      <w:r w:rsidRPr="001D13BF">
        <w:rPr>
          <w:rFonts w:cs="Times New Roman"/>
          <w:noProof/>
        </w:rPr>
        <w:t xml:space="preserve"> </w:t>
      </w:r>
    </w:p>
    <w:p w14:paraId="736B9CCF" w14:textId="77777777" w:rsidR="004D43F7" w:rsidRPr="001D13BF" w:rsidRDefault="004D43F7" w:rsidP="00631B4E">
      <w:pPr>
        <w:jc w:val="both"/>
        <w:rPr>
          <w:rFonts w:cs="Times New Roman"/>
          <w:noProof/>
        </w:rPr>
      </w:pPr>
      <m:oMath>
        <m:r>
          <m:rPr>
            <m:sty m:val="p"/>
          </m:rPr>
          <w:rPr>
            <w:rFonts w:ascii="Cambria Math" w:hAnsi="Cambria Math" w:cs="Times New Roman"/>
            <w:noProof/>
          </w:rPr>
          <m:t>Enterprise-EBDTA ratio=</m:t>
        </m:r>
        <m:f>
          <m:fPr>
            <m:ctrlPr>
              <w:rPr>
                <w:rFonts w:ascii="Cambria Math" w:hAnsi="Cambria Math" w:cs="Times New Roman"/>
                <w:noProof/>
              </w:rPr>
            </m:ctrlPr>
          </m:fPr>
          <m:num>
            <m:r>
              <m:rPr>
                <m:sty m:val="p"/>
              </m:rPr>
              <w:rPr>
                <w:rFonts w:ascii="Cambria Math" w:hAnsi="Cambria Math" w:cs="Times New Roman"/>
                <w:noProof/>
              </w:rPr>
              <m:t>Enterprise value</m:t>
            </m:r>
          </m:num>
          <m:den>
            <m:r>
              <m:rPr>
                <m:sty m:val="p"/>
              </m:rPr>
              <w:rPr>
                <w:rFonts w:ascii="Cambria Math" w:hAnsi="Cambria Math" w:cs="Times New Roman"/>
                <w:noProof/>
              </w:rPr>
              <m:t>EBITDA</m:t>
            </m:r>
          </m:den>
        </m:f>
      </m:oMath>
      <w:r w:rsidRPr="001D13BF">
        <w:rPr>
          <w:rFonts w:cs="Times New Roman"/>
          <w:noProof/>
        </w:rPr>
        <w:t xml:space="preserve"> </w:t>
      </w:r>
    </w:p>
    <w:p w14:paraId="026BA6B1" w14:textId="77777777" w:rsidR="004D43F7" w:rsidRPr="001D13BF" w:rsidRDefault="004D43F7" w:rsidP="00631B4E">
      <w:pPr>
        <w:jc w:val="both"/>
        <w:rPr>
          <w:rFonts w:cs="Times New Roman"/>
          <w:noProof/>
        </w:rPr>
      </w:pPr>
    </w:p>
    <w:p w14:paraId="3279EB48" w14:textId="149ECE3A" w:rsidR="002570AE" w:rsidRDefault="004D43F7" w:rsidP="00631B4E">
      <w:pPr>
        <w:ind w:firstLine="720"/>
        <w:jc w:val="both"/>
        <w:rPr>
          <w:rFonts w:cs="Times New Roman"/>
          <w:noProof/>
        </w:rPr>
      </w:pPr>
      <w:r w:rsidRPr="001D13BF">
        <w:rPr>
          <w:rFonts w:cs="Times New Roman"/>
          <w:noProof/>
        </w:rPr>
        <w:t xml:space="preserve">The following two figures show how to compute PE ratio and MB ratio. </w:t>
      </w:r>
      <w:r w:rsidR="005B2D90">
        <w:rPr>
          <w:rFonts w:cs="Times New Roman"/>
          <w:noProof/>
        </w:rPr>
        <w:t xml:space="preserve">For the PE ratio, the price of the last trading day is the numerator, so we only need to calculate for the earnings per share (EPS) for the denominator. </w:t>
      </w:r>
      <w:r w:rsidRPr="001D13BF">
        <w:rPr>
          <w:rFonts w:cs="Times New Roman"/>
          <w:noProof/>
        </w:rPr>
        <w:t xml:space="preserve">According to the definition of EPS, it is computed </w:t>
      </w:r>
      <w:r w:rsidR="005B2D90">
        <w:rPr>
          <w:rFonts w:cs="Times New Roman"/>
          <w:noProof/>
        </w:rPr>
        <w:t>as</w:t>
      </w:r>
      <w:r w:rsidRPr="001D13BF">
        <w:rPr>
          <w:rFonts w:cs="Times New Roman"/>
          <w:noProof/>
        </w:rPr>
        <w:t xml:space="preserve"> </w:t>
      </w:r>
      <w:r w:rsidR="005B2D90">
        <w:rPr>
          <w:rFonts w:cs="Times New Roman"/>
          <w:noProof/>
        </w:rPr>
        <w:t xml:space="preserve">net income divided by shares outstanding. Similarly, book value per share can be calculated as </w:t>
      </w:r>
      <w:r w:rsidR="002570AE">
        <w:rPr>
          <w:rFonts w:cs="Times New Roman"/>
          <w:noProof/>
        </w:rPr>
        <w:t>total equity devided by shares outstanding. Therefore, we can calcualte PE ratio and MB ratio as “</w:t>
      </w:r>
      <w:r w:rsidR="002570AE" w:rsidRPr="002570AE">
        <w:rPr>
          <w:rFonts w:cs="Times New Roman"/>
          <w:noProof/>
        </w:rPr>
        <w:t>=B22/(B18/B19)</w:t>
      </w:r>
      <w:r w:rsidR="002570AE">
        <w:rPr>
          <w:rFonts w:cs="Times New Roman"/>
          <w:noProof/>
        </w:rPr>
        <w:t>” and “</w:t>
      </w:r>
      <w:r w:rsidR="002570AE" w:rsidRPr="002570AE">
        <w:rPr>
          <w:rFonts w:cs="Times New Roman"/>
          <w:noProof/>
        </w:rPr>
        <w:t>=B22/(B13/B19)</w:t>
      </w:r>
      <w:r w:rsidR="002570AE">
        <w:rPr>
          <w:rFonts w:cs="Times New Roman"/>
          <w:noProof/>
        </w:rPr>
        <w:t xml:space="preserve">”, respectively. The values are </w:t>
      </w:r>
      <w:r w:rsidR="006E6BC2">
        <w:rPr>
          <w:rFonts w:cs="Times New Roman"/>
          <w:noProof/>
        </w:rPr>
        <w:t>21.57</w:t>
      </w:r>
      <w:r w:rsidR="006E6BC2" w:rsidRPr="001D13BF">
        <w:rPr>
          <w:rFonts w:cs="Times New Roman"/>
          <w:noProof/>
        </w:rPr>
        <w:t xml:space="preserve"> and </w:t>
      </w:r>
      <w:r w:rsidR="006E6BC2">
        <w:rPr>
          <w:rFonts w:cs="Times New Roman"/>
          <w:noProof/>
        </w:rPr>
        <w:t>6.08</w:t>
      </w:r>
      <w:r w:rsidR="002570AE">
        <w:rPr>
          <w:rFonts w:cs="Times New Roman"/>
          <w:noProof/>
        </w:rPr>
        <w:t>, respectively.</w:t>
      </w:r>
    </w:p>
    <w:p w14:paraId="03DFBB63" w14:textId="77777777" w:rsidR="004D43F7" w:rsidRPr="001D13BF" w:rsidRDefault="004D43F7" w:rsidP="00631B4E">
      <w:pPr>
        <w:jc w:val="both"/>
        <w:rPr>
          <w:rFonts w:cs="Times New Roman"/>
        </w:rPr>
      </w:pPr>
    </w:p>
    <w:p w14:paraId="392474B2" w14:textId="3FDAA353" w:rsidR="004D43F7" w:rsidRPr="001D13BF" w:rsidRDefault="006E6BC2" w:rsidP="00631B4E">
      <w:pPr>
        <w:jc w:val="both"/>
        <w:rPr>
          <w:rFonts w:cs="Times New Roman"/>
        </w:rPr>
      </w:pPr>
      <w:r>
        <w:rPr>
          <w:noProof/>
        </w:rPr>
        <w:drawing>
          <wp:inline distT="0" distB="0" distL="0" distR="0" wp14:anchorId="1D54B656" wp14:editId="41B8820A">
            <wp:extent cx="5943600" cy="2532380"/>
            <wp:effectExtent l="0" t="0" r="0" b="127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30"/>
                    <a:stretch>
                      <a:fillRect/>
                    </a:stretch>
                  </pic:blipFill>
                  <pic:spPr>
                    <a:xfrm>
                      <a:off x="0" y="0"/>
                      <a:ext cx="5943600" cy="2532380"/>
                    </a:xfrm>
                    <a:prstGeom prst="rect">
                      <a:avLst/>
                    </a:prstGeom>
                  </pic:spPr>
                </pic:pic>
              </a:graphicData>
            </a:graphic>
          </wp:inline>
        </w:drawing>
      </w:r>
    </w:p>
    <w:p w14:paraId="469D9F30" w14:textId="77777777" w:rsidR="004D43F7" w:rsidRPr="001D13BF" w:rsidRDefault="004D43F7" w:rsidP="00631B4E">
      <w:pPr>
        <w:jc w:val="both"/>
        <w:rPr>
          <w:rFonts w:cs="Times New Roman"/>
        </w:rPr>
      </w:pPr>
    </w:p>
    <w:p w14:paraId="27F0DC11" w14:textId="679575F2" w:rsidR="004D43F7" w:rsidRPr="001D13BF" w:rsidRDefault="006E6BC2" w:rsidP="00631B4E">
      <w:pPr>
        <w:jc w:val="both"/>
        <w:rPr>
          <w:rFonts w:cs="Times New Roman"/>
        </w:rPr>
      </w:pPr>
      <w:r>
        <w:rPr>
          <w:noProof/>
        </w:rPr>
        <w:lastRenderedPageBreak/>
        <w:drawing>
          <wp:inline distT="0" distB="0" distL="0" distR="0" wp14:anchorId="68648EF5" wp14:editId="6BDAB18F">
            <wp:extent cx="5943600" cy="2532380"/>
            <wp:effectExtent l="0" t="0" r="0" b="1270"/>
            <wp:docPr id="62" name="Picture 6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10;&#10;Description automatically generated"/>
                    <pic:cNvPicPr/>
                  </pic:nvPicPr>
                  <pic:blipFill>
                    <a:blip r:embed="rId31"/>
                    <a:stretch>
                      <a:fillRect/>
                    </a:stretch>
                  </pic:blipFill>
                  <pic:spPr>
                    <a:xfrm>
                      <a:off x="0" y="0"/>
                      <a:ext cx="5943600" cy="2532380"/>
                    </a:xfrm>
                    <a:prstGeom prst="rect">
                      <a:avLst/>
                    </a:prstGeom>
                  </pic:spPr>
                </pic:pic>
              </a:graphicData>
            </a:graphic>
          </wp:inline>
        </w:drawing>
      </w:r>
    </w:p>
    <w:p w14:paraId="06C60981" w14:textId="77777777" w:rsidR="004D43F7" w:rsidRPr="001D13BF" w:rsidRDefault="004D43F7" w:rsidP="00631B4E">
      <w:pPr>
        <w:jc w:val="both"/>
        <w:rPr>
          <w:rFonts w:cs="Times New Roman"/>
        </w:rPr>
      </w:pPr>
    </w:p>
    <w:p w14:paraId="7667604B" w14:textId="51F794B3" w:rsidR="004D43F7" w:rsidRPr="001D13BF" w:rsidRDefault="004D43F7" w:rsidP="00631B4E">
      <w:pPr>
        <w:ind w:firstLine="720"/>
        <w:jc w:val="both"/>
        <w:rPr>
          <w:rFonts w:cs="Times New Roman"/>
          <w:noProof/>
        </w:rPr>
      </w:pPr>
      <w:r w:rsidRPr="001D13BF">
        <w:rPr>
          <w:rFonts w:cs="Times New Roman"/>
          <w:noProof/>
        </w:rPr>
        <w:t xml:space="preserve">Additionally, the </w:t>
      </w:r>
      <w:r w:rsidR="00BE03BA">
        <w:rPr>
          <w:rFonts w:cs="Times New Roman"/>
          <w:noProof/>
        </w:rPr>
        <w:t>e</w:t>
      </w:r>
      <w:r w:rsidRPr="001D13BF">
        <w:rPr>
          <w:rFonts w:cs="Times New Roman"/>
          <w:noProof/>
        </w:rPr>
        <w:t>arnings yield is simply the reciprocal of PE</w:t>
      </w:r>
      <w:r w:rsidR="00BE03BA">
        <w:rPr>
          <w:rFonts w:cs="Times New Roman"/>
          <w:noProof/>
        </w:rPr>
        <w:t xml:space="preserve"> ratio,</w:t>
      </w:r>
      <w:r w:rsidRPr="001D13BF">
        <w:rPr>
          <w:rFonts w:cs="Times New Roman"/>
          <w:noProof/>
        </w:rPr>
        <w:t xml:space="preserve"> so that we get it (1/</w:t>
      </w:r>
      <w:r w:rsidR="00BE03BA">
        <w:rPr>
          <w:rFonts w:cs="Times New Roman"/>
          <w:noProof/>
        </w:rPr>
        <w:t>21.57</w:t>
      </w:r>
      <w:r w:rsidRPr="001D13BF">
        <w:rPr>
          <w:rFonts w:cs="Times New Roman"/>
          <w:noProof/>
        </w:rPr>
        <w:t>=</w:t>
      </w:r>
      <w:r w:rsidR="00BE03BA" w:rsidRPr="00BE03BA">
        <w:rPr>
          <w:rFonts w:cs="Times New Roman"/>
          <w:noProof/>
        </w:rPr>
        <w:t>0.0464</w:t>
      </w:r>
      <w:r w:rsidRPr="001D13BF">
        <w:rPr>
          <w:rFonts w:cs="Times New Roman"/>
          <w:noProof/>
        </w:rPr>
        <w:t>)</w:t>
      </w:r>
      <w:r w:rsidR="00BE03BA">
        <w:rPr>
          <w:rFonts w:cs="Times New Roman"/>
          <w:noProof/>
        </w:rPr>
        <w:t xml:space="preserve">. </w:t>
      </w:r>
      <w:r w:rsidRPr="001D13BF">
        <w:rPr>
          <w:rFonts w:cs="Times New Roman"/>
          <w:noProof/>
        </w:rPr>
        <w:t xml:space="preserve">Dividend yield can be computed via inputing </w:t>
      </w:r>
      <w:r w:rsidR="00BE03BA">
        <w:rPr>
          <w:rFonts w:cs="Times New Roman"/>
          <w:noProof/>
        </w:rPr>
        <w:t>“</w:t>
      </w:r>
      <w:r w:rsidR="00BE03BA" w:rsidRPr="00BE03BA">
        <w:rPr>
          <w:rFonts w:cs="Times New Roman"/>
          <w:noProof/>
        </w:rPr>
        <w:t>=(B20/B19)/B22</w:t>
      </w:r>
      <w:r w:rsidRPr="001D13BF">
        <w:rPr>
          <w:rFonts w:cs="Times New Roman"/>
          <w:noProof/>
        </w:rPr>
        <w:t xml:space="preserve">” and equals </w:t>
      </w:r>
      <w:r w:rsidR="00BE03BA" w:rsidRPr="00BE03BA">
        <w:rPr>
          <w:rFonts w:cs="Times New Roman"/>
          <w:noProof/>
        </w:rPr>
        <w:t>0.0245</w:t>
      </w:r>
      <w:r w:rsidRPr="001D13BF">
        <w:rPr>
          <w:rFonts w:cs="Times New Roman"/>
          <w:noProof/>
        </w:rPr>
        <w:t>. The following figure shows the result.</w:t>
      </w:r>
    </w:p>
    <w:p w14:paraId="76E6138E" w14:textId="77777777" w:rsidR="004D43F7" w:rsidRPr="001D13BF" w:rsidRDefault="004D43F7" w:rsidP="00631B4E">
      <w:pPr>
        <w:jc w:val="both"/>
        <w:rPr>
          <w:rFonts w:cs="Times New Roman"/>
        </w:rPr>
      </w:pPr>
    </w:p>
    <w:p w14:paraId="73892798" w14:textId="153684E8" w:rsidR="004D43F7" w:rsidRPr="001D13BF" w:rsidRDefault="00BE03BA" w:rsidP="00631B4E">
      <w:pPr>
        <w:jc w:val="both"/>
        <w:rPr>
          <w:rFonts w:cs="Times New Roman"/>
        </w:rPr>
      </w:pPr>
      <w:r>
        <w:rPr>
          <w:noProof/>
        </w:rPr>
        <w:drawing>
          <wp:inline distT="0" distB="0" distL="0" distR="0" wp14:anchorId="7C35D866" wp14:editId="5D2500A9">
            <wp:extent cx="5943600" cy="2526030"/>
            <wp:effectExtent l="0" t="0" r="0" b="762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32"/>
                    <a:stretch>
                      <a:fillRect/>
                    </a:stretch>
                  </pic:blipFill>
                  <pic:spPr>
                    <a:xfrm>
                      <a:off x="0" y="0"/>
                      <a:ext cx="5943600" cy="2526030"/>
                    </a:xfrm>
                    <a:prstGeom prst="rect">
                      <a:avLst/>
                    </a:prstGeom>
                  </pic:spPr>
                </pic:pic>
              </a:graphicData>
            </a:graphic>
          </wp:inline>
        </w:drawing>
      </w:r>
    </w:p>
    <w:p w14:paraId="6FC0D98B" w14:textId="77777777" w:rsidR="004D43F7" w:rsidRPr="001D13BF" w:rsidRDefault="004D43F7" w:rsidP="00631B4E">
      <w:pPr>
        <w:jc w:val="both"/>
        <w:rPr>
          <w:rFonts w:cs="Times New Roman"/>
        </w:rPr>
      </w:pPr>
    </w:p>
    <w:p w14:paraId="546695EB" w14:textId="4CF22502" w:rsidR="004D43F7" w:rsidRPr="001D13BF" w:rsidRDefault="004D43F7" w:rsidP="00631B4E">
      <w:pPr>
        <w:ind w:firstLine="720"/>
        <w:jc w:val="both"/>
        <w:rPr>
          <w:rFonts w:cs="Times New Roman"/>
          <w:noProof/>
        </w:rPr>
      </w:pPr>
      <w:r w:rsidRPr="001D13BF">
        <w:rPr>
          <w:rFonts w:cs="Times New Roman"/>
          <w:noProof/>
        </w:rPr>
        <w:t>For enterprise-EBITDA ratio, we firstly calculate enterprise value on the numerator according to the definition “Total market value of equity+Book value of Total Liability-Cash” and then input “=</w:t>
      </w:r>
      <w:r w:rsidR="009B5104" w:rsidRPr="009B5104">
        <w:rPr>
          <w:rFonts w:cs="Times New Roman"/>
          <w:noProof/>
        </w:rPr>
        <w:t>B22*B19+B12-B3</w:t>
      </w:r>
      <w:r w:rsidRPr="001D13BF">
        <w:rPr>
          <w:rFonts w:cs="Times New Roman"/>
          <w:noProof/>
        </w:rPr>
        <w:t>”. Next, we divide enterprise value by EBITDA, which is “=</w:t>
      </w:r>
      <w:r w:rsidR="009B5104" w:rsidRPr="009B5104">
        <w:rPr>
          <w:rFonts w:cs="Times New Roman"/>
          <w:noProof/>
        </w:rPr>
        <w:t>B18+B16+B17+B21</w:t>
      </w:r>
      <w:r w:rsidRPr="001D13BF">
        <w:rPr>
          <w:rFonts w:cs="Times New Roman"/>
          <w:noProof/>
        </w:rPr>
        <w:t>”.</w:t>
      </w:r>
      <w:r w:rsidR="009B5104">
        <w:rPr>
          <w:rFonts w:cs="Times New Roman"/>
          <w:noProof/>
        </w:rPr>
        <w:t xml:space="preserve"> </w:t>
      </w:r>
      <w:r w:rsidRPr="001D13BF">
        <w:rPr>
          <w:rFonts w:cs="Times New Roman"/>
          <w:noProof/>
        </w:rPr>
        <w:t xml:space="preserve">So the one-step formula is </w:t>
      </w:r>
      <w:r w:rsidR="009B5104">
        <w:rPr>
          <w:rFonts w:cs="Times New Roman"/>
          <w:noProof/>
        </w:rPr>
        <w:t>“</w:t>
      </w:r>
      <w:r w:rsidR="009B5104" w:rsidRPr="009B5104">
        <w:rPr>
          <w:rFonts w:cs="Times New Roman"/>
          <w:noProof/>
        </w:rPr>
        <w:t>=(B22*B19+B12-B3)/(B18+B16+B17+B21)</w:t>
      </w:r>
      <w:r w:rsidR="009B5104">
        <w:rPr>
          <w:rFonts w:cs="Times New Roman"/>
          <w:noProof/>
        </w:rPr>
        <w:t xml:space="preserve">”. </w:t>
      </w:r>
      <w:r w:rsidRPr="001D13BF">
        <w:rPr>
          <w:rFonts w:cs="Times New Roman"/>
          <w:noProof/>
        </w:rPr>
        <w:t xml:space="preserve">Excel gives us the value of </w:t>
      </w:r>
      <w:r w:rsidR="009B5104" w:rsidRPr="009B5104">
        <w:rPr>
          <w:rFonts w:cs="Times New Roman"/>
          <w:noProof/>
        </w:rPr>
        <w:t>17.92</w:t>
      </w:r>
      <w:r w:rsidRPr="001D13BF">
        <w:rPr>
          <w:rFonts w:cs="Times New Roman"/>
          <w:noProof/>
        </w:rPr>
        <w:t>.</w:t>
      </w:r>
    </w:p>
    <w:p w14:paraId="7E922BEA" w14:textId="77777777" w:rsidR="004D43F7" w:rsidRPr="001D13BF" w:rsidRDefault="004D43F7" w:rsidP="00631B4E">
      <w:pPr>
        <w:jc w:val="both"/>
        <w:rPr>
          <w:rFonts w:cs="Times New Roman"/>
          <w:noProof/>
        </w:rPr>
      </w:pPr>
    </w:p>
    <w:p w14:paraId="48AB9E27" w14:textId="71338287" w:rsidR="004D43F7" w:rsidRPr="001D13BF" w:rsidRDefault="009B5104" w:rsidP="00631B4E">
      <w:pPr>
        <w:jc w:val="both"/>
        <w:rPr>
          <w:rFonts w:cs="Times New Roman"/>
        </w:rPr>
      </w:pPr>
      <w:r>
        <w:rPr>
          <w:noProof/>
        </w:rPr>
        <w:lastRenderedPageBreak/>
        <w:drawing>
          <wp:inline distT="0" distB="0" distL="0" distR="0" wp14:anchorId="070FE916" wp14:editId="16D7D5D8">
            <wp:extent cx="5943600" cy="2542540"/>
            <wp:effectExtent l="0" t="0" r="0" b="0"/>
            <wp:docPr id="704" name="Picture 70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descr="Graphical user interface&#10;&#10;Description automatically generated"/>
                    <pic:cNvPicPr/>
                  </pic:nvPicPr>
                  <pic:blipFill>
                    <a:blip r:embed="rId33"/>
                    <a:stretch>
                      <a:fillRect/>
                    </a:stretch>
                  </pic:blipFill>
                  <pic:spPr>
                    <a:xfrm>
                      <a:off x="0" y="0"/>
                      <a:ext cx="5943600" cy="2542540"/>
                    </a:xfrm>
                    <a:prstGeom prst="rect">
                      <a:avLst/>
                    </a:prstGeom>
                  </pic:spPr>
                </pic:pic>
              </a:graphicData>
            </a:graphic>
          </wp:inline>
        </w:drawing>
      </w:r>
    </w:p>
    <w:p w14:paraId="7ADF189A" w14:textId="77777777" w:rsidR="004D43F7" w:rsidRPr="001D13BF" w:rsidRDefault="004D43F7" w:rsidP="00631B4E">
      <w:pPr>
        <w:jc w:val="both"/>
        <w:rPr>
          <w:rFonts w:cs="Times New Roman"/>
          <w:noProof/>
        </w:rPr>
      </w:pPr>
    </w:p>
    <w:p w14:paraId="5BBFD55D" w14:textId="71C6D102" w:rsidR="004D43F7" w:rsidRPr="001D13BF" w:rsidRDefault="004D43F7" w:rsidP="00631B4E">
      <w:pPr>
        <w:ind w:firstLine="720"/>
        <w:jc w:val="both"/>
        <w:rPr>
          <w:rFonts w:cs="Times New Roman"/>
          <w:noProof/>
        </w:rPr>
      </w:pPr>
      <w:r w:rsidRPr="00DD5C46">
        <w:rPr>
          <w:rFonts w:cs="Times New Roman"/>
          <w:noProof/>
        </w:rPr>
        <w:t xml:space="preserve">For the dividend payout ratio, it is computed as </w:t>
      </w:r>
      <w:r w:rsidR="00DD5C46" w:rsidRPr="00DD5C46">
        <w:rPr>
          <w:rFonts w:cs="Times New Roman"/>
          <w:noProof/>
        </w:rPr>
        <w:t>“=B20/B18</w:t>
      </w:r>
      <w:r w:rsidRPr="00DD5C46">
        <w:rPr>
          <w:rFonts w:cs="Times New Roman"/>
          <w:noProof/>
        </w:rPr>
        <w:t xml:space="preserve">”, and excel gives us </w:t>
      </w:r>
      <w:r w:rsidR="00DD5C46" w:rsidRPr="00DD5C46">
        <w:rPr>
          <w:rFonts w:cs="Times New Roman"/>
          <w:noProof/>
        </w:rPr>
        <w:t>0.5284</w:t>
      </w:r>
      <w:r w:rsidRPr="00DD5C46">
        <w:rPr>
          <w:rFonts w:cs="Times New Roman"/>
          <w:noProof/>
        </w:rPr>
        <w:t xml:space="preserve">. The PEG ratio equals to PE ratio divided by sustainable growth rate. Since we already have PE ratio, we only need to find the value of sustainable growth rate. Based on the formula: </w:t>
      </w:r>
      <m:oMath>
        <m:r>
          <m:rPr>
            <m:sty m:val="p"/>
          </m:rPr>
          <w:rPr>
            <w:rFonts w:ascii="Cambria Math" w:hAnsi="Cambria Math" w:cs="Times New Roman"/>
            <w:noProof/>
          </w:rPr>
          <m:t>sustainable growth rate=ROE×(1-dividend payout ratio)</m:t>
        </m:r>
      </m:oMath>
      <w:r w:rsidRPr="00DD5C46">
        <w:rPr>
          <w:rFonts w:cs="Times New Roman"/>
          <w:noProof/>
        </w:rPr>
        <w:t xml:space="preserve">, we input sustainable grouwth rate = </w:t>
      </w:r>
      <w:r w:rsidR="00DD5C46" w:rsidRPr="00DD5C46">
        <w:rPr>
          <w:rFonts w:cs="Times New Roman"/>
          <w:noProof/>
        </w:rPr>
        <w:t>H28*(1-B27)</w:t>
      </w:r>
      <w:r w:rsidRPr="00DD5C46">
        <w:rPr>
          <w:rFonts w:cs="Times New Roman"/>
          <w:noProof/>
        </w:rPr>
        <w:t>. Therefore, we get PEG ratio by inputting “=</w:t>
      </w:r>
      <w:r w:rsidR="00DD5C46" w:rsidRPr="00DD5C46">
        <w:rPr>
          <w:rFonts w:cs="Times New Roman"/>
          <w:noProof/>
        </w:rPr>
        <w:t>H31/(H28*(1-B27))</w:t>
      </w:r>
      <w:r w:rsidRPr="00DD5C46">
        <w:rPr>
          <w:rFonts w:cs="Times New Roman"/>
          <w:noProof/>
        </w:rPr>
        <w:t xml:space="preserve">”, which equals to </w:t>
      </w:r>
      <w:r w:rsidR="00DD5C46" w:rsidRPr="00DD5C46">
        <w:rPr>
          <w:rFonts w:cs="Times New Roman"/>
          <w:noProof/>
        </w:rPr>
        <w:t>162.14</w:t>
      </w:r>
      <w:r w:rsidRPr="00DD5C46">
        <w:rPr>
          <w:rFonts w:cs="Times New Roman"/>
          <w:noProof/>
        </w:rPr>
        <w:t>. The result is as follows.</w:t>
      </w:r>
    </w:p>
    <w:p w14:paraId="69692FB8" w14:textId="77777777" w:rsidR="004D43F7" w:rsidRPr="001D13BF" w:rsidRDefault="004D43F7" w:rsidP="00631B4E">
      <w:pPr>
        <w:jc w:val="both"/>
        <w:rPr>
          <w:rFonts w:cs="Times New Roman"/>
        </w:rPr>
      </w:pPr>
    </w:p>
    <w:p w14:paraId="03588502" w14:textId="6CFB73DA" w:rsidR="004D43F7" w:rsidRPr="001D13BF" w:rsidRDefault="004F14F7" w:rsidP="00631B4E">
      <w:pPr>
        <w:jc w:val="both"/>
        <w:rPr>
          <w:rFonts w:cs="Times New Roman"/>
        </w:rPr>
      </w:pPr>
      <w:r>
        <w:rPr>
          <w:noProof/>
        </w:rPr>
        <w:drawing>
          <wp:inline distT="0" distB="0" distL="0" distR="0" wp14:anchorId="05986211" wp14:editId="5FBBC8C2">
            <wp:extent cx="5943600" cy="2042795"/>
            <wp:effectExtent l="0" t="0" r="0" b="0"/>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pic:nvPicPr>
                  <pic:blipFill>
                    <a:blip r:embed="rId34"/>
                    <a:stretch>
                      <a:fillRect/>
                    </a:stretch>
                  </pic:blipFill>
                  <pic:spPr>
                    <a:xfrm>
                      <a:off x="0" y="0"/>
                      <a:ext cx="5943600" cy="2042795"/>
                    </a:xfrm>
                    <a:prstGeom prst="rect">
                      <a:avLst/>
                    </a:prstGeom>
                  </pic:spPr>
                </pic:pic>
              </a:graphicData>
            </a:graphic>
          </wp:inline>
        </w:drawing>
      </w:r>
    </w:p>
    <w:p w14:paraId="75F34510" w14:textId="3D665CD7" w:rsidR="004D43F7" w:rsidRDefault="004D43F7" w:rsidP="00631B4E">
      <w:pPr>
        <w:jc w:val="both"/>
        <w:rPr>
          <w:rFonts w:cs="Times New Roman"/>
        </w:rPr>
      </w:pPr>
    </w:p>
    <w:p w14:paraId="1B046A8A" w14:textId="13780016" w:rsidR="00DD5C46" w:rsidRDefault="00DD5C46" w:rsidP="00631B4E">
      <w:pPr>
        <w:jc w:val="both"/>
        <w:rPr>
          <w:rFonts w:cs="Times New Roman"/>
        </w:rPr>
      </w:pPr>
    </w:p>
    <w:p w14:paraId="7DA7F832" w14:textId="16AD284B" w:rsidR="00DD5C46" w:rsidRDefault="004F14F7" w:rsidP="00631B4E">
      <w:pPr>
        <w:pStyle w:val="Heading3"/>
        <w:jc w:val="both"/>
      </w:pPr>
      <w:r>
        <w:t>1.3.6. Policy Ratios</w:t>
      </w:r>
    </w:p>
    <w:p w14:paraId="0BEF8C5B" w14:textId="22CB41FE" w:rsidR="004F14F7" w:rsidRDefault="004F14F7" w:rsidP="00631B4E">
      <w:pPr>
        <w:jc w:val="both"/>
        <w:rPr>
          <w:rFonts w:cs="Times New Roman"/>
        </w:rPr>
      </w:pPr>
    </w:p>
    <w:p w14:paraId="00A83387" w14:textId="77777777" w:rsidR="00AC5D7D" w:rsidRDefault="004F14F7" w:rsidP="00631B4E">
      <w:pPr>
        <w:ind w:firstLine="720"/>
        <w:jc w:val="both"/>
        <w:rPr>
          <w:rFonts w:cs="Times New Roman"/>
        </w:rPr>
      </w:pPr>
      <w:r>
        <w:rPr>
          <w:rFonts w:cs="Times New Roman"/>
        </w:rPr>
        <w:lastRenderedPageBreak/>
        <w:t>The last group is developed by Professor Lee, which includes debt to asset ratio, dividend payout ratio, and sustainable growth rate. Debt to asset ratio is the same as in the financial leverage ratio group, and dividend payout ratio is the same as in the market value ratio group.</w:t>
      </w:r>
    </w:p>
    <w:p w14:paraId="660FB06A" w14:textId="778D28C8" w:rsidR="004D43F7" w:rsidRPr="001D13BF" w:rsidRDefault="004F14F7" w:rsidP="00631B4E">
      <w:pPr>
        <w:ind w:firstLine="720"/>
        <w:jc w:val="both"/>
        <w:rPr>
          <w:rFonts w:cs="Times New Roman"/>
        </w:rPr>
      </w:pPr>
      <w:r>
        <w:rPr>
          <w:rFonts w:cs="Times New Roman"/>
        </w:rPr>
        <w:t>Sustainable growth rate</w:t>
      </w:r>
      <w:r w:rsidR="00AC5D7D">
        <w:rPr>
          <w:rFonts w:cs="Times New Roman"/>
        </w:rPr>
        <w:t xml:space="preserve"> (</w:t>
      </w:r>
      <w:r w:rsidR="00AC5D7D" w:rsidRPr="001D13BF">
        <w:rPr>
          <w:rFonts w:cs="Times New Roman"/>
        </w:rPr>
        <w:t>SGR</w:t>
      </w:r>
      <w:r w:rsidR="00AC5D7D">
        <w:rPr>
          <w:rFonts w:cs="Times New Roman"/>
        </w:rPr>
        <w:t>)</w:t>
      </w:r>
      <w:r>
        <w:rPr>
          <w:rFonts w:cs="Times New Roman"/>
        </w:rPr>
        <w:t xml:space="preserve"> has been used to calculate PEG ratio in the market value ratio group. When calculating PEG ratio, we present that the formula for sustainable growth rate is </w:t>
      </w:r>
      <m:oMath>
        <m:r>
          <m:rPr>
            <m:sty m:val="p"/>
          </m:rPr>
          <w:rPr>
            <w:rFonts w:ascii="Cambria Math" w:hAnsi="Cambria Math" w:cs="Times New Roman"/>
            <w:noProof/>
          </w:rPr>
          <m:t>ROE×(1-dividend payout ratio)</m:t>
        </m:r>
      </m:oMath>
      <w:r>
        <w:rPr>
          <w:rFonts w:cs="Times New Roman"/>
          <w:noProof/>
        </w:rPr>
        <w:t>. We further define the calculations for sustainable growth rate as follows.</w:t>
      </w:r>
      <w:r w:rsidR="00AC5D7D">
        <w:rPr>
          <w:rFonts w:cs="Times New Roman"/>
        </w:rPr>
        <w:t xml:space="preserve"> </w:t>
      </w:r>
      <w:r w:rsidR="004D43F7" w:rsidRPr="001D13BF">
        <w:rPr>
          <w:rFonts w:cs="Times New Roman"/>
        </w:rPr>
        <w:t>Sustainable growth rate can be either estimated by (</w:t>
      </w:r>
      <w:proofErr w:type="spellStart"/>
      <w:r w:rsidR="004D43F7" w:rsidRPr="001D13BF">
        <w:rPr>
          <w:rFonts w:cs="Times New Roman"/>
        </w:rPr>
        <w:t>i</w:t>
      </w:r>
      <w:proofErr w:type="spellEnd"/>
      <w:r w:rsidR="004D43F7" w:rsidRPr="001D13BF">
        <w:rPr>
          <w:rFonts w:cs="Times New Roman"/>
        </w:rPr>
        <w:t>) using both external and internal source of fund or (ii) using only internal source of fund.</w:t>
      </w:r>
    </w:p>
    <w:p w14:paraId="02EFB0C6" w14:textId="77777777" w:rsidR="004D43F7" w:rsidRPr="001D13BF" w:rsidRDefault="004D43F7" w:rsidP="00631B4E">
      <w:pPr>
        <w:jc w:val="both"/>
        <w:rPr>
          <w:rFonts w:cs="Times New Roman"/>
        </w:rPr>
      </w:pPr>
    </w:p>
    <w:p w14:paraId="1F72B44F" w14:textId="4A020814" w:rsidR="004D43F7" w:rsidRPr="00AC5D7D" w:rsidRDefault="004D43F7" w:rsidP="00631B4E">
      <w:pPr>
        <w:jc w:val="both"/>
        <w:rPr>
          <w:rFonts w:cs="Times New Roman"/>
          <w:sz w:val="28"/>
          <w:u w:val="single"/>
        </w:rPr>
      </w:pPr>
      <w:r w:rsidRPr="00AC5D7D">
        <w:rPr>
          <w:rFonts w:cs="Times New Roman"/>
          <w:b/>
          <w:u w:val="single"/>
        </w:rPr>
        <w:t>Method 1: The sustainable growth rate with both external and internal source of fund can be defined as (Lee 2017)</w:t>
      </w:r>
      <w:r w:rsidR="00BC2305" w:rsidRPr="00AC5D7D">
        <w:rPr>
          <w:rFonts w:cs="Times New Roman"/>
          <w:b/>
          <w:u w:val="single"/>
        </w:rPr>
        <w:t>.</w:t>
      </w:r>
    </w:p>
    <w:p w14:paraId="0E7BED6E" w14:textId="77777777" w:rsidR="004D43F7" w:rsidRPr="001D13BF" w:rsidRDefault="004D43F7" w:rsidP="00631B4E">
      <w:pPr>
        <w:jc w:val="both"/>
        <w:rPr>
          <w:rFonts w:cs="Times New Roman"/>
          <w:b/>
        </w:rPr>
      </w:pPr>
    </w:p>
    <w:p w14:paraId="43504750" w14:textId="2635700E" w:rsidR="004D43F7" w:rsidRPr="001D13BF" w:rsidRDefault="004D43F7" w:rsidP="00631B4E">
      <w:pPr>
        <w:jc w:val="both"/>
        <w:rPr>
          <w:rFonts w:cs="Times New Roman"/>
          <w:sz w:val="28"/>
        </w:rPr>
      </w:pPr>
      <m:oMath>
        <m:r>
          <w:rPr>
            <w:rFonts w:ascii="Cambria Math" w:hAnsi="Cambria Math" w:cs="Times New Roman"/>
            <w:sz w:val="28"/>
          </w:rPr>
          <m:t>SGR=</m:t>
        </m:r>
        <m:f>
          <m:fPr>
            <m:ctrlPr>
              <w:rPr>
                <w:rFonts w:ascii="Cambria Math" w:hAnsi="Cambria Math" w:cs="Times New Roman"/>
                <w:iCs/>
                <w:sz w:val="28"/>
              </w:rPr>
            </m:ctrlPr>
          </m:fPr>
          <m:num>
            <m:r>
              <m:rPr>
                <m:sty m:val="p"/>
              </m:rPr>
              <w:rPr>
                <w:rFonts w:ascii="Cambria Math" w:hAnsi="Cambria Math" w:cs="Times New Roman"/>
                <w:sz w:val="28"/>
              </w:rPr>
              <m:t>Retention Rate×ROE</m:t>
            </m:r>
          </m:num>
          <m:den>
            <m:r>
              <m:rPr>
                <m:sty m:val="p"/>
              </m:rPr>
              <w:rPr>
                <w:rFonts w:ascii="Cambria Math" w:hAnsi="Cambria Math" w:cs="Times New Roman"/>
                <w:sz w:val="28"/>
              </w:rPr>
              <m:t>1-(Retention Rate×ROE)</m:t>
            </m:r>
          </m:den>
        </m:f>
        <m:r>
          <w:rPr>
            <w:rFonts w:ascii="Cambria Math" w:hAnsi="Cambria Math" w:cs="Times New Roman"/>
            <w:sz w:val="28"/>
          </w:rPr>
          <m:t>=</m:t>
        </m:r>
        <m:f>
          <m:fPr>
            <m:ctrlPr>
              <w:rPr>
                <w:rFonts w:ascii="Cambria Math" w:hAnsi="Cambria Math" w:cs="Times New Roman"/>
                <w:i/>
                <w:sz w:val="28"/>
              </w:rPr>
            </m:ctrlPr>
          </m:fPr>
          <m:num>
            <m:d>
              <m:dPr>
                <m:ctrlPr>
                  <w:rPr>
                    <w:rFonts w:ascii="Cambria Math" w:hAnsi="Cambria Math" w:cs="Times New Roman"/>
                    <w:i/>
                    <w:sz w:val="28"/>
                  </w:rPr>
                </m:ctrlPr>
              </m:dPr>
              <m:e>
                <m:r>
                  <w:rPr>
                    <w:rFonts w:ascii="Cambria Math" w:hAnsi="Cambria Math" w:cs="Times New Roman"/>
                    <w:sz w:val="28"/>
                  </w:rPr>
                  <m:t>1-</m:t>
                </m:r>
                <m:r>
                  <m:rPr>
                    <m:sty m:val="p"/>
                  </m:rPr>
                  <w:rPr>
                    <w:rFonts w:ascii="Cambria Math" w:hAnsi="Cambria Math" w:cs="Times New Roman"/>
                  </w:rPr>
                  <m:t>Dividend Payout Ratio</m:t>
                </m:r>
                <m:ctrlPr>
                  <w:rPr>
                    <w:rFonts w:ascii="Cambria Math" w:hAnsi="Cambria Math" w:cs="Times New Roman"/>
                  </w:rPr>
                </m:ctrlPr>
              </m:e>
            </m:d>
            <m:r>
              <m:rPr>
                <m:sty m:val="p"/>
              </m:rPr>
              <w:rPr>
                <w:rFonts w:ascii="Cambria Math" w:hAnsi="Cambria Math" w:cs="Times New Roman"/>
              </w:rPr>
              <m:t>×ROE</m:t>
            </m:r>
          </m:num>
          <m:den>
            <m:r>
              <w:rPr>
                <w:rFonts w:ascii="Cambria Math" w:hAnsi="Cambria Math" w:cs="Times New Roman"/>
                <w:sz w:val="28"/>
              </w:rPr>
              <m:t>1-[</m:t>
            </m:r>
            <m:d>
              <m:dPr>
                <m:ctrlPr>
                  <w:rPr>
                    <w:rFonts w:ascii="Cambria Math" w:hAnsi="Cambria Math" w:cs="Times New Roman"/>
                    <w:i/>
                    <w:sz w:val="28"/>
                  </w:rPr>
                </m:ctrlPr>
              </m:dPr>
              <m:e>
                <m:r>
                  <w:rPr>
                    <w:rFonts w:ascii="Cambria Math" w:hAnsi="Cambria Math" w:cs="Times New Roman"/>
                    <w:sz w:val="28"/>
                  </w:rPr>
                  <m:t>1-</m:t>
                </m:r>
                <m:r>
                  <m:rPr>
                    <m:sty m:val="p"/>
                  </m:rPr>
                  <w:rPr>
                    <w:rFonts w:ascii="Cambria Math" w:hAnsi="Cambria Math" w:cs="Times New Roman"/>
                  </w:rPr>
                  <m:t>Dividend Payout Ratio</m:t>
                </m:r>
                <m:ctrlPr>
                  <w:rPr>
                    <w:rFonts w:ascii="Cambria Math" w:hAnsi="Cambria Math" w:cs="Times New Roman"/>
                  </w:rPr>
                </m:ctrlPr>
              </m:e>
            </m:d>
            <m:r>
              <w:rPr>
                <w:rFonts w:ascii="Cambria Math" w:hAnsi="Cambria Math" w:cs="Times New Roman"/>
              </w:rPr>
              <m:t>×ROE]</m:t>
            </m:r>
          </m:den>
        </m:f>
      </m:oMath>
      <w:r w:rsidRPr="001D13BF">
        <w:rPr>
          <w:rFonts w:cs="Times New Roman"/>
          <w:sz w:val="28"/>
        </w:rPr>
        <w:t xml:space="preserve"> </w:t>
      </w:r>
    </w:p>
    <w:p w14:paraId="79CCA44C" w14:textId="77777777" w:rsidR="004D43F7" w:rsidRPr="001D13BF" w:rsidRDefault="004D43F7" w:rsidP="00631B4E">
      <w:pPr>
        <w:jc w:val="both"/>
        <w:rPr>
          <w:rFonts w:cs="Times New Roman"/>
        </w:rPr>
      </w:pPr>
    </w:p>
    <w:p w14:paraId="3AC7E874" w14:textId="77777777" w:rsidR="004D43F7" w:rsidRPr="001D13BF" w:rsidRDefault="004D43F7" w:rsidP="00631B4E">
      <w:pPr>
        <w:jc w:val="both"/>
        <w:rPr>
          <w:rFonts w:cs="Times New Roman"/>
        </w:rPr>
      </w:pPr>
      <w:r w:rsidRPr="001D13BF">
        <w:rPr>
          <w:rFonts w:cs="Times New Roman"/>
        </w:rPr>
        <w:t>Dividend Payout Ratio = Dividends / Net Income</w:t>
      </w:r>
    </w:p>
    <w:p w14:paraId="222D72E6" w14:textId="77777777" w:rsidR="004D43F7" w:rsidRPr="001D13BF" w:rsidRDefault="004D43F7" w:rsidP="00631B4E">
      <w:pPr>
        <w:jc w:val="both"/>
        <w:rPr>
          <w:rFonts w:cs="Times New Roman"/>
          <w:sz w:val="28"/>
        </w:rPr>
      </w:pPr>
    </w:p>
    <w:p w14:paraId="449DA357" w14:textId="2D83940A" w:rsidR="004D43F7" w:rsidRPr="00AC5D7D" w:rsidRDefault="004D43F7" w:rsidP="00631B4E">
      <w:pPr>
        <w:jc w:val="both"/>
        <w:rPr>
          <w:rFonts w:cs="Times New Roman"/>
          <w:b/>
          <w:u w:val="single"/>
        </w:rPr>
      </w:pPr>
      <w:r w:rsidRPr="00AC5D7D">
        <w:rPr>
          <w:rFonts w:cs="Times New Roman"/>
          <w:b/>
          <w:u w:val="single"/>
        </w:rPr>
        <w:t>Method 2: The sustainable growth rate</w:t>
      </w:r>
      <w:r w:rsidR="00BC2305" w:rsidRPr="00AC5D7D">
        <w:rPr>
          <w:rFonts w:cs="Times New Roman"/>
          <w:b/>
          <w:u w:val="single"/>
        </w:rPr>
        <w:t xml:space="preserve"> with</w:t>
      </w:r>
      <w:r w:rsidRPr="00AC5D7D">
        <w:rPr>
          <w:rFonts w:cs="Times New Roman"/>
          <w:b/>
          <w:u w:val="single"/>
        </w:rPr>
        <w:t xml:space="preserve"> considering internal source of fund</w:t>
      </w:r>
      <w:r w:rsidR="00BC2305" w:rsidRPr="00AC5D7D">
        <w:rPr>
          <w:rFonts w:cs="Times New Roman"/>
          <w:b/>
          <w:u w:val="single"/>
        </w:rPr>
        <w:t>.</w:t>
      </w:r>
    </w:p>
    <w:p w14:paraId="6E902CE0" w14:textId="77777777" w:rsidR="004D43F7" w:rsidRPr="001D13BF" w:rsidRDefault="004D43F7" w:rsidP="00631B4E">
      <w:pPr>
        <w:jc w:val="both"/>
        <w:rPr>
          <w:rFonts w:cs="Times New Roman"/>
        </w:rPr>
      </w:pPr>
      <w:r w:rsidRPr="001D13BF">
        <w:rPr>
          <w:rFonts w:cs="Times New Roman"/>
        </w:rPr>
        <w:t>ROE = Net Income/Total Equity</w:t>
      </w:r>
    </w:p>
    <w:p w14:paraId="2C167946" w14:textId="77777777" w:rsidR="004D43F7" w:rsidRPr="001D13BF" w:rsidRDefault="004D43F7" w:rsidP="00631B4E">
      <w:pPr>
        <w:jc w:val="both"/>
        <w:rPr>
          <w:rFonts w:cs="Times New Roman"/>
        </w:rPr>
      </w:pPr>
      <w:r w:rsidRPr="001D13BF">
        <w:rPr>
          <w:rFonts w:cs="Times New Roman"/>
        </w:rPr>
        <w:t>ROE = (Net Income/Assets) x (Assets/Equity)</w:t>
      </w:r>
    </w:p>
    <w:p w14:paraId="75373B7B" w14:textId="2FE99E92" w:rsidR="004D43F7" w:rsidRDefault="004D43F7" w:rsidP="00631B4E">
      <w:pPr>
        <w:jc w:val="both"/>
        <w:rPr>
          <w:rFonts w:cs="Times New Roman"/>
        </w:rPr>
      </w:pPr>
      <w:r w:rsidRPr="001D13BF">
        <w:rPr>
          <w:rFonts w:cs="Times New Roman"/>
        </w:rPr>
        <w:t>ROE = (Net Income/Sales) x (Sales/Assets) x (Assets/Equity)</w:t>
      </w:r>
    </w:p>
    <w:p w14:paraId="307520A8" w14:textId="77777777" w:rsidR="00BC2305" w:rsidRPr="001D13BF" w:rsidRDefault="00BC2305" w:rsidP="00631B4E">
      <w:pPr>
        <w:jc w:val="both"/>
        <w:rPr>
          <w:rFonts w:cs="Times New Roman"/>
        </w:rPr>
      </w:pPr>
    </w:p>
    <w:p w14:paraId="25D678EB" w14:textId="77777777" w:rsidR="00BC2305" w:rsidRDefault="004D43F7" w:rsidP="00631B4E">
      <w:pPr>
        <w:jc w:val="both"/>
        <w:rPr>
          <w:rFonts w:cs="Times New Roman"/>
        </w:rPr>
      </w:pPr>
      <w:r w:rsidRPr="001D13BF">
        <w:rPr>
          <w:rFonts w:cs="Times New Roman"/>
        </w:rPr>
        <w:t>SGR = (Net Income/Sales) x (Retention Rate) x (Sales/Assets) x (Assets/Equity)</w:t>
      </w:r>
      <w:r w:rsidR="00BC2305">
        <w:rPr>
          <w:rFonts w:cs="Times New Roman"/>
        </w:rPr>
        <w:t xml:space="preserve"> </w:t>
      </w:r>
    </w:p>
    <w:p w14:paraId="746CB8B0" w14:textId="25757356" w:rsidR="004D43F7" w:rsidRPr="001D13BF" w:rsidRDefault="004D43F7" w:rsidP="00631B4E">
      <w:pPr>
        <w:ind w:firstLine="720"/>
        <w:jc w:val="both"/>
        <w:rPr>
          <w:rFonts w:cs="Times New Roman"/>
        </w:rPr>
      </w:pPr>
      <w:r w:rsidRPr="001D13BF">
        <w:rPr>
          <w:rFonts w:cs="Times New Roman"/>
        </w:rPr>
        <w:t>=</w:t>
      </w:r>
      <m:oMath>
        <m:r>
          <w:rPr>
            <w:rFonts w:ascii="Cambria Math" w:hAnsi="Cambria Math" w:cs="Times New Roman"/>
          </w:rPr>
          <m:t xml:space="preserve"> ROE</m:t>
        </m: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Dividend Payout Ratio</m:t>
            </m:r>
          </m:e>
        </m:d>
      </m:oMath>
    </w:p>
    <w:p w14:paraId="09F63346" w14:textId="77777777" w:rsidR="004D43F7" w:rsidRPr="001D13BF" w:rsidRDefault="004D43F7" w:rsidP="00631B4E">
      <w:pPr>
        <w:jc w:val="both"/>
        <w:rPr>
          <w:rFonts w:cs="Times New Roman"/>
        </w:rPr>
      </w:pPr>
    </w:p>
    <w:p w14:paraId="4519B74E" w14:textId="77777777" w:rsidR="004D43F7" w:rsidRPr="001D13BF" w:rsidRDefault="004D43F7" w:rsidP="00631B4E">
      <w:pPr>
        <w:shd w:val="clear" w:color="auto" w:fill="FFFFFF"/>
        <w:spacing w:before="100" w:beforeAutospacing="1" w:after="100" w:afterAutospacing="1"/>
        <w:jc w:val="both"/>
        <w:rPr>
          <w:rFonts w:cs="Times New Roman"/>
          <w:b/>
        </w:rPr>
      </w:pPr>
      <w:r w:rsidRPr="001D13BF">
        <w:rPr>
          <w:rFonts w:cs="Times New Roman"/>
          <w:b/>
        </w:rPr>
        <w:t>Example:</w:t>
      </w:r>
    </w:p>
    <w:p w14:paraId="069A11FE" w14:textId="6E52EC1C" w:rsidR="004D43F7" w:rsidRPr="001D13BF" w:rsidRDefault="004D43F7" w:rsidP="00631B4E">
      <w:pPr>
        <w:jc w:val="both"/>
        <w:rPr>
          <w:rFonts w:cs="Times New Roman"/>
        </w:rPr>
      </w:pPr>
      <w:r w:rsidRPr="001D13BF">
        <w:rPr>
          <w:rFonts w:cs="Times New Roman"/>
        </w:rPr>
        <w:t xml:space="preserve">With the data from JNJ financial statement of </w:t>
      </w:r>
      <w:r w:rsidR="00FB628B">
        <w:rPr>
          <w:rFonts w:cs="Times New Roman"/>
        </w:rPr>
        <w:t>2021</w:t>
      </w:r>
      <w:r w:rsidRPr="001D13BF">
        <w:rPr>
          <w:rFonts w:cs="Times New Roman"/>
        </w:rPr>
        <w:t xml:space="preserve"> fiscal year, we estimate obtain </w:t>
      </w:r>
    </w:p>
    <w:p w14:paraId="5FB0EAE7" w14:textId="77777777" w:rsidR="004D43F7" w:rsidRPr="001D13BF" w:rsidRDefault="004D43F7" w:rsidP="00631B4E">
      <w:pPr>
        <w:jc w:val="both"/>
        <w:rPr>
          <w:rFonts w:cs="Times New Roman"/>
        </w:rPr>
      </w:pPr>
    </w:p>
    <w:p w14:paraId="21309183" w14:textId="5DD377FB" w:rsidR="004D43F7" w:rsidRPr="001D13BF" w:rsidRDefault="004D43F7" w:rsidP="00631B4E">
      <w:pPr>
        <w:jc w:val="both"/>
        <w:rPr>
          <w:rFonts w:cs="Times New Roman"/>
        </w:rPr>
      </w:pPr>
      <w:r w:rsidRPr="001D13BF">
        <w:rPr>
          <w:rFonts w:cs="Times New Roman"/>
        </w:rPr>
        <w:t xml:space="preserve">ROE = Net Income/Total Equity = </w:t>
      </w:r>
      <w:r w:rsidR="00FB628B">
        <w:rPr>
          <w:rFonts w:cs="Times New Roman"/>
        </w:rPr>
        <w:t>20,878</w:t>
      </w:r>
      <w:r w:rsidRPr="001D13BF">
        <w:rPr>
          <w:rFonts w:cs="Times New Roman"/>
        </w:rPr>
        <w:t xml:space="preserve">/ </w:t>
      </w:r>
      <w:r w:rsidR="00FB628B">
        <w:rPr>
          <w:rFonts w:cs="Times New Roman"/>
        </w:rPr>
        <w:t>74,023</w:t>
      </w:r>
      <w:r w:rsidRPr="001D13BF">
        <w:rPr>
          <w:rFonts w:cs="Times New Roman"/>
        </w:rPr>
        <w:t xml:space="preserve"> = </w:t>
      </w:r>
      <w:r w:rsidR="00FB628B">
        <w:rPr>
          <w:rFonts w:cs="Times New Roman"/>
        </w:rPr>
        <w:t>0.282</w:t>
      </w:r>
    </w:p>
    <w:p w14:paraId="5F4B1027" w14:textId="1777F3E9" w:rsidR="004D43F7" w:rsidRPr="001D13BF" w:rsidRDefault="004D43F7" w:rsidP="00631B4E">
      <w:pPr>
        <w:jc w:val="both"/>
        <w:rPr>
          <w:rFonts w:cs="Times New Roman"/>
        </w:rPr>
      </w:pPr>
      <w:r w:rsidRPr="001D13BF">
        <w:rPr>
          <w:rFonts w:cs="Times New Roman"/>
        </w:rPr>
        <w:t xml:space="preserve">Dividend Payout Ratio = Dividends/Net Income = </w:t>
      </w:r>
      <w:r w:rsidR="00C55C63">
        <w:rPr>
          <w:rFonts w:cs="Times New Roman"/>
        </w:rPr>
        <w:t>11,032</w:t>
      </w:r>
      <w:r w:rsidRPr="001D13BF">
        <w:rPr>
          <w:rFonts w:cs="Times New Roman"/>
        </w:rPr>
        <w:t xml:space="preserve">/ </w:t>
      </w:r>
      <w:r w:rsidR="00C55C63">
        <w:rPr>
          <w:rFonts w:cs="Times New Roman"/>
        </w:rPr>
        <w:t>20,878</w:t>
      </w:r>
      <w:r w:rsidRPr="001D13BF">
        <w:rPr>
          <w:rFonts w:cs="Times New Roman"/>
        </w:rPr>
        <w:t xml:space="preserve"> = 0.</w:t>
      </w:r>
      <w:r w:rsidR="00C55C63">
        <w:rPr>
          <w:rFonts w:cs="Times New Roman"/>
        </w:rPr>
        <w:t>5284</w:t>
      </w:r>
    </w:p>
    <w:p w14:paraId="5DB77F88" w14:textId="77777777" w:rsidR="004D43F7" w:rsidRPr="001D13BF" w:rsidRDefault="004D43F7" w:rsidP="00631B4E">
      <w:pPr>
        <w:jc w:val="both"/>
        <w:rPr>
          <w:rFonts w:cs="Times New Roman"/>
        </w:rPr>
      </w:pPr>
    </w:p>
    <w:p w14:paraId="63A47CAA" w14:textId="7056D1D7" w:rsidR="004D43F7" w:rsidRPr="001D13BF" w:rsidRDefault="004D43F7" w:rsidP="00631B4E">
      <w:pPr>
        <w:jc w:val="both"/>
        <w:rPr>
          <w:rFonts w:cs="Times New Roman"/>
        </w:rPr>
      </w:pPr>
      <w:r w:rsidRPr="001D13BF">
        <w:rPr>
          <w:rFonts w:cs="Times New Roman"/>
        </w:rPr>
        <w:t>According to the method 1, SGR = (1-0.</w:t>
      </w:r>
      <w:r w:rsidR="00C55C63">
        <w:rPr>
          <w:rFonts w:cs="Times New Roman"/>
        </w:rPr>
        <w:t>5284</w:t>
      </w:r>
      <w:r w:rsidRPr="001D13BF">
        <w:rPr>
          <w:rFonts w:cs="Times New Roman"/>
        </w:rPr>
        <w:t>)*0.</w:t>
      </w:r>
      <w:r w:rsidR="00C55C63">
        <w:rPr>
          <w:rFonts w:cs="Times New Roman"/>
        </w:rPr>
        <w:t>282</w:t>
      </w:r>
      <w:r w:rsidRPr="001D13BF">
        <w:rPr>
          <w:rFonts w:cs="Times New Roman"/>
        </w:rPr>
        <w:t>/1-[(1-0.</w:t>
      </w:r>
      <w:r w:rsidR="00C55C63">
        <w:rPr>
          <w:rFonts w:cs="Times New Roman"/>
        </w:rPr>
        <w:t>5284</w:t>
      </w:r>
      <w:r w:rsidRPr="001D13BF">
        <w:rPr>
          <w:rFonts w:cs="Times New Roman"/>
        </w:rPr>
        <w:t>)*0.</w:t>
      </w:r>
      <w:r w:rsidR="00C55C63">
        <w:rPr>
          <w:rFonts w:cs="Times New Roman"/>
        </w:rPr>
        <w:t>282</w:t>
      </w:r>
      <w:r w:rsidRPr="001D13BF">
        <w:rPr>
          <w:rFonts w:cs="Times New Roman"/>
        </w:rPr>
        <w:t xml:space="preserve">] = </w:t>
      </w:r>
      <w:r w:rsidR="00C55C63">
        <w:rPr>
          <w:rFonts w:cs="Times New Roman"/>
        </w:rPr>
        <w:t>0.153</w:t>
      </w:r>
    </w:p>
    <w:p w14:paraId="384F740E" w14:textId="10F12182" w:rsidR="004D43F7" w:rsidRPr="001D13BF" w:rsidRDefault="004D43F7" w:rsidP="00631B4E">
      <w:pPr>
        <w:jc w:val="both"/>
        <w:rPr>
          <w:rFonts w:cs="Times New Roman"/>
        </w:rPr>
      </w:pPr>
      <w:r w:rsidRPr="001D13BF">
        <w:rPr>
          <w:rFonts w:cs="Times New Roman"/>
        </w:rPr>
        <w:t>According to the method 2, SGR = 0.</w:t>
      </w:r>
      <w:r w:rsidR="00770437">
        <w:rPr>
          <w:rFonts w:cs="Times New Roman"/>
        </w:rPr>
        <w:t>282</w:t>
      </w:r>
      <w:r w:rsidRPr="001D13BF">
        <w:rPr>
          <w:rFonts w:cs="Times New Roman"/>
        </w:rPr>
        <w:t>*(1-0.</w:t>
      </w:r>
      <w:r w:rsidR="00770437">
        <w:rPr>
          <w:rFonts w:cs="Times New Roman"/>
        </w:rPr>
        <w:t>5284</w:t>
      </w:r>
      <w:r w:rsidRPr="001D13BF">
        <w:rPr>
          <w:rFonts w:cs="Times New Roman"/>
        </w:rPr>
        <w:t xml:space="preserve">) = </w:t>
      </w:r>
      <w:r w:rsidR="00C55C63">
        <w:rPr>
          <w:rFonts w:cs="Times New Roman"/>
        </w:rPr>
        <w:t>0.133</w:t>
      </w:r>
    </w:p>
    <w:p w14:paraId="5B23FEF2" w14:textId="77777777" w:rsidR="004D43F7" w:rsidRPr="001D13BF" w:rsidRDefault="004D43F7" w:rsidP="00631B4E">
      <w:pPr>
        <w:jc w:val="both"/>
        <w:rPr>
          <w:rFonts w:cs="Times New Roman"/>
        </w:rPr>
      </w:pPr>
    </w:p>
    <w:p w14:paraId="0EF87D28" w14:textId="7E8BCB61" w:rsidR="004D43F7" w:rsidRPr="00AC5D7D" w:rsidRDefault="004D43F7" w:rsidP="00631B4E">
      <w:pPr>
        <w:shd w:val="clear" w:color="auto" w:fill="FFFFFF"/>
        <w:spacing w:before="100" w:beforeAutospacing="1" w:after="100" w:afterAutospacing="1"/>
        <w:jc w:val="both"/>
        <w:rPr>
          <w:rFonts w:cs="Times New Roman"/>
          <w:b/>
          <w:u w:val="single"/>
        </w:rPr>
      </w:pPr>
      <w:r w:rsidRPr="00AC5D7D">
        <w:rPr>
          <w:rFonts w:cs="Times New Roman"/>
          <w:b/>
          <w:u w:val="single"/>
        </w:rPr>
        <w:t>The difference between method 1 and method 2</w:t>
      </w:r>
      <w:r w:rsidR="00AC5D7D" w:rsidRPr="00AC5D7D">
        <w:rPr>
          <w:rFonts w:cs="Times New Roman"/>
          <w:b/>
          <w:u w:val="single"/>
        </w:rPr>
        <w:t>:</w:t>
      </w:r>
    </w:p>
    <w:p w14:paraId="6DE628F1" w14:textId="4A45BB0F" w:rsidR="004D43F7" w:rsidRPr="001D13BF" w:rsidRDefault="004D43F7" w:rsidP="00631B4E">
      <w:pPr>
        <w:ind w:firstLine="720"/>
        <w:jc w:val="both"/>
        <w:rPr>
          <w:rFonts w:cs="Times New Roman"/>
        </w:rPr>
      </w:pPr>
      <w:r w:rsidRPr="001D13BF">
        <w:rPr>
          <w:rFonts w:cs="Times New Roman"/>
        </w:rPr>
        <w:t xml:space="preserve">Technically, as </w:t>
      </w:r>
      <m:oMath>
        <m:r>
          <w:rPr>
            <w:rFonts w:ascii="Cambria Math" w:hAnsi="Cambria Math" w:cs="Times New Roman"/>
          </w:rPr>
          <m:t>ROE</m:t>
        </m:r>
        <m:r>
          <m:rPr>
            <m:sty m:val="p"/>
          </m:rPr>
          <w:rPr>
            <w:rFonts w:ascii="Cambria Math" w:hAnsi="Cambria Math" w:cs="Times New Roman"/>
          </w:rPr>
          <m:t>×(1-</m:t>
        </m:r>
        <m:r>
          <w:rPr>
            <w:rFonts w:ascii="Cambria Math" w:hAnsi="Cambria Math" w:cs="Times New Roman"/>
          </w:rPr>
          <m:t>D</m:t>
        </m:r>
        <m:r>
          <m:rPr>
            <m:sty m:val="p"/>
          </m:rPr>
          <w:rPr>
            <w:rFonts w:ascii="Cambria Math" w:hAnsi="Cambria Math" w:cs="Times New Roman"/>
          </w:rPr>
          <m:t>)</m:t>
        </m:r>
      </m:oMath>
      <w:r w:rsidRPr="001D13BF">
        <w:rPr>
          <w:rFonts w:cs="Times New Roman"/>
        </w:rPr>
        <w:t xml:space="preserve"> is the numerator of </w:t>
      </w:r>
      <m:oMath>
        <m:f>
          <m:fPr>
            <m:ctrlPr>
              <w:rPr>
                <w:rFonts w:ascii="Cambria Math" w:hAnsi="Cambria Math" w:cs="Times New Roman"/>
              </w:rPr>
            </m:ctrlPr>
          </m:fPr>
          <m:num>
            <m:r>
              <w:rPr>
                <w:rFonts w:ascii="Cambria Math" w:hAnsi="Cambria Math" w:cs="Times New Roman"/>
              </w:rPr>
              <m:t>ROE</m:t>
            </m:r>
            <m:r>
              <m:rPr>
                <m:sty m:val="p"/>
              </m:rPr>
              <w:rPr>
                <w:rFonts w:ascii="Cambria Math" w:hAnsi="Cambria Math" w:cs="Times New Roman"/>
              </w:rPr>
              <m:t>×(1-</m:t>
            </m:r>
            <m:r>
              <w:rPr>
                <w:rFonts w:ascii="Cambria Math" w:hAnsi="Cambria Math" w:cs="Times New Roman"/>
              </w:rPr>
              <m:t>D</m:t>
            </m:r>
            <m:r>
              <m:rPr>
                <m:sty m:val="p"/>
              </m:rPr>
              <w:rPr>
                <w:rFonts w:ascii="Cambria Math" w:hAnsi="Cambria Math" w:cs="Times New Roman"/>
              </w:rPr>
              <m:t>)</m:t>
            </m:r>
          </m:num>
          <m:den>
            <m:r>
              <m:rPr>
                <m:sty m:val="p"/>
              </m:rPr>
              <w:rPr>
                <w:rFonts w:ascii="Cambria Math" w:hAnsi="Cambria Math" w:cs="Times New Roman"/>
              </w:rPr>
              <m:t>1-</m:t>
            </m:r>
            <m:r>
              <w:rPr>
                <w:rFonts w:ascii="Cambria Math" w:hAnsi="Cambria Math" w:cs="Times New Roman"/>
              </w:rPr>
              <m:t>ROE</m:t>
            </m:r>
            <m:r>
              <m:rPr>
                <m:sty m:val="p"/>
              </m:rPr>
              <w:rPr>
                <w:rFonts w:ascii="Cambria Math" w:hAnsi="Cambria Math" w:cs="Times New Roman"/>
              </w:rPr>
              <m:t>×(1-</m:t>
            </m:r>
            <m:r>
              <w:rPr>
                <w:rFonts w:ascii="Cambria Math" w:hAnsi="Cambria Math" w:cs="Times New Roman"/>
              </w:rPr>
              <m:t>D</m:t>
            </m:r>
            <m:r>
              <m:rPr>
                <m:sty m:val="p"/>
              </m:rPr>
              <w:rPr>
                <w:rFonts w:ascii="Cambria Math" w:hAnsi="Cambria Math" w:cs="Times New Roman"/>
              </w:rPr>
              <m:t>)</m:t>
            </m:r>
          </m:den>
        </m:f>
      </m:oMath>
      <w:r w:rsidRPr="001D13BF">
        <w:rPr>
          <w:rFonts w:cs="Times New Roman"/>
        </w:rPr>
        <w:t xml:space="preserve"> and </w:t>
      </w:r>
      <m:oMath>
        <m:r>
          <m:rPr>
            <m:sty m:val="p"/>
          </m:rPr>
          <w:rPr>
            <w:rFonts w:ascii="Cambria Math" w:hAnsi="Cambria Math" w:cs="Times New Roman"/>
          </w:rPr>
          <m:t>1</m:t>
        </m:r>
        <m:r>
          <w:rPr>
            <w:rFonts w:ascii="Cambria Math" w:hAnsi="Cambria Math" w:cs="Times New Roman"/>
          </w:rPr>
          <m:t>&gt;[1-ROE</m:t>
        </m: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D</m:t>
            </m:r>
          </m:e>
        </m:d>
        <m:r>
          <m:rPr>
            <m:sty m:val="p"/>
          </m:rPr>
          <w:rPr>
            <w:rFonts w:ascii="Cambria Math" w:hAnsi="Cambria Math" w:cs="Times New Roman"/>
          </w:rPr>
          <m:t>]≥0</m:t>
        </m:r>
      </m:oMath>
      <w:r w:rsidRPr="001D13BF">
        <w:rPr>
          <w:rFonts w:cs="Times New Roman"/>
        </w:rPr>
        <w:t xml:space="preserve">,it is easy to prove  </w:t>
      </w:r>
      <m:oMath>
        <m:f>
          <m:fPr>
            <m:ctrlPr>
              <w:rPr>
                <w:rFonts w:ascii="Cambria Math" w:hAnsi="Cambria Math" w:cs="Times New Roman"/>
              </w:rPr>
            </m:ctrlPr>
          </m:fPr>
          <m:num>
            <m:r>
              <w:rPr>
                <w:rFonts w:ascii="Cambria Math" w:hAnsi="Cambria Math" w:cs="Times New Roman"/>
              </w:rPr>
              <m:t>ROE</m:t>
            </m:r>
            <m:r>
              <m:rPr>
                <m:sty m:val="p"/>
              </m:rPr>
              <w:rPr>
                <w:rFonts w:ascii="Cambria Math" w:hAnsi="Cambria Math" w:cs="Times New Roman"/>
              </w:rPr>
              <m:t>×(1-</m:t>
            </m:r>
            <m:r>
              <w:rPr>
                <w:rFonts w:ascii="Cambria Math" w:hAnsi="Cambria Math" w:cs="Times New Roman"/>
              </w:rPr>
              <m:t>D</m:t>
            </m:r>
            <m:r>
              <m:rPr>
                <m:sty m:val="p"/>
              </m:rPr>
              <w:rPr>
                <w:rFonts w:ascii="Cambria Math" w:hAnsi="Cambria Math" w:cs="Times New Roman"/>
              </w:rPr>
              <m:t>)</m:t>
            </m:r>
          </m:num>
          <m:den>
            <m:r>
              <m:rPr>
                <m:sty m:val="p"/>
              </m:rPr>
              <w:rPr>
                <w:rFonts w:ascii="Cambria Math" w:hAnsi="Cambria Math" w:cs="Times New Roman"/>
              </w:rPr>
              <m:t>1-</m:t>
            </m:r>
            <m:r>
              <w:rPr>
                <w:rFonts w:ascii="Cambria Math" w:hAnsi="Cambria Math" w:cs="Times New Roman"/>
              </w:rPr>
              <m:t>ROE</m:t>
            </m:r>
            <m:r>
              <m:rPr>
                <m:sty m:val="p"/>
              </m:rPr>
              <w:rPr>
                <w:rFonts w:ascii="Cambria Math" w:hAnsi="Cambria Math" w:cs="Times New Roman"/>
              </w:rPr>
              <m:t>×(1-</m:t>
            </m:r>
            <m:r>
              <w:rPr>
                <w:rFonts w:ascii="Cambria Math" w:hAnsi="Cambria Math" w:cs="Times New Roman"/>
              </w:rPr>
              <m:t>D</m:t>
            </m:r>
            <m:r>
              <m:rPr>
                <m:sty m:val="p"/>
              </m:rPr>
              <w:rPr>
                <w:rFonts w:ascii="Cambria Math" w:hAnsi="Cambria Math" w:cs="Times New Roman"/>
              </w:rPr>
              <m:t>)</m:t>
            </m:r>
          </m:den>
        </m:f>
        <m:r>
          <m:rPr>
            <m:sty m:val="p"/>
          </m:rPr>
          <w:rPr>
            <w:rFonts w:ascii="Cambria Math" w:hAnsi="Cambria Math" w:cs="Times New Roman"/>
          </w:rPr>
          <m:t xml:space="preserve">≥ </m:t>
        </m:r>
        <m:r>
          <w:rPr>
            <w:rFonts w:ascii="Cambria Math" w:hAnsi="Cambria Math" w:cs="Times New Roman"/>
          </w:rPr>
          <m:t>ROE</m:t>
        </m:r>
        <m:r>
          <m:rPr>
            <m:sty m:val="p"/>
          </m:rPr>
          <w:rPr>
            <w:rFonts w:ascii="Cambria Math" w:hAnsi="Cambria Math" w:cs="Times New Roman"/>
          </w:rPr>
          <m:t>×(1-</m:t>
        </m:r>
        <m:r>
          <w:rPr>
            <w:rFonts w:ascii="Cambria Math" w:hAnsi="Cambria Math" w:cs="Times New Roman"/>
          </w:rPr>
          <m:t>D</m:t>
        </m:r>
        <m:r>
          <m:rPr>
            <m:sty m:val="p"/>
          </m:rPr>
          <w:rPr>
            <w:rFonts w:ascii="Cambria Math" w:hAnsi="Cambria Math" w:cs="Times New Roman"/>
          </w:rPr>
          <m:t>)</m:t>
        </m:r>
      </m:oMath>
      <w:r w:rsidRPr="001D13BF">
        <w:rPr>
          <w:rFonts w:cs="Times New Roman"/>
        </w:rPr>
        <w:t xml:space="preserve">. </w:t>
      </w:r>
    </w:p>
    <w:p w14:paraId="31BD9558" w14:textId="7D62808E" w:rsidR="004D43F7" w:rsidRPr="001D13BF" w:rsidRDefault="004D43F7" w:rsidP="00631B4E">
      <w:pPr>
        <w:ind w:firstLine="720"/>
        <w:jc w:val="both"/>
        <w:rPr>
          <w:rFonts w:cs="Times New Roman"/>
        </w:rPr>
      </w:pPr>
      <w:r w:rsidRPr="001D13BF">
        <w:rPr>
          <w:rFonts w:cs="Times New Roman"/>
        </w:rPr>
        <w:t xml:space="preserve">In addition, we can transform </w:t>
      </w:r>
      <m:oMath>
        <m:f>
          <m:fPr>
            <m:ctrlPr>
              <w:rPr>
                <w:rFonts w:ascii="Cambria Math" w:hAnsi="Cambria Math" w:cs="Times New Roman"/>
                <w:i/>
              </w:rPr>
            </m:ctrlPr>
          </m:fPr>
          <m:num>
            <m:r>
              <w:rPr>
                <w:rFonts w:ascii="Cambria Math" w:hAnsi="Cambria Math" w:cs="Times New Roman"/>
              </w:rPr>
              <m:t>ROE×(1-D)</m:t>
            </m:r>
          </m:num>
          <m:den>
            <m:r>
              <w:rPr>
                <w:rFonts w:ascii="Cambria Math" w:hAnsi="Cambria Math" w:cs="Times New Roman"/>
              </w:rPr>
              <m:t>1-ROE×</m:t>
            </m:r>
            <m:d>
              <m:dPr>
                <m:ctrlPr>
                  <w:rPr>
                    <w:rFonts w:ascii="Cambria Math" w:hAnsi="Cambria Math" w:cs="Times New Roman"/>
                    <w:i/>
                  </w:rPr>
                </m:ctrlPr>
              </m:dPr>
              <m:e>
                <m:r>
                  <w:rPr>
                    <w:rFonts w:ascii="Cambria Math" w:hAnsi="Cambria Math" w:cs="Times New Roman"/>
                  </w:rPr>
                  <m:t>1-D</m:t>
                </m:r>
              </m:e>
            </m:d>
          </m:den>
        </m:f>
        <m:r>
          <m:rPr>
            <m:sty m:val="p"/>
          </m:rPr>
          <w:rPr>
            <w:rFonts w:ascii="Cambria Math" w:hAnsi="Cambria Math" w:cs="Times New Roman"/>
          </w:rPr>
          <m:t xml:space="preserve"> into </m:t>
        </m:r>
        <m:f>
          <m:fPr>
            <m:ctrlPr>
              <w:rPr>
                <w:rFonts w:ascii="Cambria Math" w:hAnsi="Cambria Math" w:cs="Times New Roman"/>
              </w:rPr>
            </m:ctrlPr>
          </m:fPr>
          <m:num>
            <m:r>
              <m:rPr>
                <m:sty m:val="p"/>
              </m:rPr>
              <w:rPr>
                <w:rFonts w:ascii="Cambria Math" w:hAnsi="Cambria Math" w:cs="Times New Roman"/>
              </w:rPr>
              <m:t>Retained Earnings</m:t>
            </m:r>
          </m:num>
          <m:den>
            <m:r>
              <m:rPr>
                <m:sty m:val="p"/>
              </m:rPr>
              <w:rPr>
                <w:rFonts w:ascii="Cambria Math" w:hAnsi="Cambria Math" w:cs="Times New Roman"/>
              </w:rPr>
              <m:t>Equity-Retained Earnings</m:t>
            </m:r>
          </m:den>
        </m:f>
      </m:oMath>
      <w:r w:rsidRPr="001D13BF">
        <w:rPr>
          <w:rFonts w:cs="Times New Roman"/>
          <w:sz w:val="28"/>
        </w:rPr>
        <w:t xml:space="preserve"> </w:t>
      </w:r>
      <w:r w:rsidRPr="001D13BF">
        <w:rPr>
          <w:rFonts w:cs="Times New Roman"/>
        </w:rPr>
        <w:t>and transform</w:t>
      </w:r>
      <w:r w:rsidRPr="001D13BF">
        <w:rPr>
          <w:rFonts w:cs="Times New Roman"/>
          <w:sz w:val="28"/>
        </w:rPr>
        <w:t xml:space="preserve"> </w:t>
      </w:r>
      <m:oMath>
        <m:r>
          <w:rPr>
            <w:rFonts w:ascii="Cambria Math" w:hAnsi="Cambria Math" w:cs="Times New Roman"/>
          </w:rPr>
          <m:t>ROE</m:t>
        </m: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D</m:t>
            </m:r>
          </m:e>
        </m:d>
        <m:r>
          <m:rPr>
            <m:sty m:val="p"/>
          </m:rPr>
          <w:rPr>
            <w:rFonts w:ascii="Cambria Math" w:hAnsi="Cambria Math" w:cs="Times New Roman"/>
          </w:rPr>
          <m:t xml:space="preserve">  into </m:t>
        </m:r>
        <m:f>
          <m:fPr>
            <m:ctrlPr>
              <w:rPr>
                <w:rFonts w:ascii="Cambria Math" w:hAnsi="Cambria Math" w:cs="Times New Roman"/>
              </w:rPr>
            </m:ctrlPr>
          </m:fPr>
          <m:num>
            <m:r>
              <m:rPr>
                <m:sty m:val="p"/>
              </m:rPr>
              <w:rPr>
                <w:rFonts w:ascii="Cambria Math" w:hAnsi="Cambria Math" w:cs="Times New Roman"/>
              </w:rPr>
              <m:t>Retained Earnings</m:t>
            </m:r>
          </m:num>
          <m:den>
            <m:r>
              <m:rPr>
                <m:sty m:val="p"/>
              </m:rPr>
              <w:rPr>
                <w:rFonts w:ascii="Cambria Math" w:hAnsi="Cambria Math" w:cs="Times New Roman"/>
              </w:rPr>
              <m:t>Equity</m:t>
            </m:r>
          </m:den>
        </m:f>
      </m:oMath>
      <w:r w:rsidRPr="001D13BF">
        <w:rPr>
          <w:rFonts w:cs="Times New Roman"/>
        </w:rPr>
        <w:t xml:space="preserve">. It is obvious to see </w:t>
      </w:r>
      <m:oMath>
        <m:f>
          <m:fPr>
            <m:ctrlPr>
              <w:rPr>
                <w:rFonts w:ascii="Cambria Math" w:hAnsi="Cambria Math" w:cs="Times New Roman"/>
              </w:rPr>
            </m:ctrlPr>
          </m:fPr>
          <m:num>
            <m:r>
              <m:rPr>
                <m:sty m:val="p"/>
              </m:rPr>
              <w:rPr>
                <w:rFonts w:ascii="Cambria Math" w:hAnsi="Cambria Math" w:cs="Times New Roman"/>
              </w:rPr>
              <m:t>Retained Earnings</m:t>
            </m:r>
          </m:num>
          <m:den>
            <m:r>
              <m:rPr>
                <m:sty m:val="p"/>
              </m:rPr>
              <w:rPr>
                <w:rFonts w:ascii="Cambria Math" w:hAnsi="Cambria Math" w:cs="Times New Roman"/>
              </w:rPr>
              <m:t>Equity-Retained Earnings</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Retained Earnings</m:t>
            </m:r>
          </m:num>
          <m:den>
            <m:r>
              <m:rPr>
                <m:sty m:val="p"/>
              </m:rPr>
              <w:rPr>
                <w:rFonts w:ascii="Cambria Math" w:hAnsi="Cambria Math" w:cs="Times New Roman"/>
              </w:rPr>
              <m:t>Equity</m:t>
            </m:r>
          </m:den>
        </m:f>
      </m:oMath>
      <w:r w:rsidRPr="001D13BF">
        <w:rPr>
          <w:rFonts w:cs="Times New Roman"/>
          <w:sz w:val="28"/>
        </w:rPr>
        <w:t xml:space="preserve">  </w:t>
      </w:r>
      <w:r w:rsidRPr="001D13BF">
        <w:rPr>
          <w:rFonts w:cs="Times New Roman"/>
        </w:rPr>
        <w:t xml:space="preserve">since </w:t>
      </w:r>
      <m:oMath>
        <m:r>
          <m:rPr>
            <m:sty m:val="p"/>
          </m:rPr>
          <w:rPr>
            <w:rFonts w:ascii="Cambria Math" w:hAnsi="Cambria Math" w:cs="Times New Roman"/>
          </w:rPr>
          <m:t>Equity-Retained Earnings≤Equity</m:t>
        </m:r>
      </m:oMath>
      <w:r w:rsidRPr="001D13BF">
        <w:rPr>
          <w:rFonts w:cs="Times New Roman"/>
        </w:rPr>
        <w:t xml:space="preserve">.If we use equity value at the end of this year, then </w:t>
      </w:r>
      <m:oMath>
        <m:r>
          <w:rPr>
            <w:rFonts w:ascii="Cambria Math" w:hAnsi="Cambria Math" w:cs="Times New Roman"/>
          </w:rPr>
          <m:t>(</m:t>
        </m:r>
        <m:r>
          <m:rPr>
            <m:sty m:val="p"/>
          </m:rPr>
          <w:rPr>
            <w:rFonts w:ascii="Cambria Math" w:hAnsi="Cambria Math" w:cs="Times New Roman"/>
          </w:rPr>
          <m:t>Equity-Retained Earnings)</m:t>
        </m:r>
      </m:oMath>
      <w:r w:rsidRPr="001D13BF">
        <w:rPr>
          <w:rFonts w:cs="Times New Roman"/>
        </w:rPr>
        <w:t xml:space="preserve"> can be interpreted as the equity value at the beginning of this year under the condition of no external finance.</w:t>
      </w:r>
    </w:p>
    <w:p w14:paraId="51172B1B" w14:textId="77777777" w:rsidR="004D43F7" w:rsidRPr="001D13BF" w:rsidRDefault="004D43F7" w:rsidP="00631B4E">
      <w:pPr>
        <w:jc w:val="both"/>
        <w:rPr>
          <w:rFonts w:cs="Times New Roman"/>
        </w:rPr>
      </w:pPr>
    </w:p>
    <w:p w14:paraId="00DD985C" w14:textId="39AD3A28" w:rsidR="004D43F7" w:rsidRPr="001D13BF" w:rsidRDefault="004D43F7" w:rsidP="00631B4E">
      <w:pPr>
        <w:ind w:firstLine="720"/>
        <w:jc w:val="both"/>
        <w:rPr>
          <w:rFonts w:cs="Times New Roman"/>
        </w:rPr>
      </w:pPr>
      <w:r w:rsidRPr="001D13BF">
        <w:rPr>
          <w:rFonts w:cs="Times New Roman"/>
        </w:rPr>
        <w:t xml:space="preserve">Consequently, the SGR from method 1 is usually greater than that from method 2. The </w:t>
      </w:r>
      <w:r w:rsidR="00AC5D7D">
        <w:rPr>
          <w:rFonts w:cs="Times New Roman"/>
        </w:rPr>
        <w:t xml:space="preserve">JNJ 2021 </w:t>
      </w:r>
      <w:r w:rsidRPr="001D13BF">
        <w:rPr>
          <w:rFonts w:cs="Times New Roman"/>
        </w:rPr>
        <w:t>numerical result 0.</w:t>
      </w:r>
      <w:r w:rsidR="00AC5D7D">
        <w:rPr>
          <w:rFonts w:cs="Times New Roman"/>
        </w:rPr>
        <w:t xml:space="preserve">153 </w:t>
      </w:r>
      <w:r w:rsidRPr="001D13BF">
        <w:rPr>
          <w:rFonts w:cs="Times New Roman"/>
        </w:rPr>
        <w:t>&gt;</w:t>
      </w:r>
      <w:r w:rsidR="00AC5D7D">
        <w:rPr>
          <w:rFonts w:cs="Times New Roman"/>
        </w:rPr>
        <w:t xml:space="preserve"> </w:t>
      </w:r>
      <w:r w:rsidRPr="001D13BF">
        <w:rPr>
          <w:rFonts w:cs="Times New Roman"/>
        </w:rPr>
        <w:t>0.</w:t>
      </w:r>
      <w:r w:rsidR="00AC5D7D">
        <w:rPr>
          <w:rFonts w:cs="Times New Roman"/>
        </w:rPr>
        <w:t>133</w:t>
      </w:r>
      <w:r w:rsidRPr="001D13BF">
        <w:rPr>
          <w:rFonts w:cs="Times New Roman"/>
        </w:rPr>
        <w:t xml:space="preserve"> confirms this.</w:t>
      </w:r>
    </w:p>
    <w:p w14:paraId="502AA3F7" w14:textId="77777777" w:rsidR="004D43F7" w:rsidRPr="001D13BF" w:rsidRDefault="004D43F7" w:rsidP="00631B4E">
      <w:pPr>
        <w:jc w:val="both"/>
        <w:rPr>
          <w:rFonts w:cs="Times New Roman"/>
        </w:rPr>
      </w:pPr>
    </w:p>
    <w:p w14:paraId="0EE10A75" w14:textId="6237BA5E" w:rsidR="004D43F7" w:rsidRPr="00AC5D7D" w:rsidRDefault="00AC5D7D" w:rsidP="00631B4E">
      <w:pPr>
        <w:shd w:val="clear" w:color="auto" w:fill="FFFFFF"/>
        <w:jc w:val="both"/>
        <w:rPr>
          <w:rFonts w:cs="Times New Roman"/>
          <w:b/>
          <w:u w:val="single"/>
        </w:rPr>
      </w:pPr>
      <w:r w:rsidRPr="00AC5D7D">
        <w:rPr>
          <w:rFonts w:cs="Times New Roman"/>
          <w:b/>
          <w:u w:val="single"/>
        </w:rPr>
        <w:t>C</w:t>
      </w:r>
      <w:r w:rsidR="004D43F7" w:rsidRPr="00AC5D7D">
        <w:rPr>
          <w:rFonts w:cs="Times New Roman"/>
          <w:b/>
          <w:u w:val="single"/>
        </w:rPr>
        <w:t>alculate SGR with two methods with Excel</w:t>
      </w:r>
      <w:r w:rsidRPr="00AC5D7D">
        <w:rPr>
          <w:rFonts w:cs="Times New Roman" w:hint="eastAsia"/>
          <w:b/>
          <w:u w:val="single"/>
        </w:rPr>
        <w:t>:</w:t>
      </w:r>
    </w:p>
    <w:p w14:paraId="6A5AF3A2" w14:textId="6CDBBEC9" w:rsidR="004D43F7" w:rsidRPr="001D13BF" w:rsidRDefault="004D43F7" w:rsidP="00631B4E">
      <w:pPr>
        <w:jc w:val="both"/>
        <w:rPr>
          <w:rFonts w:cs="Times New Roman"/>
        </w:rPr>
      </w:pPr>
      <w:r w:rsidRPr="001D13BF">
        <w:rPr>
          <w:rFonts w:cs="Times New Roman"/>
        </w:rPr>
        <w:t xml:space="preserve">We compute the SGR with method 1 by inputting </w:t>
      </w:r>
      <w:r w:rsidR="00711E1C">
        <w:rPr>
          <w:rFonts w:cs="Times New Roman"/>
        </w:rPr>
        <w:t>“</w:t>
      </w:r>
      <w:r w:rsidR="00711E1C" w:rsidRPr="00711E1C">
        <w:rPr>
          <w:rFonts w:cs="Times New Roman"/>
        </w:rPr>
        <w:t>=((1-B27)*H28)/(1-((1-B27)*H28))</w:t>
      </w:r>
      <w:r w:rsidR="00711E1C">
        <w:rPr>
          <w:rFonts w:cs="Times New Roman"/>
        </w:rPr>
        <w:t>”</w:t>
      </w:r>
      <w:r w:rsidR="00711E1C" w:rsidRPr="00711E1C">
        <w:rPr>
          <w:rFonts w:cs="Times New Roman"/>
        </w:rPr>
        <w:t xml:space="preserve"> </w:t>
      </w:r>
      <w:r w:rsidRPr="001D13BF">
        <w:rPr>
          <w:rFonts w:cs="Times New Roman"/>
        </w:rPr>
        <w:t>and then obtain 0.</w:t>
      </w:r>
      <w:r w:rsidR="00711E1C">
        <w:rPr>
          <w:rFonts w:cs="Times New Roman" w:hint="eastAsia"/>
        </w:rPr>
        <w:t>153.</w:t>
      </w:r>
      <w:r w:rsidR="00711E1C">
        <w:rPr>
          <w:rFonts w:cs="Times New Roman"/>
        </w:rPr>
        <w:t xml:space="preserve"> With</w:t>
      </w:r>
      <w:r w:rsidRPr="001D13BF">
        <w:rPr>
          <w:rFonts w:cs="Times New Roman"/>
        </w:rPr>
        <w:t xml:space="preserve"> method 2</w:t>
      </w:r>
      <w:r w:rsidR="00711E1C">
        <w:rPr>
          <w:rFonts w:cs="Times New Roman"/>
        </w:rPr>
        <w:t>,</w:t>
      </w:r>
      <w:r w:rsidRPr="001D13BF">
        <w:rPr>
          <w:rFonts w:cs="Times New Roman"/>
        </w:rPr>
        <w:t xml:space="preserve"> </w:t>
      </w:r>
      <w:r w:rsidR="00711E1C">
        <w:rPr>
          <w:rFonts w:cs="Times New Roman"/>
        </w:rPr>
        <w:t>we input</w:t>
      </w:r>
      <w:r w:rsidRPr="001D13BF">
        <w:rPr>
          <w:rFonts w:cs="Times New Roman"/>
        </w:rPr>
        <w:t xml:space="preserve"> </w:t>
      </w:r>
      <w:r w:rsidR="00711E1C">
        <w:rPr>
          <w:rFonts w:cs="Times New Roman"/>
        </w:rPr>
        <w:t>“</w:t>
      </w:r>
      <w:r w:rsidR="00711E1C" w:rsidRPr="00711E1C">
        <w:rPr>
          <w:rFonts w:cs="Times New Roman"/>
        </w:rPr>
        <w:t>=H28*(1-B27)</w:t>
      </w:r>
      <w:r w:rsidR="00711E1C">
        <w:rPr>
          <w:rFonts w:cs="Times New Roman"/>
        </w:rPr>
        <w:t>”</w:t>
      </w:r>
      <w:r w:rsidR="00711E1C" w:rsidRPr="00711E1C">
        <w:rPr>
          <w:rFonts w:cs="Times New Roman"/>
        </w:rPr>
        <w:t xml:space="preserve"> </w:t>
      </w:r>
      <w:r w:rsidRPr="001D13BF">
        <w:rPr>
          <w:rFonts w:cs="Times New Roman"/>
        </w:rPr>
        <w:t>and then obtain 0.</w:t>
      </w:r>
      <w:r w:rsidR="00711E1C">
        <w:rPr>
          <w:rFonts w:cs="Times New Roman"/>
        </w:rPr>
        <w:t>133</w:t>
      </w:r>
      <w:r w:rsidRPr="001D13BF">
        <w:rPr>
          <w:rFonts w:cs="Times New Roman"/>
        </w:rPr>
        <w:t>. The following figures show the calculation.</w:t>
      </w:r>
    </w:p>
    <w:p w14:paraId="3E41727B" w14:textId="77777777" w:rsidR="004D43F7" w:rsidRPr="001D13BF" w:rsidRDefault="004D43F7" w:rsidP="00631B4E">
      <w:pPr>
        <w:jc w:val="both"/>
        <w:rPr>
          <w:rFonts w:cs="Times New Roman"/>
          <w:sz w:val="28"/>
        </w:rPr>
      </w:pPr>
    </w:p>
    <w:p w14:paraId="6FD1B059" w14:textId="7DFEBD59" w:rsidR="004D43F7" w:rsidRPr="001D13BF" w:rsidRDefault="00711E1C" w:rsidP="00631B4E">
      <w:pPr>
        <w:jc w:val="both"/>
        <w:rPr>
          <w:rFonts w:cs="Times New Roman"/>
          <w:sz w:val="28"/>
        </w:rPr>
      </w:pPr>
      <w:r w:rsidRPr="00711E1C">
        <w:rPr>
          <w:noProof/>
        </w:rPr>
        <w:lastRenderedPageBreak/>
        <w:t xml:space="preserve"> </w:t>
      </w:r>
      <w:r>
        <w:rPr>
          <w:noProof/>
        </w:rPr>
        <w:drawing>
          <wp:inline distT="0" distB="0" distL="0" distR="0" wp14:anchorId="4DD33223" wp14:editId="7668A288">
            <wp:extent cx="5943600" cy="259905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35"/>
                    <a:stretch>
                      <a:fillRect/>
                    </a:stretch>
                  </pic:blipFill>
                  <pic:spPr>
                    <a:xfrm>
                      <a:off x="0" y="0"/>
                      <a:ext cx="5943600" cy="2599055"/>
                    </a:xfrm>
                    <a:prstGeom prst="rect">
                      <a:avLst/>
                    </a:prstGeom>
                  </pic:spPr>
                </pic:pic>
              </a:graphicData>
            </a:graphic>
          </wp:inline>
        </w:drawing>
      </w:r>
    </w:p>
    <w:p w14:paraId="5A67341A" w14:textId="77777777" w:rsidR="004D43F7" w:rsidRPr="001D13BF" w:rsidRDefault="004D43F7" w:rsidP="00631B4E">
      <w:pPr>
        <w:jc w:val="both"/>
        <w:rPr>
          <w:rFonts w:cs="Times New Roman"/>
          <w:sz w:val="28"/>
        </w:rPr>
      </w:pPr>
    </w:p>
    <w:p w14:paraId="4446A755" w14:textId="015135CD" w:rsidR="004D43F7" w:rsidRPr="001D13BF" w:rsidRDefault="00711E1C" w:rsidP="00631B4E">
      <w:pPr>
        <w:jc w:val="both"/>
        <w:rPr>
          <w:rFonts w:cs="Times New Roman"/>
          <w:sz w:val="28"/>
        </w:rPr>
      </w:pPr>
      <w:r>
        <w:rPr>
          <w:noProof/>
        </w:rPr>
        <w:drawing>
          <wp:inline distT="0" distB="0" distL="0" distR="0" wp14:anchorId="2389A023" wp14:editId="1DA8B3B1">
            <wp:extent cx="5943600" cy="2607945"/>
            <wp:effectExtent l="0" t="0" r="0" b="1905"/>
            <wp:docPr id="8" name="Picture 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10;&#10;Description automatically generated"/>
                    <pic:cNvPicPr/>
                  </pic:nvPicPr>
                  <pic:blipFill>
                    <a:blip r:embed="rId36"/>
                    <a:stretch>
                      <a:fillRect/>
                    </a:stretch>
                  </pic:blipFill>
                  <pic:spPr>
                    <a:xfrm>
                      <a:off x="0" y="0"/>
                      <a:ext cx="5943600" cy="2607945"/>
                    </a:xfrm>
                    <a:prstGeom prst="rect">
                      <a:avLst/>
                    </a:prstGeom>
                  </pic:spPr>
                </pic:pic>
              </a:graphicData>
            </a:graphic>
          </wp:inline>
        </w:drawing>
      </w:r>
    </w:p>
    <w:p w14:paraId="658E3235" w14:textId="1E2A602C" w:rsidR="004D43F7" w:rsidRDefault="004D43F7" w:rsidP="00631B4E">
      <w:pPr>
        <w:jc w:val="both"/>
        <w:rPr>
          <w:rFonts w:cs="Times New Roman"/>
          <w:sz w:val="28"/>
        </w:rPr>
      </w:pPr>
    </w:p>
    <w:p w14:paraId="5AB82910" w14:textId="1C000045" w:rsidR="004846FD" w:rsidRDefault="004846FD" w:rsidP="00631B4E">
      <w:pPr>
        <w:ind w:firstLine="720"/>
        <w:jc w:val="both"/>
        <w:rPr>
          <w:rFonts w:cs="Times New Roman"/>
          <w:sz w:val="28"/>
        </w:rPr>
      </w:pPr>
      <w:r>
        <w:rPr>
          <w:rFonts w:cs="Times New Roman"/>
          <w:sz w:val="28"/>
        </w:rPr>
        <w:t xml:space="preserve">Combining all the six groups from liquidity ratios, including financial leverage ratios, asset efficiency ratios, profitability ratios, market value ratios, and policy ratios, we </w:t>
      </w:r>
      <w:proofErr w:type="gramStart"/>
      <w:r>
        <w:rPr>
          <w:rFonts w:cs="Times New Roman"/>
          <w:sz w:val="28"/>
        </w:rPr>
        <w:t>are able to</w:t>
      </w:r>
      <w:proofErr w:type="gramEnd"/>
      <w:r>
        <w:rPr>
          <w:rFonts w:cs="Times New Roman"/>
          <w:sz w:val="28"/>
        </w:rPr>
        <w:t xml:space="preserve"> get all the financial ratios results in Table 2.</w:t>
      </w:r>
    </w:p>
    <w:p w14:paraId="3934A2DA" w14:textId="77777777" w:rsidR="004846FD" w:rsidRDefault="004846FD" w:rsidP="00631B4E">
      <w:pPr>
        <w:jc w:val="both"/>
        <w:rPr>
          <w:rFonts w:cs="Times New Roman"/>
          <w:sz w:val="28"/>
        </w:rPr>
      </w:pPr>
    </w:p>
    <w:p w14:paraId="0D327C52" w14:textId="554773F4" w:rsidR="004846FD" w:rsidRPr="006A5BD3" w:rsidRDefault="004846FD" w:rsidP="00631B4E">
      <w:pPr>
        <w:pStyle w:val="Heading4"/>
        <w:jc w:val="both"/>
      </w:pPr>
      <w:r w:rsidRPr="006A5BD3">
        <w:t xml:space="preserve">Table </w:t>
      </w:r>
      <w:r>
        <w:t>2</w:t>
      </w:r>
      <w:r w:rsidRPr="006A5BD3">
        <w:t xml:space="preserve">: </w:t>
      </w:r>
      <w:r w:rsidR="00154417">
        <w:rPr>
          <w:rFonts w:cs="Times New Roman"/>
          <w:szCs w:val="24"/>
        </w:rPr>
        <w:t>27 financial ratios and sustainable growth rate</w:t>
      </w:r>
      <w:r w:rsidR="00154417" w:rsidRPr="006A5BD3">
        <w:t xml:space="preserve"> </w:t>
      </w:r>
      <w:r w:rsidRPr="006A5BD3">
        <w:t>for JNJ</w:t>
      </w: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457"/>
        <w:gridCol w:w="956"/>
        <w:gridCol w:w="956"/>
        <w:gridCol w:w="1042"/>
      </w:tblGrid>
      <w:tr w:rsidR="004846FD" w:rsidRPr="0091052E" w14:paraId="600A1368" w14:textId="77777777" w:rsidTr="004846FD">
        <w:trPr>
          <w:trHeight w:val="390"/>
        </w:trPr>
        <w:tc>
          <w:tcPr>
            <w:tcW w:w="488" w:type="dxa"/>
            <w:shd w:val="clear" w:color="auto" w:fill="auto"/>
            <w:noWrap/>
            <w:vAlign w:val="bottom"/>
            <w:hideMark/>
          </w:tcPr>
          <w:p w14:paraId="64D801B2" w14:textId="77777777" w:rsidR="004846FD" w:rsidRPr="0091052E" w:rsidRDefault="004846FD" w:rsidP="00631B4E">
            <w:pPr>
              <w:spacing w:after="0" w:line="240" w:lineRule="auto"/>
              <w:jc w:val="both"/>
              <w:rPr>
                <w:rFonts w:eastAsia="Times New Roman" w:cs="Times New Roman"/>
                <w:szCs w:val="24"/>
              </w:rPr>
            </w:pPr>
          </w:p>
        </w:tc>
        <w:tc>
          <w:tcPr>
            <w:tcW w:w="4457" w:type="dxa"/>
            <w:shd w:val="clear" w:color="auto" w:fill="auto"/>
            <w:noWrap/>
            <w:vAlign w:val="bottom"/>
            <w:hideMark/>
          </w:tcPr>
          <w:p w14:paraId="4DC5F470"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Liquidity ratios</w:t>
            </w:r>
          </w:p>
        </w:tc>
        <w:tc>
          <w:tcPr>
            <w:tcW w:w="956" w:type="dxa"/>
            <w:vAlign w:val="bottom"/>
          </w:tcPr>
          <w:p w14:paraId="631E3420" w14:textId="2F84D0C8" w:rsidR="004846FD" w:rsidRPr="0091052E" w:rsidRDefault="004846FD" w:rsidP="00631B4E">
            <w:pPr>
              <w:spacing w:after="0" w:line="240" w:lineRule="auto"/>
              <w:jc w:val="both"/>
              <w:rPr>
                <w:rFonts w:eastAsia="Times New Roman" w:cs="Times New Roman"/>
                <w:b/>
                <w:bCs/>
                <w:color w:val="000000"/>
                <w:szCs w:val="24"/>
              </w:rPr>
            </w:pPr>
            <w:r>
              <w:rPr>
                <w:rFonts w:eastAsia="Times New Roman" w:cs="Times New Roman"/>
                <w:b/>
                <w:bCs/>
                <w:color w:val="000000"/>
                <w:szCs w:val="24"/>
              </w:rPr>
              <w:t>2021</w:t>
            </w:r>
          </w:p>
        </w:tc>
        <w:tc>
          <w:tcPr>
            <w:tcW w:w="956" w:type="dxa"/>
            <w:shd w:val="clear" w:color="auto" w:fill="auto"/>
            <w:noWrap/>
            <w:vAlign w:val="bottom"/>
            <w:hideMark/>
          </w:tcPr>
          <w:p w14:paraId="3E3F404F" w14:textId="00C00F79"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2020</w:t>
            </w:r>
          </w:p>
        </w:tc>
        <w:tc>
          <w:tcPr>
            <w:tcW w:w="1042" w:type="dxa"/>
            <w:shd w:val="clear" w:color="auto" w:fill="auto"/>
            <w:noWrap/>
            <w:vAlign w:val="bottom"/>
            <w:hideMark/>
          </w:tcPr>
          <w:p w14:paraId="1B92E574"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2019</w:t>
            </w:r>
          </w:p>
        </w:tc>
      </w:tr>
      <w:tr w:rsidR="004846FD" w:rsidRPr="0091052E" w14:paraId="4913E40A" w14:textId="77777777" w:rsidTr="004846FD">
        <w:trPr>
          <w:trHeight w:val="290"/>
        </w:trPr>
        <w:tc>
          <w:tcPr>
            <w:tcW w:w="488" w:type="dxa"/>
            <w:shd w:val="clear" w:color="auto" w:fill="auto"/>
            <w:noWrap/>
            <w:vAlign w:val="bottom"/>
            <w:hideMark/>
          </w:tcPr>
          <w:p w14:paraId="7D97605C"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1</w:t>
            </w:r>
          </w:p>
        </w:tc>
        <w:tc>
          <w:tcPr>
            <w:tcW w:w="4457" w:type="dxa"/>
            <w:shd w:val="clear" w:color="auto" w:fill="auto"/>
            <w:noWrap/>
            <w:vAlign w:val="bottom"/>
            <w:hideMark/>
          </w:tcPr>
          <w:p w14:paraId="3358929F"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Current Ratio</w:t>
            </w:r>
          </w:p>
        </w:tc>
        <w:tc>
          <w:tcPr>
            <w:tcW w:w="956" w:type="dxa"/>
          </w:tcPr>
          <w:p w14:paraId="7D5C521E" w14:textId="24F4ACC7" w:rsidR="004846FD" w:rsidRPr="0091052E" w:rsidRDefault="004846FD" w:rsidP="00631B4E">
            <w:pPr>
              <w:spacing w:after="0" w:line="240" w:lineRule="auto"/>
              <w:jc w:val="both"/>
              <w:rPr>
                <w:rFonts w:cs="Times New Roman"/>
                <w:szCs w:val="24"/>
              </w:rPr>
            </w:pPr>
            <w:r w:rsidRPr="00564F0A">
              <w:t>1.35</w:t>
            </w:r>
          </w:p>
        </w:tc>
        <w:tc>
          <w:tcPr>
            <w:tcW w:w="956" w:type="dxa"/>
            <w:shd w:val="clear" w:color="auto" w:fill="auto"/>
            <w:noWrap/>
            <w:hideMark/>
          </w:tcPr>
          <w:p w14:paraId="67FDB87F" w14:textId="18C29F0C"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1.21</w:t>
            </w:r>
          </w:p>
        </w:tc>
        <w:tc>
          <w:tcPr>
            <w:tcW w:w="1042" w:type="dxa"/>
            <w:shd w:val="clear" w:color="auto" w:fill="auto"/>
            <w:noWrap/>
            <w:hideMark/>
          </w:tcPr>
          <w:p w14:paraId="0B9BDF12" w14:textId="77777777"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1.26</w:t>
            </w:r>
          </w:p>
        </w:tc>
      </w:tr>
      <w:tr w:rsidR="004846FD" w:rsidRPr="0091052E" w14:paraId="29700094" w14:textId="77777777" w:rsidTr="004846FD">
        <w:trPr>
          <w:trHeight w:val="290"/>
        </w:trPr>
        <w:tc>
          <w:tcPr>
            <w:tcW w:w="488" w:type="dxa"/>
            <w:shd w:val="clear" w:color="auto" w:fill="auto"/>
            <w:noWrap/>
            <w:vAlign w:val="bottom"/>
            <w:hideMark/>
          </w:tcPr>
          <w:p w14:paraId="1B2041DB"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2</w:t>
            </w:r>
          </w:p>
        </w:tc>
        <w:tc>
          <w:tcPr>
            <w:tcW w:w="4457" w:type="dxa"/>
            <w:shd w:val="clear" w:color="auto" w:fill="auto"/>
            <w:noWrap/>
            <w:vAlign w:val="bottom"/>
            <w:hideMark/>
          </w:tcPr>
          <w:p w14:paraId="3F8B2974"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Quick Ratio</w:t>
            </w:r>
          </w:p>
        </w:tc>
        <w:tc>
          <w:tcPr>
            <w:tcW w:w="956" w:type="dxa"/>
          </w:tcPr>
          <w:p w14:paraId="4C6366BE" w14:textId="59951027" w:rsidR="004846FD" w:rsidRPr="0091052E" w:rsidRDefault="004846FD" w:rsidP="00631B4E">
            <w:pPr>
              <w:spacing w:after="0" w:line="240" w:lineRule="auto"/>
              <w:jc w:val="both"/>
              <w:rPr>
                <w:rFonts w:cs="Times New Roman"/>
                <w:szCs w:val="24"/>
              </w:rPr>
            </w:pPr>
            <w:r w:rsidRPr="00564F0A">
              <w:t>1.04</w:t>
            </w:r>
          </w:p>
        </w:tc>
        <w:tc>
          <w:tcPr>
            <w:tcW w:w="956" w:type="dxa"/>
            <w:shd w:val="clear" w:color="auto" w:fill="auto"/>
            <w:noWrap/>
            <w:hideMark/>
          </w:tcPr>
          <w:p w14:paraId="58C21823" w14:textId="59C74308"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0.91</w:t>
            </w:r>
          </w:p>
        </w:tc>
        <w:tc>
          <w:tcPr>
            <w:tcW w:w="1042" w:type="dxa"/>
            <w:shd w:val="clear" w:color="auto" w:fill="auto"/>
            <w:noWrap/>
            <w:hideMark/>
          </w:tcPr>
          <w:p w14:paraId="2924DE1E" w14:textId="77777777"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0.94</w:t>
            </w:r>
          </w:p>
        </w:tc>
      </w:tr>
      <w:tr w:rsidR="004846FD" w:rsidRPr="0091052E" w14:paraId="4B3BF6E1" w14:textId="77777777" w:rsidTr="004846FD">
        <w:trPr>
          <w:trHeight w:val="290"/>
        </w:trPr>
        <w:tc>
          <w:tcPr>
            <w:tcW w:w="488" w:type="dxa"/>
            <w:shd w:val="clear" w:color="auto" w:fill="auto"/>
            <w:noWrap/>
            <w:vAlign w:val="bottom"/>
            <w:hideMark/>
          </w:tcPr>
          <w:p w14:paraId="48D2F313"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lastRenderedPageBreak/>
              <w:t>3</w:t>
            </w:r>
          </w:p>
        </w:tc>
        <w:tc>
          <w:tcPr>
            <w:tcW w:w="4457" w:type="dxa"/>
            <w:shd w:val="clear" w:color="auto" w:fill="auto"/>
            <w:noWrap/>
            <w:vAlign w:val="bottom"/>
            <w:hideMark/>
          </w:tcPr>
          <w:p w14:paraId="5FC3FA6A"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Cash Ratio</w:t>
            </w:r>
          </w:p>
        </w:tc>
        <w:tc>
          <w:tcPr>
            <w:tcW w:w="956" w:type="dxa"/>
          </w:tcPr>
          <w:p w14:paraId="12036C78" w14:textId="46999B68" w:rsidR="004846FD" w:rsidRPr="0091052E" w:rsidRDefault="004846FD" w:rsidP="00631B4E">
            <w:pPr>
              <w:spacing w:after="0" w:line="240" w:lineRule="auto"/>
              <w:jc w:val="both"/>
              <w:rPr>
                <w:rFonts w:cs="Times New Roman"/>
                <w:szCs w:val="24"/>
              </w:rPr>
            </w:pPr>
            <w:r w:rsidRPr="00564F0A">
              <w:t>0.70</w:t>
            </w:r>
          </w:p>
        </w:tc>
        <w:tc>
          <w:tcPr>
            <w:tcW w:w="956" w:type="dxa"/>
            <w:shd w:val="clear" w:color="auto" w:fill="auto"/>
            <w:noWrap/>
            <w:hideMark/>
          </w:tcPr>
          <w:p w14:paraId="7C6A9E87" w14:textId="1C6962E3"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0.59</w:t>
            </w:r>
          </w:p>
        </w:tc>
        <w:tc>
          <w:tcPr>
            <w:tcW w:w="1042" w:type="dxa"/>
            <w:shd w:val="clear" w:color="auto" w:fill="auto"/>
            <w:noWrap/>
            <w:hideMark/>
          </w:tcPr>
          <w:p w14:paraId="2150A212" w14:textId="77777777"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0.54</w:t>
            </w:r>
          </w:p>
        </w:tc>
      </w:tr>
      <w:tr w:rsidR="004846FD" w:rsidRPr="0091052E" w14:paraId="3BD18EAB" w14:textId="77777777" w:rsidTr="004846FD">
        <w:trPr>
          <w:trHeight w:val="290"/>
        </w:trPr>
        <w:tc>
          <w:tcPr>
            <w:tcW w:w="488" w:type="dxa"/>
            <w:shd w:val="clear" w:color="auto" w:fill="auto"/>
            <w:noWrap/>
            <w:vAlign w:val="bottom"/>
            <w:hideMark/>
          </w:tcPr>
          <w:p w14:paraId="567ADFD7"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4</w:t>
            </w:r>
          </w:p>
        </w:tc>
        <w:tc>
          <w:tcPr>
            <w:tcW w:w="4457" w:type="dxa"/>
            <w:shd w:val="clear" w:color="auto" w:fill="auto"/>
            <w:noWrap/>
            <w:vAlign w:val="bottom"/>
            <w:hideMark/>
          </w:tcPr>
          <w:p w14:paraId="42EA2D99" w14:textId="77777777" w:rsidR="004846FD" w:rsidRPr="0091052E" w:rsidRDefault="004846FD" w:rsidP="00631B4E">
            <w:pPr>
              <w:spacing w:after="0" w:line="240" w:lineRule="auto"/>
              <w:jc w:val="both"/>
              <w:rPr>
                <w:rFonts w:eastAsia="Times New Roman" w:cs="Times New Roman"/>
                <w:color w:val="000000"/>
                <w:szCs w:val="24"/>
              </w:rPr>
            </w:pPr>
            <w:r w:rsidRPr="0091052E">
              <w:rPr>
                <w:rFonts w:eastAsia="Times New Roman" w:cs="Times New Roman"/>
                <w:color w:val="000000"/>
                <w:szCs w:val="24"/>
              </w:rPr>
              <w:t>Net working capital to total asset</w:t>
            </w:r>
          </w:p>
        </w:tc>
        <w:tc>
          <w:tcPr>
            <w:tcW w:w="956" w:type="dxa"/>
          </w:tcPr>
          <w:p w14:paraId="431C3D64" w14:textId="0DEBCC8F" w:rsidR="004846FD" w:rsidRPr="0091052E" w:rsidRDefault="004846FD" w:rsidP="00631B4E">
            <w:pPr>
              <w:spacing w:after="0" w:line="240" w:lineRule="auto"/>
              <w:jc w:val="both"/>
              <w:rPr>
                <w:rFonts w:cs="Times New Roman"/>
                <w:szCs w:val="24"/>
              </w:rPr>
            </w:pPr>
            <w:r w:rsidRPr="00564F0A">
              <w:t>0.09</w:t>
            </w:r>
          </w:p>
        </w:tc>
        <w:tc>
          <w:tcPr>
            <w:tcW w:w="956" w:type="dxa"/>
            <w:shd w:val="clear" w:color="auto" w:fill="auto"/>
            <w:noWrap/>
            <w:hideMark/>
          </w:tcPr>
          <w:p w14:paraId="2CE40F0A" w14:textId="2864EE71"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0.05</w:t>
            </w:r>
          </w:p>
        </w:tc>
        <w:tc>
          <w:tcPr>
            <w:tcW w:w="1042" w:type="dxa"/>
            <w:shd w:val="clear" w:color="auto" w:fill="auto"/>
            <w:noWrap/>
            <w:hideMark/>
          </w:tcPr>
          <w:p w14:paraId="4421BEE9" w14:textId="77777777"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0.06</w:t>
            </w:r>
          </w:p>
        </w:tc>
      </w:tr>
      <w:tr w:rsidR="004846FD" w:rsidRPr="0091052E" w14:paraId="55CD9B85" w14:textId="77777777" w:rsidTr="004846FD">
        <w:trPr>
          <w:trHeight w:val="290"/>
        </w:trPr>
        <w:tc>
          <w:tcPr>
            <w:tcW w:w="488" w:type="dxa"/>
            <w:shd w:val="clear" w:color="auto" w:fill="auto"/>
            <w:noWrap/>
            <w:vAlign w:val="bottom"/>
            <w:hideMark/>
          </w:tcPr>
          <w:p w14:paraId="715B0D43" w14:textId="77777777" w:rsidR="004846FD" w:rsidRPr="0091052E" w:rsidRDefault="004846FD" w:rsidP="00631B4E">
            <w:pPr>
              <w:spacing w:after="0" w:line="240" w:lineRule="auto"/>
              <w:jc w:val="both"/>
              <w:rPr>
                <w:rFonts w:eastAsia="Times New Roman" w:cs="Times New Roman"/>
                <w:color w:val="000000"/>
                <w:szCs w:val="24"/>
              </w:rPr>
            </w:pPr>
          </w:p>
        </w:tc>
        <w:tc>
          <w:tcPr>
            <w:tcW w:w="4457" w:type="dxa"/>
            <w:shd w:val="clear" w:color="auto" w:fill="auto"/>
            <w:noWrap/>
            <w:vAlign w:val="bottom"/>
            <w:hideMark/>
          </w:tcPr>
          <w:p w14:paraId="4D18A6B2" w14:textId="77777777" w:rsidR="004846FD" w:rsidRPr="0091052E" w:rsidRDefault="004846FD" w:rsidP="00631B4E">
            <w:pPr>
              <w:spacing w:after="0" w:line="240" w:lineRule="auto"/>
              <w:jc w:val="both"/>
              <w:rPr>
                <w:rFonts w:eastAsia="Times New Roman" w:cs="Times New Roman"/>
                <w:szCs w:val="24"/>
              </w:rPr>
            </w:pPr>
          </w:p>
        </w:tc>
        <w:tc>
          <w:tcPr>
            <w:tcW w:w="956" w:type="dxa"/>
          </w:tcPr>
          <w:p w14:paraId="240BFC14" w14:textId="77777777" w:rsidR="004846FD" w:rsidRPr="0091052E" w:rsidRDefault="004846FD" w:rsidP="00631B4E">
            <w:pPr>
              <w:spacing w:after="0" w:line="240" w:lineRule="auto"/>
              <w:jc w:val="both"/>
              <w:rPr>
                <w:rFonts w:eastAsia="Times New Roman" w:cs="Times New Roman"/>
                <w:szCs w:val="24"/>
              </w:rPr>
            </w:pPr>
          </w:p>
        </w:tc>
        <w:tc>
          <w:tcPr>
            <w:tcW w:w="956" w:type="dxa"/>
            <w:shd w:val="clear" w:color="auto" w:fill="auto"/>
            <w:noWrap/>
            <w:hideMark/>
          </w:tcPr>
          <w:p w14:paraId="45BFCF1C" w14:textId="2D6C0517" w:rsidR="004846FD" w:rsidRPr="0091052E" w:rsidRDefault="004846FD" w:rsidP="00631B4E">
            <w:pPr>
              <w:spacing w:after="0" w:line="240" w:lineRule="auto"/>
              <w:jc w:val="both"/>
              <w:rPr>
                <w:rFonts w:eastAsia="Times New Roman" w:cs="Times New Roman"/>
                <w:szCs w:val="24"/>
              </w:rPr>
            </w:pPr>
          </w:p>
        </w:tc>
        <w:tc>
          <w:tcPr>
            <w:tcW w:w="1042" w:type="dxa"/>
            <w:shd w:val="clear" w:color="auto" w:fill="auto"/>
            <w:noWrap/>
            <w:hideMark/>
          </w:tcPr>
          <w:p w14:paraId="6A7933D8" w14:textId="77777777" w:rsidR="004846FD" w:rsidRPr="0091052E" w:rsidRDefault="004846FD" w:rsidP="00631B4E">
            <w:pPr>
              <w:spacing w:after="0" w:line="240" w:lineRule="auto"/>
              <w:jc w:val="both"/>
              <w:rPr>
                <w:rFonts w:eastAsia="Times New Roman" w:cs="Times New Roman"/>
                <w:szCs w:val="24"/>
              </w:rPr>
            </w:pPr>
          </w:p>
        </w:tc>
      </w:tr>
      <w:tr w:rsidR="004846FD" w:rsidRPr="0091052E" w14:paraId="486F2D6F" w14:textId="77777777" w:rsidTr="004846FD">
        <w:trPr>
          <w:trHeight w:val="290"/>
        </w:trPr>
        <w:tc>
          <w:tcPr>
            <w:tcW w:w="488" w:type="dxa"/>
            <w:shd w:val="clear" w:color="auto" w:fill="auto"/>
            <w:noWrap/>
            <w:vAlign w:val="bottom"/>
            <w:hideMark/>
          </w:tcPr>
          <w:p w14:paraId="4BD42072" w14:textId="77777777" w:rsidR="004846FD" w:rsidRPr="0091052E" w:rsidRDefault="004846FD" w:rsidP="00631B4E">
            <w:pPr>
              <w:spacing w:after="0" w:line="240" w:lineRule="auto"/>
              <w:jc w:val="both"/>
              <w:rPr>
                <w:rFonts w:eastAsia="Times New Roman" w:cs="Times New Roman"/>
                <w:szCs w:val="24"/>
              </w:rPr>
            </w:pPr>
          </w:p>
        </w:tc>
        <w:tc>
          <w:tcPr>
            <w:tcW w:w="4457" w:type="dxa"/>
            <w:shd w:val="clear" w:color="auto" w:fill="auto"/>
            <w:noWrap/>
            <w:vAlign w:val="bottom"/>
            <w:hideMark/>
          </w:tcPr>
          <w:p w14:paraId="23ED9B2B"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Financial Leverage ratios</w:t>
            </w:r>
          </w:p>
        </w:tc>
        <w:tc>
          <w:tcPr>
            <w:tcW w:w="956" w:type="dxa"/>
          </w:tcPr>
          <w:p w14:paraId="71A08F75" w14:textId="77777777" w:rsidR="004846FD" w:rsidRPr="0091052E" w:rsidRDefault="004846FD" w:rsidP="00631B4E">
            <w:pPr>
              <w:spacing w:after="0" w:line="240" w:lineRule="auto"/>
              <w:jc w:val="both"/>
              <w:rPr>
                <w:rFonts w:eastAsia="Times New Roman" w:cs="Times New Roman"/>
                <w:b/>
                <w:bCs/>
                <w:color w:val="000000"/>
                <w:szCs w:val="24"/>
              </w:rPr>
            </w:pPr>
          </w:p>
        </w:tc>
        <w:tc>
          <w:tcPr>
            <w:tcW w:w="956" w:type="dxa"/>
            <w:shd w:val="clear" w:color="auto" w:fill="auto"/>
            <w:noWrap/>
            <w:hideMark/>
          </w:tcPr>
          <w:p w14:paraId="6D668DB8" w14:textId="7AD251FF" w:rsidR="004846FD" w:rsidRPr="0091052E" w:rsidRDefault="004846FD" w:rsidP="00631B4E">
            <w:pPr>
              <w:spacing w:after="0" w:line="240" w:lineRule="auto"/>
              <w:jc w:val="both"/>
              <w:rPr>
                <w:rFonts w:eastAsia="Times New Roman" w:cs="Times New Roman"/>
                <w:b/>
                <w:bCs/>
                <w:color w:val="000000"/>
                <w:szCs w:val="24"/>
              </w:rPr>
            </w:pPr>
          </w:p>
        </w:tc>
        <w:tc>
          <w:tcPr>
            <w:tcW w:w="1042" w:type="dxa"/>
            <w:shd w:val="clear" w:color="auto" w:fill="auto"/>
            <w:noWrap/>
            <w:hideMark/>
          </w:tcPr>
          <w:p w14:paraId="1257C887" w14:textId="77777777" w:rsidR="004846FD" w:rsidRPr="0091052E" w:rsidRDefault="004846FD" w:rsidP="00631B4E">
            <w:pPr>
              <w:spacing w:after="0" w:line="240" w:lineRule="auto"/>
              <w:jc w:val="both"/>
              <w:rPr>
                <w:rFonts w:eastAsia="Times New Roman" w:cs="Times New Roman"/>
                <w:szCs w:val="24"/>
              </w:rPr>
            </w:pPr>
          </w:p>
        </w:tc>
      </w:tr>
      <w:tr w:rsidR="004846FD" w:rsidRPr="00783A32" w14:paraId="768A0778" w14:textId="77777777" w:rsidTr="004846FD">
        <w:trPr>
          <w:trHeight w:val="290"/>
        </w:trPr>
        <w:tc>
          <w:tcPr>
            <w:tcW w:w="488" w:type="dxa"/>
            <w:shd w:val="clear" w:color="auto" w:fill="auto"/>
            <w:noWrap/>
            <w:vAlign w:val="bottom"/>
            <w:hideMark/>
          </w:tcPr>
          <w:p w14:paraId="6C2EDE4D"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5</w:t>
            </w:r>
          </w:p>
        </w:tc>
        <w:tc>
          <w:tcPr>
            <w:tcW w:w="4457" w:type="dxa"/>
            <w:shd w:val="clear" w:color="auto" w:fill="auto"/>
            <w:noWrap/>
            <w:vAlign w:val="bottom"/>
            <w:hideMark/>
          </w:tcPr>
          <w:p w14:paraId="5D132E27"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Debt to Asset</w:t>
            </w:r>
          </w:p>
        </w:tc>
        <w:tc>
          <w:tcPr>
            <w:tcW w:w="956" w:type="dxa"/>
          </w:tcPr>
          <w:p w14:paraId="6B86495E" w14:textId="464B842C" w:rsidR="004846FD" w:rsidRPr="00783A32" w:rsidRDefault="004846FD" w:rsidP="00631B4E">
            <w:pPr>
              <w:spacing w:after="0" w:line="240" w:lineRule="auto"/>
              <w:jc w:val="both"/>
              <w:rPr>
                <w:rFonts w:cs="Times New Roman"/>
                <w:szCs w:val="24"/>
              </w:rPr>
            </w:pPr>
            <w:r w:rsidRPr="000143D0">
              <w:t>0.59</w:t>
            </w:r>
          </w:p>
        </w:tc>
        <w:tc>
          <w:tcPr>
            <w:tcW w:w="956" w:type="dxa"/>
            <w:shd w:val="clear" w:color="auto" w:fill="auto"/>
            <w:noWrap/>
            <w:hideMark/>
          </w:tcPr>
          <w:p w14:paraId="43DE6383" w14:textId="37AC6408"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0.64</w:t>
            </w:r>
          </w:p>
        </w:tc>
        <w:tc>
          <w:tcPr>
            <w:tcW w:w="1042" w:type="dxa"/>
            <w:shd w:val="clear" w:color="auto" w:fill="auto"/>
            <w:noWrap/>
            <w:hideMark/>
          </w:tcPr>
          <w:p w14:paraId="459C6E28"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0.62</w:t>
            </w:r>
          </w:p>
        </w:tc>
      </w:tr>
      <w:tr w:rsidR="004846FD" w:rsidRPr="00783A32" w14:paraId="6A2B387F" w14:textId="77777777" w:rsidTr="004846FD">
        <w:trPr>
          <w:trHeight w:val="290"/>
        </w:trPr>
        <w:tc>
          <w:tcPr>
            <w:tcW w:w="488" w:type="dxa"/>
            <w:shd w:val="clear" w:color="auto" w:fill="auto"/>
            <w:noWrap/>
            <w:vAlign w:val="bottom"/>
            <w:hideMark/>
          </w:tcPr>
          <w:p w14:paraId="284D8C31"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6</w:t>
            </w:r>
          </w:p>
        </w:tc>
        <w:tc>
          <w:tcPr>
            <w:tcW w:w="4457" w:type="dxa"/>
            <w:shd w:val="clear" w:color="auto" w:fill="auto"/>
            <w:noWrap/>
            <w:vAlign w:val="bottom"/>
            <w:hideMark/>
          </w:tcPr>
          <w:p w14:paraId="4208088B"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Debt to Equity</w:t>
            </w:r>
          </w:p>
        </w:tc>
        <w:tc>
          <w:tcPr>
            <w:tcW w:w="956" w:type="dxa"/>
          </w:tcPr>
          <w:p w14:paraId="7B737819" w14:textId="5A1A703D" w:rsidR="004846FD" w:rsidRPr="00783A32" w:rsidRDefault="004846FD" w:rsidP="00631B4E">
            <w:pPr>
              <w:spacing w:after="0" w:line="240" w:lineRule="auto"/>
              <w:jc w:val="both"/>
              <w:rPr>
                <w:rFonts w:cs="Times New Roman"/>
                <w:szCs w:val="24"/>
              </w:rPr>
            </w:pPr>
            <w:r w:rsidRPr="000143D0">
              <w:t>1.46</w:t>
            </w:r>
          </w:p>
        </w:tc>
        <w:tc>
          <w:tcPr>
            <w:tcW w:w="956" w:type="dxa"/>
            <w:shd w:val="clear" w:color="auto" w:fill="auto"/>
            <w:noWrap/>
            <w:hideMark/>
          </w:tcPr>
          <w:p w14:paraId="493CA70B" w14:textId="19B97969"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1.76</w:t>
            </w:r>
          </w:p>
        </w:tc>
        <w:tc>
          <w:tcPr>
            <w:tcW w:w="1042" w:type="dxa"/>
            <w:shd w:val="clear" w:color="auto" w:fill="auto"/>
            <w:noWrap/>
            <w:hideMark/>
          </w:tcPr>
          <w:p w14:paraId="36E13613"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1.65</w:t>
            </w:r>
          </w:p>
        </w:tc>
      </w:tr>
      <w:tr w:rsidR="004846FD" w:rsidRPr="00783A32" w14:paraId="4B062D97" w14:textId="77777777" w:rsidTr="004846FD">
        <w:trPr>
          <w:trHeight w:val="290"/>
        </w:trPr>
        <w:tc>
          <w:tcPr>
            <w:tcW w:w="488" w:type="dxa"/>
            <w:shd w:val="clear" w:color="auto" w:fill="auto"/>
            <w:noWrap/>
            <w:vAlign w:val="bottom"/>
            <w:hideMark/>
          </w:tcPr>
          <w:p w14:paraId="17234046"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7</w:t>
            </w:r>
          </w:p>
        </w:tc>
        <w:tc>
          <w:tcPr>
            <w:tcW w:w="4457" w:type="dxa"/>
            <w:shd w:val="clear" w:color="auto" w:fill="auto"/>
            <w:noWrap/>
            <w:vAlign w:val="bottom"/>
            <w:hideMark/>
          </w:tcPr>
          <w:p w14:paraId="3E6572A1"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Equity Multiplier</w:t>
            </w:r>
          </w:p>
        </w:tc>
        <w:tc>
          <w:tcPr>
            <w:tcW w:w="956" w:type="dxa"/>
          </w:tcPr>
          <w:p w14:paraId="21DC7C70" w14:textId="4350AF59" w:rsidR="004846FD" w:rsidRPr="00783A32" w:rsidRDefault="004846FD" w:rsidP="00631B4E">
            <w:pPr>
              <w:spacing w:after="0" w:line="240" w:lineRule="auto"/>
              <w:jc w:val="both"/>
              <w:rPr>
                <w:rFonts w:cs="Times New Roman"/>
                <w:szCs w:val="24"/>
              </w:rPr>
            </w:pPr>
            <w:r w:rsidRPr="000143D0">
              <w:t>2.46</w:t>
            </w:r>
          </w:p>
        </w:tc>
        <w:tc>
          <w:tcPr>
            <w:tcW w:w="956" w:type="dxa"/>
            <w:shd w:val="clear" w:color="auto" w:fill="auto"/>
            <w:noWrap/>
            <w:hideMark/>
          </w:tcPr>
          <w:p w14:paraId="54EB62FA" w14:textId="17D357D0"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2.76</w:t>
            </w:r>
          </w:p>
        </w:tc>
        <w:tc>
          <w:tcPr>
            <w:tcW w:w="1042" w:type="dxa"/>
            <w:shd w:val="clear" w:color="auto" w:fill="auto"/>
            <w:noWrap/>
            <w:hideMark/>
          </w:tcPr>
          <w:p w14:paraId="6540FE83"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2.65</w:t>
            </w:r>
          </w:p>
        </w:tc>
      </w:tr>
      <w:tr w:rsidR="004846FD" w:rsidRPr="00783A32" w14:paraId="25C7D123" w14:textId="77777777" w:rsidTr="004846FD">
        <w:trPr>
          <w:trHeight w:val="290"/>
        </w:trPr>
        <w:tc>
          <w:tcPr>
            <w:tcW w:w="488" w:type="dxa"/>
            <w:shd w:val="clear" w:color="auto" w:fill="auto"/>
            <w:noWrap/>
            <w:vAlign w:val="bottom"/>
            <w:hideMark/>
          </w:tcPr>
          <w:p w14:paraId="470FDEA2"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8</w:t>
            </w:r>
          </w:p>
        </w:tc>
        <w:tc>
          <w:tcPr>
            <w:tcW w:w="4457" w:type="dxa"/>
            <w:shd w:val="clear" w:color="auto" w:fill="auto"/>
            <w:noWrap/>
            <w:vAlign w:val="bottom"/>
            <w:hideMark/>
          </w:tcPr>
          <w:p w14:paraId="46DCD274"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Times Interest Paid</w:t>
            </w:r>
          </w:p>
        </w:tc>
        <w:tc>
          <w:tcPr>
            <w:tcW w:w="956" w:type="dxa"/>
          </w:tcPr>
          <w:p w14:paraId="3A4CFD3A" w14:textId="0963C559" w:rsidR="004846FD" w:rsidRPr="00783A32" w:rsidRDefault="004846FD" w:rsidP="00631B4E">
            <w:pPr>
              <w:spacing w:after="0" w:line="240" w:lineRule="auto"/>
              <w:jc w:val="both"/>
              <w:rPr>
                <w:rFonts w:cs="Times New Roman"/>
                <w:szCs w:val="24"/>
              </w:rPr>
            </w:pPr>
            <w:r w:rsidRPr="000143D0">
              <w:t>125.46</w:t>
            </w:r>
          </w:p>
        </w:tc>
        <w:tc>
          <w:tcPr>
            <w:tcW w:w="956" w:type="dxa"/>
            <w:shd w:val="clear" w:color="auto" w:fill="auto"/>
            <w:noWrap/>
            <w:hideMark/>
          </w:tcPr>
          <w:p w14:paraId="208291AC" w14:textId="229E9F2B"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83.07</w:t>
            </w:r>
          </w:p>
        </w:tc>
        <w:tc>
          <w:tcPr>
            <w:tcW w:w="1042" w:type="dxa"/>
            <w:shd w:val="clear" w:color="auto" w:fill="auto"/>
            <w:noWrap/>
            <w:hideMark/>
          </w:tcPr>
          <w:p w14:paraId="4C1B2BAE"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55.49</w:t>
            </w:r>
          </w:p>
        </w:tc>
      </w:tr>
      <w:tr w:rsidR="004846FD" w:rsidRPr="00783A32" w14:paraId="0EF902CF" w14:textId="77777777" w:rsidTr="004846FD">
        <w:trPr>
          <w:trHeight w:val="290"/>
        </w:trPr>
        <w:tc>
          <w:tcPr>
            <w:tcW w:w="488" w:type="dxa"/>
            <w:shd w:val="clear" w:color="auto" w:fill="auto"/>
            <w:noWrap/>
            <w:vAlign w:val="bottom"/>
            <w:hideMark/>
          </w:tcPr>
          <w:p w14:paraId="7DAEEB2D"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9</w:t>
            </w:r>
          </w:p>
        </w:tc>
        <w:tc>
          <w:tcPr>
            <w:tcW w:w="4457" w:type="dxa"/>
            <w:shd w:val="clear" w:color="auto" w:fill="auto"/>
            <w:noWrap/>
            <w:vAlign w:val="bottom"/>
            <w:hideMark/>
          </w:tcPr>
          <w:p w14:paraId="3A8117C8"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Long term debt ratio</w:t>
            </w:r>
          </w:p>
        </w:tc>
        <w:tc>
          <w:tcPr>
            <w:tcW w:w="956" w:type="dxa"/>
          </w:tcPr>
          <w:p w14:paraId="04C8E2AC" w14:textId="53969CE8" w:rsidR="004846FD" w:rsidRPr="00783A32" w:rsidRDefault="004846FD" w:rsidP="00631B4E">
            <w:pPr>
              <w:spacing w:after="0" w:line="240" w:lineRule="auto"/>
              <w:jc w:val="both"/>
              <w:rPr>
                <w:rFonts w:cs="Times New Roman"/>
                <w:szCs w:val="24"/>
              </w:rPr>
            </w:pPr>
            <w:r w:rsidRPr="000143D0">
              <w:t>0.29</w:t>
            </w:r>
          </w:p>
        </w:tc>
        <w:tc>
          <w:tcPr>
            <w:tcW w:w="956" w:type="dxa"/>
            <w:shd w:val="clear" w:color="auto" w:fill="auto"/>
            <w:noWrap/>
            <w:hideMark/>
          </w:tcPr>
          <w:p w14:paraId="057A2602" w14:textId="369B7449"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0.34</w:t>
            </w:r>
          </w:p>
        </w:tc>
        <w:tc>
          <w:tcPr>
            <w:tcW w:w="1042" w:type="dxa"/>
            <w:shd w:val="clear" w:color="auto" w:fill="auto"/>
            <w:noWrap/>
            <w:hideMark/>
          </w:tcPr>
          <w:p w14:paraId="3A10BFBE"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0.31</w:t>
            </w:r>
          </w:p>
        </w:tc>
      </w:tr>
      <w:tr w:rsidR="004846FD" w:rsidRPr="00783A32" w14:paraId="6F4A2F64" w14:textId="77777777" w:rsidTr="004846FD">
        <w:trPr>
          <w:trHeight w:val="290"/>
        </w:trPr>
        <w:tc>
          <w:tcPr>
            <w:tcW w:w="488" w:type="dxa"/>
            <w:shd w:val="clear" w:color="auto" w:fill="auto"/>
            <w:noWrap/>
            <w:vAlign w:val="bottom"/>
            <w:hideMark/>
          </w:tcPr>
          <w:p w14:paraId="01ED6B7C"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10</w:t>
            </w:r>
          </w:p>
        </w:tc>
        <w:tc>
          <w:tcPr>
            <w:tcW w:w="4457" w:type="dxa"/>
            <w:shd w:val="clear" w:color="auto" w:fill="auto"/>
            <w:noWrap/>
            <w:vAlign w:val="bottom"/>
            <w:hideMark/>
          </w:tcPr>
          <w:p w14:paraId="0C4134F0" w14:textId="77777777" w:rsidR="004846FD" w:rsidRPr="00783A32" w:rsidRDefault="004846FD" w:rsidP="00631B4E">
            <w:pPr>
              <w:spacing w:after="0" w:line="240" w:lineRule="auto"/>
              <w:jc w:val="both"/>
              <w:rPr>
                <w:rFonts w:eastAsia="Times New Roman" w:cs="Times New Roman"/>
                <w:szCs w:val="24"/>
              </w:rPr>
            </w:pPr>
            <w:r w:rsidRPr="00783A32">
              <w:rPr>
                <w:rFonts w:eastAsia="Times New Roman" w:cs="Times New Roman"/>
                <w:szCs w:val="24"/>
              </w:rPr>
              <w:t>Cash coverage ratio</w:t>
            </w:r>
          </w:p>
        </w:tc>
        <w:tc>
          <w:tcPr>
            <w:tcW w:w="956" w:type="dxa"/>
          </w:tcPr>
          <w:p w14:paraId="5F4D182A" w14:textId="540E4540" w:rsidR="004846FD" w:rsidRPr="00783A32" w:rsidRDefault="004846FD" w:rsidP="00631B4E">
            <w:pPr>
              <w:spacing w:after="0" w:line="240" w:lineRule="auto"/>
              <w:jc w:val="both"/>
              <w:rPr>
                <w:rFonts w:cs="Times New Roman"/>
                <w:szCs w:val="24"/>
              </w:rPr>
            </w:pPr>
            <w:r w:rsidRPr="000143D0">
              <w:t>165.84</w:t>
            </w:r>
          </w:p>
        </w:tc>
        <w:tc>
          <w:tcPr>
            <w:tcW w:w="956" w:type="dxa"/>
            <w:shd w:val="clear" w:color="auto" w:fill="auto"/>
            <w:noWrap/>
            <w:hideMark/>
          </w:tcPr>
          <w:p w14:paraId="3C989A34" w14:textId="29ACA545" w:rsidR="004846FD" w:rsidRPr="00783A32" w:rsidRDefault="004846FD" w:rsidP="00631B4E">
            <w:pPr>
              <w:spacing w:after="0" w:line="240" w:lineRule="auto"/>
              <w:jc w:val="both"/>
              <w:rPr>
                <w:rFonts w:eastAsia="Times New Roman" w:cs="Times New Roman"/>
                <w:szCs w:val="24"/>
              </w:rPr>
            </w:pPr>
            <w:r w:rsidRPr="00783A32">
              <w:rPr>
                <w:rFonts w:cs="Times New Roman"/>
                <w:szCs w:val="24"/>
              </w:rPr>
              <w:t>119.05</w:t>
            </w:r>
          </w:p>
        </w:tc>
        <w:tc>
          <w:tcPr>
            <w:tcW w:w="1042" w:type="dxa"/>
            <w:shd w:val="clear" w:color="auto" w:fill="auto"/>
            <w:noWrap/>
            <w:hideMark/>
          </w:tcPr>
          <w:p w14:paraId="4560A482" w14:textId="77777777" w:rsidR="004846FD" w:rsidRPr="00783A32" w:rsidRDefault="004846FD" w:rsidP="00631B4E">
            <w:pPr>
              <w:spacing w:after="0" w:line="240" w:lineRule="auto"/>
              <w:jc w:val="both"/>
              <w:rPr>
                <w:rFonts w:eastAsia="Times New Roman" w:cs="Times New Roman"/>
                <w:szCs w:val="24"/>
              </w:rPr>
            </w:pPr>
            <w:r w:rsidRPr="00783A32">
              <w:rPr>
                <w:rFonts w:cs="Times New Roman"/>
                <w:szCs w:val="24"/>
              </w:rPr>
              <w:t>77.53</w:t>
            </w:r>
          </w:p>
        </w:tc>
      </w:tr>
      <w:tr w:rsidR="004846FD" w:rsidRPr="00783A32" w14:paraId="0E8E0543" w14:textId="77777777" w:rsidTr="004846FD">
        <w:trPr>
          <w:trHeight w:val="290"/>
        </w:trPr>
        <w:tc>
          <w:tcPr>
            <w:tcW w:w="488" w:type="dxa"/>
            <w:shd w:val="clear" w:color="auto" w:fill="auto"/>
            <w:noWrap/>
            <w:vAlign w:val="bottom"/>
            <w:hideMark/>
          </w:tcPr>
          <w:p w14:paraId="0C08F8D5" w14:textId="77777777" w:rsidR="004846FD" w:rsidRPr="00783A32" w:rsidRDefault="004846FD" w:rsidP="00631B4E">
            <w:pPr>
              <w:spacing w:after="0" w:line="240" w:lineRule="auto"/>
              <w:jc w:val="both"/>
              <w:rPr>
                <w:rFonts w:eastAsia="Times New Roman" w:cs="Times New Roman"/>
                <w:szCs w:val="24"/>
              </w:rPr>
            </w:pPr>
          </w:p>
        </w:tc>
        <w:tc>
          <w:tcPr>
            <w:tcW w:w="4457" w:type="dxa"/>
            <w:shd w:val="clear" w:color="auto" w:fill="auto"/>
            <w:noWrap/>
            <w:vAlign w:val="bottom"/>
            <w:hideMark/>
          </w:tcPr>
          <w:p w14:paraId="4F3EAD43" w14:textId="77777777" w:rsidR="004846FD" w:rsidRPr="00783A32" w:rsidRDefault="004846FD" w:rsidP="00631B4E">
            <w:pPr>
              <w:spacing w:after="0" w:line="240" w:lineRule="auto"/>
              <w:jc w:val="both"/>
              <w:rPr>
                <w:rFonts w:eastAsia="Times New Roman" w:cs="Times New Roman"/>
                <w:szCs w:val="24"/>
              </w:rPr>
            </w:pPr>
          </w:p>
        </w:tc>
        <w:tc>
          <w:tcPr>
            <w:tcW w:w="956" w:type="dxa"/>
          </w:tcPr>
          <w:p w14:paraId="6FC2AE3E" w14:textId="77777777" w:rsidR="004846FD" w:rsidRPr="00783A32" w:rsidRDefault="004846FD" w:rsidP="00631B4E">
            <w:pPr>
              <w:spacing w:after="0" w:line="240" w:lineRule="auto"/>
              <w:jc w:val="both"/>
              <w:rPr>
                <w:rFonts w:eastAsia="Times New Roman" w:cs="Times New Roman"/>
                <w:szCs w:val="24"/>
              </w:rPr>
            </w:pPr>
          </w:p>
        </w:tc>
        <w:tc>
          <w:tcPr>
            <w:tcW w:w="956" w:type="dxa"/>
            <w:shd w:val="clear" w:color="auto" w:fill="auto"/>
            <w:noWrap/>
            <w:hideMark/>
          </w:tcPr>
          <w:p w14:paraId="3289D1C9" w14:textId="2BA4E3C4" w:rsidR="004846FD" w:rsidRPr="00783A32" w:rsidRDefault="004846FD" w:rsidP="00631B4E">
            <w:pPr>
              <w:spacing w:after="0" w:line="240" w:lineRule="auto"/>
              <w:jc w:val="both"/>
              <w:rPr>
                <w:rFonts w:eastAsia="Times New Roman" w:cs="Times New Roman"/>
                <w:szCs w:val="24"/>
              </w:rPr>
            </w:pPr>
          </w:p>
        </w:tc>
        <w:tc>
          <w:tcPr>
            <w:tcW w:w="1042" w:type="dxa"/>
            <w:shd w:val="clear" w:color="auto" w:fill="auto"/>
            <w:noWrap/>
            <w:hideMark/>
          </w:tcPr>
          <w:p w14:paraId="6C41DBD1" w14:textId="77777777" w:rsidR="004846FD" w:rsidRPr="00783A32" w:rsidRDefault="004846FD" w:rsidP="00631B4E">
            <w:pPr>
              <w:spacing w:after="0" w:line="240" w:lineRule="auto"/>
              <w:jc w:val="both"/>
              <w:rPr>
                <w:rFonts w:eastAsia="Times New Roman" w:cs="Times New Roman"/>
                <w:szCs w:val="24"/>
              </w:rPr>
            </w:pPr>
          </w:p>
        </w:tc>
      </w:tr>
      <w:tr w:rsidR="004846FD" w:rsidRPr="00783A32" w14:paraId="6D95FB13" w14:textId="77777777" w:rsidTr="004846FD">
        <w:trPr>
          <w:trHeight w:val="290"/>
        </w:trPr>
        <w:tc>
          <w:tcPr>
            <w:tcW w:w="488" w:type="dxa"/>
            <w:shd w:val="clear" w:color="auto" w:fill="auto"/>
            <w:noWrap/>
            <w:vAlign w:val="bottom"/>
            <w:hideMark/>
          </w:tcPr>
          <w:p w14:paraId="796C9DB9" w14:textId="77777777" w:rsidR="004846FD" w:rsidRPr="00783A32" w:rsidRDefault="004846FD" w:rsidP="00631B4E">
            <w:pPr>
              <w:spacing w:after="0" w:line="240" w:lineRule="auto"/>
              <w:jc w:val="both"/>
              <w:rPr>
                <w:rFonts w:eastAsia="Times New Roman" w:cs="Times New Roman"/>
                <w:szCs w:val="24"/>
              </w:rPr>
            </w:pPr>
          </w:p>
        </w:tc>
        <w:tc>
          <w:tcPr>
            <w:tcW w:w="4457" w:type="dxa"/>
            <w:shd w:val="clear" w:color="auto" w:fill="auto"/>
            <w:noWrap/>
            <w:vAlign w:val="bottom"/>
            <w:hideMark/>
          </w:tcPr>
          <w:p w14:paraId="56EBBFDC"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Asset Efficiency ratios</w:t>
            </w:r>
          </w:p>
        </w:tc>
        <w:tc>
          <w:tcPr>
            <w:tcW w:w="956" w:type="dxa"/>
          </w:tcPr>
          <w:p w14:paraId="0A43F74A" w14:textId="77777777" w:rsidR="004846FD" w:rsidRPr="00783A32" w:rsidRDefault="004846FD" w:rsidP="00631B4E">
            <w:pPr>
              <w:spacing w:after="0" w:line="240" w:lineRule="auto"/>
              <w:jc w:val="both"/>
              <w:rPr>
                <w:rFonts w:eastAsia="Times New Roman" w:cs="Times New Roman"/>
                <w:b/>
                <w:bCs/>
                <w:color w:val="000000"/>
                <w:szCs w:val="24"/>
              </w:rPr>
            </w:pPr>
          </w:p>
        </w:tc>
        <w:tc>
          <w:tcPr>
            <w:tcW w:w="956" w:type="dxa"/>
            <w:shd w:val="clear" w:color="auto" w:fill="auto"/>
            <w:noWrap/>
            <w:hideMark/>
          </w:tcPr>
          <w:p w14:paraId="2D2C4C4A" w14:textId="1AA36AC6" w:rsidR="004846FD" w:rsidRPr="00783A32" w:rsidRDefault="004846FD" w:rsidP="00631B4E">
            <w:pPr>
              <w:spacing w:after="0" w:line="240" w:lineRule="auto"/>
              <w:jc w:val="both"/>
              <w:rPr>
                <w:rFonts w:eastAsia="Times New Roman" w:cs="Times New Roman"/>
                <w:b/>
                <w:bCs/>
                <w:color w:val="000000"/>
                <w:szCs w:val="24"/>
              </w:rPr>
            </w:pPr>
          </w:p>
        </w:tc>
        <w:tc>
          <w:tcPr>
            <w:tcW w:w="1042" w:type="dxa"/>
            <w:shd w:val="clear" w:color="auto" w:fill="auto"/>
            <w:noWrap/>
            <w:hideMark/>
          </w:tcPr>
          <w:p w14:paraId="177785E8" w14:textId="77777777" w:rsidR="004846FD" w:rsidRPr="00783A32" w:rsidRDefault="004846FD" w:rsidP="00631B4E">
            <w:pPr>
              <w:spacing w:after="0" w:line="240" w:lineRule="auto"/>
              <w:jc w:val="both"/>
              <w:rPr>
                <w:rFonts w:eastAsia="Times New Roman" w:cs="Times New Roman"/>
                <w:szCs w:val="24"/>
              </w:rPr>
            </w:pPr>
          </w:p>
        </w:tc>
      </w:tr>
      <w:tr w:rsidR="004846FD" w:rsidRPr="00783A32" w14:paraId="3FE2848A" w14:textId="77777777" w:rsidTr="004846FD">
        <w:trPr>
          <w:trHeight w:val="290"/>
        </w:trPr>
        <w:tc>
          <w:tcPr>
            <w:tcW w:w="488" w:type="dxa"/>
            <w:shd w:val="clear" w:color="auto" w:fill="auto"/>
            <w:noWrap/>
            <w:vAlign w:val="bottom"/>
            <w:hideMark/>
          </w:tcPr>
          <w:p w14:paraId="2DCE00C3"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11</w:t>
            </w:r>
          </w:p>
        </w:tc>
        <w:tc>
          <w:tcPr>
            <w:tcW w:w="4457" w:type="dxa"/>
            <w:shd w:val="clear" w:color="auto" w:fill="auto"/>
            <w:noWrap/>
            <w:vAlign w:val="bottom"/>
            <w:hideMark/>
          </w:tcPr>
          <w:p w14:paraId="5300123A"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Day's sales in receivables</w:t>
            </w:r>
          </w:p>
        </w:tc>
        <w:tc>
          <w:tcPr>
            <w:tcW w:w="956" w:type="dxa"/>
          </w:tcPr>
          <w:p w14:paraId="7F73179A" w14:textId="3C8613A3" w:rsidR="004846FD" w:rsidRPr="00783A32" w:rsidRDefault="004846FD" w:rsidP="00631B4E">
            <w:pPr>
              <w:spacing w:after="0" w:line="240" w:lineRule="auto"/>
              <w:jc w:val="both"/>
              <w:rPr>
                <w:rFonts w:cs="Times New Roman"/>
                <w:szCs w:val="24"/>
              </w:rPr>
            </w:pPr>
            <w:r w:rsidRPr="00A04302">
              <w:t>59.49</w:t>
            </w:r>
          </w:p>
        </w:tc>
        <w:tc>
          <w:tcPr>
            <w:tcW w:w="956" w:type="dxa"/>
            <w:shd w:val="clear" w:color="auto" w:fill="auto"/>
            <w:noWrap/>
            <w:hideMark/>
          </w:tcPr>
          <w:p w14:paraId="44C82FA9" w14:textId="6C727EB0"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60.00</w:t>
            </w:r>
          </w:p>
        </w:tc>
        <w:tc>
          <w:tcPr>
            <w:tcW w:w="1042" w:type="dxa"/>
            <w:shd w:val="clear" w:color="auto" w:fill="auto"/>
            <w:noWrap/>
            <w:hideMark/>
          </w:tcPr>
          <w:p w14:paraId="4ED93225"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64.41</w:t>
            </w:r>
          </w:p>
        </w:tc>
      </w:tr>
      <w:tr w:rsidR="004846FD" w:rsidRPr="00783A32" w14:paraId="4FE84B13" w14:textId="77777777" w:rsidTr="004846FD">
        <w:trPr>
          <w:trHeight w:val="290"/>
        </w:trPr>
        <w:tc>
          <w:tcPr>
            <w:tcW w:w="488" w:type="dxa"/>
            <w:shd w:val="clear" w:color="auto" w:fill="auto"/>
            <w:noWrap/>
            <w:vAlign w:val="bottom"/>
            <w:hideMark/>
          </w:tcPr>
          <w:p w14:paraId="700376B9"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12</w:t>
            </w:r>
          </w:p>
        </w:tc>
        <w:tc>
          <w:tcPr>
            <w:tcW w:w="4457" w:type="dxa"/>
            <w:shd w:val="clear" w:color="auto" w:fill="auto"/>
            <w:noWrap/>
            <w:vAlign w:val="bottom"/>
            <w:hideMark/>
          </w:tcPr>
          <w:p w14:paraId="4FEE9A2E"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Receivables Turnover</w:t>
            </w:r>
          </w:p>
        </w:tc>
        <w:tc>
          <w:tcPr>
            <w:tcW w:w="956" w:type="dxa"/>
          </w:tcPr>
          <w:p w14:paraId="01E8B44D" w14:textId="7EAC16AC" w:rsidR="004846FD" w:rsidRPr="00783A32" w:rsidRDefault="004846FD" w:rsidP="00631B4E">
            <w:pPr>
              <w:spacing w:after="0" w:line="240" w:lineRule="auto"/>
              <w:jc w:val="both"/>
              <w:rPr>
                <w:rFonts w:cs="Times New Roman"/>
                <w:szCs w:val="24"/>
              </w:rPr>
            </w:pPr>
            <w:r w:rsidRPr="00A04302">
              <w:t>6.14</w:t>
            </w:r>
          </w:p>
        </w:tc>
        <w:tc>
          <w:tcPr>
            <w:tcW w:w="956" w:type="dxa"/>
            <w:shd w:val="clear" w:color="auto" w:fill="auto"/>
            <w:noWrap/>
            <w:hideMark/>
          </w:tcPr>
          <w:p w14:paraId="0F9DC409" w14:textId="7D5D5DE9"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6.08</w:t>
            </w:r>
          </w:p>
        </w:tc>
        <w:tc>
          <w:tcPr>
            <w:tcW w:w="1042" w:type="dxa"/>
            <w:shd w:val="clear" w:color="auto" w:fill="auto"/>
            <w:noWrap/>
            <w:hideMark/>
          </w:tcPr>
          <w:p w14:paraId="32764145"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5.67</w:t>
            </w:r>
          </w:p>
        </w:tc>
      </w:tr>
      <w:tr w:rsidR="004846FD" w:rsidRPr="00783A32" w14:paraId="2D425706" w14:textId="77777777" w:rsidTr="004846FD">
        <w:trPr>
          <w:trHeight w:val="290"/>
        </w:trPr>
        <w:tc>
          <w:tcPr>
            <w:tcW w:w="488" w:type="dxa"/>
            <w:shd w:val="clear" w:color="auto" w:fill="auto"/>
            <w:noWrap/>
            <w:vAlign w:val="bottom"/>
            <w:hideMark/>
          </w:tcPr>
          <w:p w14:paraId="1D94E8C1"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13</w:t>
            </w:r>
          </w:p>
        </w:tc>
        <w:tc>
          <w:tcPr>
            <w:tcW w:w="4457" w:type="dxa"/>
            <w:shd w:val="clear" w:color="auto" w:fill="auto"/>
            <w:noWrap/>
            <w:vAlign w:val="bottom"/>
            <w:hideMark/>
          </w:tcPr>
          <w:p w14:paraId="74B1E736"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Day's sales in Inventory</w:t>
            </w:r>
          </w:p>
        </w:tc>
        <w:tc>
          <w:tcPr>
            <w:tcW w:w="956" w:type="dxa"/>
          </w:tcPr>
          <w:p w14:paraId="23E15279" w14:textId="2AEEC91C" w:rsidR="004846FD" w:rsidRPr="00783A32" w:rsidRDefault="004846FD" w:rsidP="00631B4E">
            <w:pPr>
              <w:spacing w:after="0" w:line="240" w:lineRule="auto"/>
              <w:jc w:val="both"/>
              <w:rPr>
                <w:rFonts w:cs="Times New Roman"/>
                <w:szCs w:val="24"/>
              </w:rPr>
            </w:pPr>
            <w:r w:rsidRPr="00A04302">
              <w:t>126.99</w:t>
            </w:r>
          </w:p>
        </w:tc>
        <w:tc>
          <w:tcPr>
            <w:tcW w:w="956" w:type="dxa"/>
            <w:shd w:val="clear" w:color="auto" w:fill="auto"/>
            <w:noWrap/>
            <w:hideMark/>
          </w:tcPr>
          <w:p w14:paraId="67FFFE2C" w14:textId="57599CCD"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119.98</w:t>
            </w:r>
          </w:p>
        </w:tc>
        <w:tc>
          <w:tcPr>
            <w:tcW w:w="1042" w:type="dxa"/>
            <w:shd w:val="clear" w:color="auto" w:fill="auto"/>
            <w:noWrap/>
            <w:hideMark/>
          </w:tcPr>
          <w:p w14:paraId="62C6CC0D"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119.48</w:t>
            </w:r>
          </w:p>
        </w:tc>
      </w:tr>
      <w:tr w:rsidR="004846FD" w:rsidRPr="00783A32" w14:paraId="27DA0872" w14:textId="77777777" w:rsidTr="004846FD">
        <w:trPr>
          <w:trHeight w:val="290"/>
        </w:trPr>
        <w:tc>
          <w:tcPr>
            <w:tcW w:w="488" w:type="dxa"/>
            <w:shd w:val="clear" w:color="auto" w:fill="auto"/>
            <w:noWrap/>
            <w:vAlign w:val="bottom"/>
            <w:hideMark/>
          </w:tcPr>
          <w:p w14:paraId="6511418B"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14</w:t>
            </w:r>
          </w:p>
        </w:tc>
        <w:tc>
          <w:tcPr>
            <w:tcW w:w="4457" w:type="dxa"/>
            <w:shd w:val="clear" w:color="auto" w:fill="auto"/>
            <w:noWrap/>
            <w:vAlign w:val="bottom"/>
            <w:hideMark/>
          </w:tcPr>
          <w:p w14:paraId="620C4C75"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Inventory Turnover</w:t>
            </w:r>
          </w:p>
        </w:tc>
        <w:tc>
          <w:tcPr>
            <w:tcW w:w="956" w:type="dxa"/>
          </w:tcPr>
          <w:p w14:paraId="3DCF4692" w14:textId="25A5FE22" w:rsidR="004846FD" w:rsidRPr="00783A32" w:rsidRDefault="004846FD" w:rsidP="00631B4E">
            <w:pPr>
              <w:spacing w:after="0" w:line="240" w:lineRule="auto"/>
              <w:jc w:val="both"/>
              <w:rPr>
                <w:rFonts w:cs="Times New Roman"/>
                <w:szCs w:val="24"/>
              </w:rPr>
            </w:pPr>
            <w:r w:rsidRPr="00A04302">
              <w:t>2.87</w:t>
            </w:r>
          </w:p>
        </w:tc>
        <w:tc>
          <w:tcPr>
            <w:tcW w:w="956" w:type="dxa"/>
            <w:shd w:val="clear" w:color="auto" w:fill="auto"/>
            <w:noWrap/>
            <w:hideMark/>
          </w:tcPr>
          <w:p w14:paraId="0CDE11FA" w14:textId="1625A8F4"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3.04</w:t>
            </w:r>
          </w:p>
        </w:tc>
        <w:tc>
          <w:tcPr>
            <w:tcW w:w="1042" w:type="dxa"/>
            <w:shd w:val="clear" w:color="auto" w:fill="auto"/>
            <w:noWrap/>
            <w:hideMark/>
          </w:tcPr>
          <w:p w14:paraId="3E6465C2"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3.05</w:t>
            </w:r>
          </w:p>
        </w:tc>
      </w:tr>
      <w:tr w:rsidR="004846FD" w:rsidRPr="00783A32" w14:paraId="40430A47" w14:textId="77777777" w:rsidTr="004846FD">
        <w:trPr>
          <w:trHeight w:val="290"/>
        </w:trPr>
        <w:tc>
          <w:tcPr>
            <w:tcW w:w="488" w:type="dxa"/>
            <w:shd w:val="clear" w:color="auto" w:fill="auto"/>
            <w:noWrap/>
            <w:vAlign w:val="bottom"/>
            <w:hideMark/>
          </w:tcPr>
          <w:p w14:paraId="7282C737"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15</w:t>
            </w:r>
          </w:p>
        </w:tc>
        <w:tc>
          <w:tcPr>
            <w:tcW w:w="4457" w:type="dxa"/>
            <w:shd w:val="clear" w:color="auto" w:fill="auto"/>
            <w:noWrap/>
            <w:vAlign w:val="bottom"/>
            <w:hideMark/>
          </w:tcPr>
          <w:p w14:paraId="1E2185F7"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Fixed Asset Turnover</w:t>
            </w:r>
          </w:p>
        </w:tc>
        <w:tc>
          <w:tcPr>
            <w:tcW w:w="956" w:type="dxa"/>
          </w:tcPr>
          <w:p w14:paraId="68D0DA84" w14:textId="6C131259" w:rsidR="004846FD" w:rsidRPr="00783A32" w:rsidRDefault="004846FD" w:rsidP="00631B4E">
            <w:pPr>
              <w:spacing w:after="0" w:line="240" w:lineRule="auto"/>
              <w:jc w:val="both"/>
              <w:rPr>
                <w:rFonts w:cs="Times New Roman"/>
                <w:szCs w:val="24"/>
              </w:rPr>
            </w:pPr>
            <w:r w:rsidRPr="00A04302">
              <w:t>4.95</w:t>
            </w:r>
          </w:p>
        </w:tc>
        <w:tc>
          <w:tcPr>
            <w:tcW w:w="956" w:type="dxa"/>
            <w:shd w:val="clear" w:color="auto" w:fill="auto"/>
            <w:noWrap/>
            <w:hideMark/>
          </w:tcPr>
          <w:p w14:paraId="071D0750" w14:textId="53D33624"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4.40</w:t>
            </w:r>
          </w:p>
        </w:tc>
        <w:tc>
          <w:tcPr>
            <w:tcW w:w="1042" w:type="dxa"/>
            <w:shd w:val="clear" w:color="auto" w:fill="auto"/>
            <w:noWrap/>
            <w:hideMark/>
          </w:tcPr>
          <w:p w14:paraId="7FAE2C79"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4.65</w:t>
            </w:r>
          </w:p>
        </w:tc>
      </w:tr>
      <w:tr w:rsidR="004846FD" w:rsidRPr="00783A32" w14:paraId="7FF8F900" w14:textId="77777777" w:rsidTr="004846FD">
        <w:trPr>
          <w:trHeight w:val="290"/>
        </w:trPr>
        <w:tc>
          <w:tcPr>
            <w:tcW w:w="488" w:type="dxa"/>
            <w:shd w:val="clear" w:color="auto" w:fill="auto"/>
            <w:noWrap/>
            <w:vAlign w:val="bottom"/>
            <w:hideMark/>
          </w:tcPr>
          <w:p w14:paraId="66EE1C68"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16</w:t>
            </w:r>
          </w:p>
        </w:tc>
        <w:tc>
          <w:tcPr>
            <w:tcW w:w="4457" w:type="dxa"/>
            <w:shd w:val="clear" w:color="auto" w:fill="auto"/>
            <w:noWrap/>
            <w:vAlign w:val="bottom"/>
            <w:hideMark/>
          </w:tcPr>
          <w:p w14:paraId="57C4C115"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Total Asset Turnover</w:t>
            </w:r>
          </w:p>
        </w:tc>
        <w:tc>
          <w:tcPr>
            <w:tcW w:w="956" w:type="dxa"/>
          </w:tcPr>
          <w:p w14:paraId="767343E2" w14:textId="32B3E2C9" w:rsidR="004846FD" w:rsidRPr="00783A32" w:rsidRDefault="004846FD" w:rsidP="00631B4E">
            <w:pPr>
              <w:spacing w:after="0" w:line="240" w:lineRule="auto"/>
              <w:jc w:val="both"/>
              <w:rPr>
                <w:rFonts w:cs="Times New Roman"/>
                <w:szCs w:val="24"/>
              </w:rPr>
            </w:pPr>
            <w:r w:rsidRPr="00A04302">
              <w:t>0.52</w:t>
            </w:r>
          </w:p>
        </w:tc>
        <w:tc>
          <w:tcPr>
            <w:tcW w:w="956" w:type="dxa"/>
            <w:shd w:val="clear" w:color="auto" w:fill="auto"/>
            <w:noWrap/>
            <w:hideMark/>
          </w:tcPr>
          <w:p w14:paraId="323033C6" w14:textId="2F5BF92F"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0.47</w:t>
            </w:r>
          </w:p>
        </w:tc>
        <w:tc>
          <w:tcPr>
            <w:tcW w:w="1042" w:type="dxa"/>
            <w:shd w:val="clear" w:color="auto" w:fill="auto"/>
            <w:noWrap/>
            <w:hideMark/>
          </w:tcPr>
          <w:p w14:paraId="7E3EF10B"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0.52</w:t>
            </w:r>
          </w:p>
        </w:tc>
      </w:tr>
      <w:tr w:rsidR="004846FD" w:rsidRPr="00783A32" w14:paraId="057F65A5" w14:textId="77777777" w:rsidTr="004846FD">
        <w:trPr>
          <w:trHeight w:val="290"/>
        </w:trPr>
        <w:tc>
          <w:tcPr>
            <w:tcW w:w="488" w:type="dxa"/>
            <w:shd w:val="clear" w:color="auto" w:fill="auto"/>
            <w:noWrap/>
            <w:vAlign w:val="bottom"/>
            <w:hideMark/>
          </w:tcPr>
          <w:p w14:paraId="0D75786D"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17</w:t>
            </w:r>
          </w:p>
        </w:tc>
        <w:tc>
          <w:tcPr>
            <w:tcW w:w="4457" w:type="dxa"/>
            <w:shd w:val="clear" w:color="auto" w:fill="auto"/>
            <w:noWrap/>
            <w:vAlign w:val="bottom"/>
            <w:hideMark/>
          </w:tcPr>
          <w:p w14:paraId="6E99B826"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Net working capital turnover</w:t>
            </w:r>
          </w:p>
        </w:tc>
        <w:tc>
          <w:tcPr>
            <w:tcW w:w="956" w:type="dxa"/>
          </w:tcPr>
          <w:p w14:paraId="02804BC0" w14:textId="3A0FF5A3" w:rsidR="004846FD" w:rsidRPr="00783A32" w:rsidRDefault="004846FD" w:rsidP="00631B4E">
            <w:pPr>
              <w:spacing w:after="0" w:line="240" w:lineRule="auto"/>
              <w:jc w:val="both"/>
              <w:rPr>
                <w:rFonts w:cs="Times New Roman"/>
                <w:szCs w:val="24"/>
              </w:rPr>
            </w:pPr>
            <w:r w:rsidRPr="00A04302">
              <w:t>5.95</w:t>
            </w:r>
          </w:p>
        </w:tc>
        <w:tc>
          <w:tcPr>
            <w:tcW w:w="956" w:type="dxa"/>
            <w:shd w:val="clear" w:color="auto" w:fill="auto"/>
            <w:noWrap/>
            <w:hideMark/>
          </w:tcPr>
          <w:p w14:paraId="1A3A7FBF" w14:textId="3F001DB4"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9.44</w:t>
            </w:r>
          </w:p>
        </w:tc>
        <w:tc>
          <w:tcPr>
            <w:tcW w:w="1042" w:type="dxa"/>
            <w:shd w:val="clear" w:color="auto" w:fill="auto"/>
            <w:noWrap/>
            <w:hideMark/>
          </w:tcPr>
          <w:p w14:paraId="51437244"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8.81</w:t>
            </w:r>
          </w:p>
        </w:tc>
      </w:tr>
      <w:tr w:rsidR="004846FD" w:rsidRPr="00783A32" w14:paraId="2054461E" w14:textId="77777777" w:rsidTr="004846FD">
        <w:trPr>
          <w:trHeight w:val="290"/>
        </w:trPr>
        <w:tc>
          <w:tcPr>
            <w:tcW w:w="488" w:type="dxa"/>
            <w:shd w:val="clear" w:color="auto" w:fill="auto"/>
            <w:noWrap/>
            <w:vAlign w:val="bottom"/>
            <w:hideMark/>
          </w:tcPr>
          <w:p w14:paraId="036B2730" w14:textId="77777777" w:rsidR="004846FD" w:rsidRPr="00783A32" w:rsidRDefault="004846FD" w:rsidP="00631B4E">
            <w:pPr>
              <w:spacing w:after="0" w:line="240" w:lineRule="auto"/>
              <w:jc w:val="both"/>
              <w:rPr>
                <w:rFonts w:eastAsia="Times New Roman" w:cs="Times New Roman"/>
                <w:color w:val="000000"/>
                <w:szCs w:val="24"/>
              </w:rPr>
            </w:pPr>
          </w:p>
        </w:tc>
        <w:tc>
          <w:tcPr>
            <w:tcW w:w="4457" w:type="dxa"/>
            <w:shd w:val="clear" w:color="auto" w:fill="auto"/>
            <w:noWrap/>
            <w:vAlign w:val="bottom"/>
            <w:hideMark/>
          </w:tcPr>
          <w:p w14:paraId="40CB1169" w14:textId="77777777" w:rsidR="004846FD" w:rsidRPr="00783A32" w:rsidRDefault="004846FD" w:rsidP="00631B4E">
            <w:pPr>
              <w:spacing w:after="0" w:line="240" w:lineRule="auto"/>
              <w:jc w:val="both"/>
              <w:rPr>
                <w:rFonts w:eastAsia="Times New Roman" w:cs="Times New Roman"/>
                <w:szCs w:val="24"/>
              </w:rPr>
            </w:pPr>
          </w:p>
        </w:tc>
        <w:tc>
          <w:tcPr>
            <w:tcW w:w="956" w:type="dxa"/>
          </w:tcPr>
          <w:p w14:paraId="43368641" w14:textId="77777777" w:rsidR="004846FD" w:rsidRPr="00783A32" w:rsidRDefault="004846FD" w:rsidP="00631B4E">
            <w:pPr>
              <w:spacing w:after="0" w:line="240" w:lineRule="auto"/>
              <w:jc w:val="both"/>
              <w:rPr>
                <w:rFonts w:eastAsia="Times New Roman" w:cs="Times New Roman"/>
                <w:szCs w:val="24"/>
              </w:rPr>
            </w:pPr>
          </w:p>
        </w:tc>
        <w:tc>
          <w:tcPr>
            <w:tcW w:w="956" w:type="dxa"/>
            <w:shd w:val="clear" w:color="auto" w:fill="auto"/>
            <w:noWrap/>
            <w:hideMark/>
          </w:tcPr>
          <w:p w14:paraId="4967D318" w14:textId="0EE6B18F" w:rsidR="004846FD" w:rsidRPr="00783A32" w:rsidRDefault="004846FD" w:rsidP="00631B4E">
            <w:pPr>
              <w:spacing w:after="0" w:line="240" w:lineRule="auto"/>
              <w:jc w:val="both"/>
              <w:rPr>
                <w:rFonts w:eastAsia="Times New Roman" w:cs="Times New Roman"/>
                <w:szCs w:val="24"/>
              </w:rPr>
            </w:pPr>
          </w:p>
        </w:tc>
        <w:tc>
          <w:tcPr>
            <w:tcW w:w="1042" w:type="dxa"/>
            <w:shd w:val="clear" w:color="auto" w:fill="auto"/>
            <w:noWrap/>
            <w:hideMark/>
          </w:tcPr>
          <w:p w14:paraId="2F1A136A" w14:textId="77777777" w:rsidR="004846FD" w:rsidRPr="00783A32" w:rsidRDefault="004846FD" w:rsidP="00631B4E">
            <w:pPr>
              <w:spacing w:after="0" w:line="240" w:lineRule="auto"/>
              <w:jc w:val="both"/>
              <w:rPr>
                <w:rFonts w:eastAsia="Times New Roman" w:cs="Times New Roman"/>
                <w:szCs w:val="24"/>
              </w:rPr>
            </w:pPr>
          </w:p>
        </w:tc>
      </w:tr>
      <w:tr w:rsidR="004846FD" w:rsidRPr="00783A32" w14:paraId="78FAE3EF" w14:textId="77777777" w:rsidTr="004846FD">
        <w:trPr>
          <w:trHeight w:val="290"/>
        </w:trPr>
        <w:tc>
          <w:tcPr>
            <w:tcW w:w="488" w:type="dxa"/>
            <w:shd w:val="clear" w:color="auto" w:fill="auto"/>
            <w:noWrap/>
            <w:vAlign w:val="bottom"/>
            <w:hideMark/>
          </w:tcPr>
          <w:p w14:paraId="5C12C2C4" w14:textId="77777777" w:rsidR="004846FD" w:rsidRPr="00783A32" w:rsidRDefault="004846FD" w:rsidP="00631B4E">
            <w:pPr>
              <w:spacing w:after="0" w:line="240" w:lineRule="auto"/>
              <w:jc w:val="both"/>
              <w:rPr>
                <w:rFonts w:eastAsia="Times New Roman" w:cs="Times New Roman"/>
                <w:szCs w:val="24"/>
              </w:rPr>
            </w:pPr>
          </w:p>
        </w:tc>
        <w:tc>
          <w:tcPr>
            <w:tcW w:w="4457" w:type="dxa"/>
            <w:shd w:val="clear" w:color="auto" w:fill="auto"/>
            <w:noWrap/>
            <w:vAlign w:val="bottom"/>
            <w:hideMark/>
          </w:tcPr>
          <w:p w14:paraId="56C6B92F"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Profitability ratios (percentage)</w:t>
            </w:r>
          </w:p>
        </w:tc>
        <w:tc>
          <w:tcPr>
            <w:tcW w:w="956" w:type="dxa"/>
          </w:tcPr>
          <w:p w14:paraId="4E54BAFC" w14:textId="77777777" w:rsidR="004846FD" w:rsidRPr="00783A32" w:rsidRDefault="004846FD" w:rsidP="00631B4E">
            <w:pPr>
              <w:spacing w:after="0" w:line="240" w:lineRule="auto"/>
              <w:jc w:val="both"/>
              <w:rPr>
                <w:rFonts w:eastAsia="Times New Roman" w:cs="Times New Roman"/>
                <w:b/>
                <w:bCs/>
                <w:color w:val="000000"/>
                <w:szCs w:val="24"/>
              </w:rPr>
            </w:pPr>
          </w:p>
        </w:tc>
        <w:tc>
          <w:tcPr>
            <w:tcW w:w="956" w:type="dxa"/>
            <w:shd w:val="clear" w:color="auto" w:fill="auto"/>
            <w:noWrap/>
            <w:hideMark/>
          </w:tcPr>
          <w:p w14:paraId="20BB3411" w14:textId="1DC94B26" w:rsidR="004846FD" w:rsidRPr="00783A32" w:rsidRDefault="004846FD" w:rsidP="00631B4E">
            <w:pPr>
              <w:spacing w:after="0" w:line="240" w:lineRule="auto"/>
              <w:jc w:val="both"/>
              <w:rPr>
                <w:rFonts w:eastAsia="Times New Roman" w:cs="Times New Roman"/>
                <w:b/>
                <w:bCs/>
                <w:color w:val="000000"/>
                <w:szCs w:val="24"/>
              </w:rPr>
            </w:pPr>
          </w:p>
        </w:tc>
        <w:tc>
          <w:tcPr>
            <w:tcW w:w="1042" w:type="dxa"/>
            <w:shd w:val="clear" w:color="auto" w:fill="auto"/>
            <w:noWrap/>
            <w:hideMark/>
          </w:tcPr>
          <w:p w14:paraId="48C92A8B" w14:textId="77777777" w:rsidR="004846FD" w:rsidRPr="00783A32" w:rsidRDefault="004846FD" w:rsidP="00631B4E">
            <w:pPr>
              <w:spacing w:after="0" w:line="240" w:lineRule="auto"/>
              <w:jc w:val="both"/>
              <w:rPr>
                <w:rFonts w:eastAsia="Times New Roman" w:cs="Times New Roman"/>
                <w:szCs w:val="24"/>
              </w:rPr>
            </w:pPr>
          </w:p>
        </w:tc>
      </w:tr>
      <w:tr w:rsidR="004846FD" w:rsidRPr="00783A32" w14:paraId="4A10ADDA" w14:textId="77777777" w:rsidTr="004846FD">
        <w:trPr>
          <w:trHeight w:val="290"/>
        </w:trPr>
        <w:tc>
          <w:tcPr>
            <w:tcW w:w="488" w:type="dxa"/>
            <w:shd w:val="clear" w:color="auto" w:fill="auto"/>
            <w:noWrap/>
            <w:vAlign w:val="bottom"/>
            <w:hideMark/>
          </w:tcPr>
          <w:p w14:paraId="4C073884"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18</w:t>
            </w:r>
          </w:p>
        </w:tc>
        <w:tc>
          <w:tcPr>
            <w:tcW w:w="4457" w:type="dxa"/>
            <w:shd w:val="clear" w:color="auto" w:fill="auto"/>
            <w:noWrap/>
            <w:vAlign w:val="bottom"/>
            <w:hideMark/>
          </w:tcPr>
          <w:p w14:paraId="4C1000FC"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Profit Margin</w:t>
            </w:r>
          </w:p>
        </w:tc>
        <w:tc>
          <w:tcPr>
            <w:tcW w:w="956" w:type="dxa"/>
          </w:tcPr>
          <w:p w14:paraId="52A20646" w14:textId="0F498686" w:rsidR="004846FD" w:rsidRPr="00783A32" w:rsidRDefault="004846FD" w:rsidP="00631B4E">
            <w:pPr>
              <w:spacing w:after="0" w:line="240" w:lineRule="auto"/>
              <w:jc w:val="both"/>
              <w:rPr>
                <w:rFonts w:cs="Times New Roman"/>
                <w:szCs w:val="24"/>
              </w:rPr>
            </w:pPr>
            <w:r w:rsidRPr="000A005A">
              <w:t>22.26%</w:t>
            </w:r>
          </w:p>
        </w:tc>
        <w:tc>
          <w:tcPr>
            <w:tcW w:w="956" w:type="dxa"/>
            <w:shd w:val="clear" w:color="auto" w:fill="auto"/>
            <w:noWrap/>
            <w:hideMark/>
          </w:tcPr>
          <w:p w14:paraId="1D02A601" w14:textId="239628A5"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17.82%</w:t>
            </w:r>
          </w:p>
        </w:tc>
        <w:tc>
          <w:tcPr>
            <w:tcW w:w="1042" w:type="dxa"/>
            <w:shd w:val="clear" w:color="auto" w:fill="auto"/>
            <w:noWrap/>
            <w:hideMark/>
          </w:tcPr>
          <w:p w14:paraId="09A741C5"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18.42%</w:t>
            </w:r>
          </w:p>
        </w:tc>
      </w:tr>
      <w:tr w:rsidR="004846FD" w:rsidRPr="00783A32" w14:paraId="2914CB01" w14:textId="77777777" w:rsidTr="004846FD">
        <w:trPr>
          <w:trHeight w:val="290"/>
        </w:trPr>
        <w:tc>
          <w:tcPr>
            <w:tcW w:w="488" w:type="dxa"/>
            <w:shd w:val="clear" w:color="auto" w:fill="auto"/>
            <w:noWrap/>
            <w:vAlign w:val="bottom"/>
            <w:hideMark/>
          </w:tcPr>
          <w:p w14:paraId="7CEA6107"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19</w:t>
            </w:r>
          </w:p>
        </w:tc>
        <w:tc>
          <w:tcPr>
            <w:tcW w:w="4457" w:type="dxa"/>
            <w:shd w:val="clear" w:color="auto" w:fill="auto"/>
            <w:noWrap/>
            <w:vAlign w:val="bottom"/>
            <w:hideMark/>
          </w:tcPr>
          <w:p w14:paraId="46994BC5"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ROA</w:t>
            </w:r>
          </w:p>
        </w:tc>
        <w:tc>
          <w:tcPr>
            <w:tcW w:w="956" w:type="dxa"/>
          </w:tcPr>
          <w:p w14:paraId="66E64E48" w14:textId="12BA6F57" w:rsidR="004846FD" w:rsidRPr="00783A32" w:rsidRDefault="004846FD" w:rsidP="00631B4E">
            <w:pPr>
              <w:spacing w:after="0" w:line="240" w:lineRule="auto"/>
              <w:jc w:val="both"/>
              <w:rPr>
                <w:rFonts w:cs="Times New Roman"/>
                <w:szCs w:val="24"/>
              </w:rPr>
            </w:pPr>
            <w:r w:rsidRPr="000A005A">
              <w:t>11.47%</w:t>
            </w:r>
          </w:p>
        </w:tc>
        <w:tc>
          <w:tcPr>
            <w:tcW w:w="956" w:type="dxa"/>
            <w:shd w:val="clear" w:color="auto" w:fill="auto"/>
            <w:noWrap/>
            <w:hideMark/>
          </w:tcPr>
          <w:p w14:paraId="01FC92B9" w14:textId="2CD79E72"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8.41%</w:t>
            </w:r>
          </w:p>
        </w:tc>
        <w:tc>
          <w:tcPr>
            <w:tcW w:w="1042" w:type="dxa"/>
            <w:shd w:val="clear" w:color="auto" w:fill="auto"/>
            <w:noWrap/>
            <w:hideMark/>
          </w:tcPr>
          <w:p w14:paraId="519561A1"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9.59%</w:t>
            </w:r>
          </w:p>
        </w:tc>
      </w:tr>
      <w:tr w:rsidR="004846FD" w:rsidRPr="00783A32" w14:paraId="5F9BEF82" w14:textId="77777777" w:rsidTr="004846FD">
        <w:trPr>
          <w:trHeight w:val="290"/>
        </w:trPr>
        <w:tc>
          <w:tcPr>
            <w:tcW w:w="488" w:type="dxa"/>
            <w:shd w:val="clear" w:color="auto" w:fill="auto"/>
            <w:noWrap/>
            <w:vAlign w:val="bottom"/>
            <w:hideMark/>
          </w:tcPr>
          <w:p w14:paraId="1DBCB46A"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20</w:t>
            </w:r>
          </w:p>
        </w:tc>
        <w:tc>
          <w:tcPr>
            <w:tcW w:w="4457" w:type="dxa"/>
            <w:shd w:val="clear" w:color="auto" w:fill="auto"/>
            <w:noWrap/>
            <w:vAlign w:val="bottom"/>
            <w:hideMark/>
          </w:tcPr>
          <w:p w14:paraId="6B62122F" w14:textId="77777777" w:rsidR="004846FD" w:rsidRPr="00783A32" w:rsidRDefault="004846FD" w:rsidP="00631B4E">
            <w:pPr>
              <w:spacing w:after="0" w:line="240" w:lineRule="auto"/>
              <w:jc w:val="both"/>
              <w:rPr>
                <w:rFonts w:eastAsia="Times New Roman" w:cs="Times New Roman"/>
                <w:color w:val="000000"/>
                <w:szCs w:val="24"/>
              </w:rPr>
            </w:pPr>
            <w:r w:rsidRPr="00783A32">
              <w:rPr>
                <w:rFonts w:eastAsia="Times New Roman" w:cs="Times New Roman"/>
                <w:color w:val="000000"/>
                <w:szCs w:val="24"/>
              </w:rPr>
              <w:t>ROE</w:t>
            </w:r>
          </w:p>
        </w:tc>
        <w:tc>
          <w:tcPr>
            <w:tcW w:w="956" w:type="dxa"/>
          </w:tcPr>
          <w:p w14:paraId="7E890213" w14:textId="154E19FA" w:rsidR="004846FD" w:rsidRPr="00783A32" w:rsidRDefault="004846FD" w:rsidP="00631B4E">
            <w:pPr>
              <w:spacing w:after="0" w:line="240" w:lineRule="auto"/>
              <w:jc w:val="both"/>
              <w:rPr>
                <w:rFonts w:cs="Times New Roman"/>
                <w:szCs w:val="24"/>
              </w:rPr>
            </w:pPr>
            <w:r w:rsidRPr="000A005A">
              <w:t>28.20%</w:t>
            </w:r>
          </w:p>
        </w:tc>
        <w:tc>
          <w:tcPr>
            <w:tcW w:w="956" w:type="dxa"/>
            <w:shd w:val="clear" w:color="auto" w:fill="auto"/>
            <w:noWrap/>
            <w:hideMark/>
          </w:tcPr>
          <w:p w14:paraId="2C608073" w14:textId="2C561C50"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23.25%</w:t>
            </w:r>
          </w:p>
        </w:tc>
        <w:tc>
          <w:tcPr>
            <w:tcW w:w="1042" w:type="dxa"/>
            <w:shd w:val="clear" w:color="auto" w:fill="auto"/>
            <w:noWrap/>
            <w:hideMark/>
          </w:tcPr>
          <w:p w14:paraId="0D2C7A7F"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25.42%</w:t>
            </w:r>
          </w:p>
        </w:tc>
      </w:tr>
      <w:tr w:rsidR="004846FD" w:rsidRPr="00783A32" w14:paraId="56E21D4A" w14:textId="77777777" w:rsidTr="004846FD">
        <w:trPr>
          <w:trHeight w:val="290"/>
        </w:trPr>
        <w:tc>
          <w:tcPr>
            <w:tcW w:w="488" w:type="dxa"/>
            <w:shd w:val="clear" w:color="auto" w:fill="auto"/>
            <w:noWrap/>
            <w:vAlign w:val="bottom"/>
            <w:hideMark/>
          </w:tcPr>
          <w:p w14:paraId="7C402E5B" w14:textId="77777777" w:rsidR="004846FD" w:rsidRPr="00783A32" w:rsidRDefault="004846FD" w:rsidP="00631B4E">
            <w:pPr>
              <w:spacing w:after="0" w:line="240" w:lineRule="auto"/>
              <w:jc w:val="both"/>
              <w:rPr>
                <w:rFonts w:eastAsia="Times New Roman" w:cs="Times New Roman"/>
                <w:color w:val="000000"/>
                <w:szCs w:val="24"/>
              </w:rPr>
            </w:pPr>
          </w:p>
        </w:tc>
        <w:tc>
          <w:tcPr>
            <w:tcW w:w="4457" w:type="dxa"/>
            <w:shd w:val="clear" w:color="auto" w:fill="auto"/>
            <w:noWrap/>
            <w:vAlign w:val="bottom"/>
            <w:hideMark/>
          </w:tcPr>
          <w:p w14:paraId="453F5AFC" w14:textId="77777777" w:rsidR="004846FD" w:rsidRPr="00783A32" w:rsidRDefault="004846FD" w:rsidP="00631B4E">
            <w:pPr>
              <w:spacing w:after="0" w:line="240" w:lineRule="auto"/>
              <w:jc w:val="both"/>
              <w:rPr>
                <w:rFonts w:eastAsia="Times New Roman" w:cs="Times New Roman"/>
                <w:szCs w:val="24"/>
              </w:rPr>
            </w:pPr>
          </w:p>
        </w:tc>
        <w:tc>
          <w:tcPr>
            <w:tcW w:w="956" w:type="dxa"/>
          </w:tcPr>
          <w:p w14:paraId="46DED286" w14:textId="77777777" w:rsidR="004846FD" w:rsidRPr="00783A32" w:rsidRDefault="004846FD" w:rsidP="00631B4E">
            <w:pPr>
              <w:spacing w:after="0" w:line="240" w:lineRule="auto"/>
              <w:jc w:val="both"/>
              <w:rPr>
                <w:rFonts w:eastAsia="Times New Roman" w:cs="Times New Roman"/>
                <w:szCs w:val="24"/>
              </w:rPr>
            </w:pPr>
          </w:p>
        </w:tc>
        <w:tc>
          <w:tcPr>
            <w:tcW w:w="956" w:type="dxa"/>
            <w:shd w:val="clear" w:color="auto" w:fill="auto"/>
            <w:noWrap/>
            <w:hideMark/>
          </w:tcPr>
          <w:p w14:paraId="2A924E30" w14:textId="69218B03" w:rsidR="004846FD" w:rsidRPr="00783A32" w:rsidRDefault="004846FD" w:rsidP="00631B4E">
            <w:pPr>
              <w:spacing w:after="0" w:line="240" w:lineRule="auto"/>
              <w:jc w:val="both"/>
              <w:rPr>
                <w:rFonts w:eastAsia="Times New Roman" w:cs="Times New Roman"/>
                <w:szCs w:val="24"/>
              </w:rPr>
            </w:pPr>
          </w:p>
        </w:tc>
        <w:tc>
          <w:tcPr>
            <w:tcW w:w="1042" w:type="dxa"/>
            <w:shd w:val="clear" w:color="auto" w:fill="auto"/>
            <w:noWrap/>
            <w:hideMark/>
          </w:tcPr>
          <w:p w14:paraId="49CE5CB5" w14:textId="77777777" w:rsidR="004846FD" w:rsidRPr="00783A32" w:rsidRDefault="004846FD" w:rsidP="00631B4E">
            <w:pPr>
              <w:spacing w:after="0" w:line="240" w:lineRule="auto"/>
              <w:jc w:val="both"/>
              <w:rPr>
                <w:rFonts w:eastAsia="Times New Roman" w:cs="Times New Roman"/>
                <w:szCs w:val="24"/>
              </w:rPr>
            </w:pPr>
          </w:p>
        </w:tc>
      </w:tr>
      <w:tr w:rsidR="004846FD" w:rsidRPr="00783A32" w14:paraId="17761869" w14:textId="77777777" w:rsidTr="004846FD">
        <w:trPr>
          <w:trHeight w:val="290"/>
        </w:trPr>
        <w:tc>
          <w:tcPr>
            <w:tcW w:w="488" w:type="dxa"/>
            <w:shd w:val="clear" w:color="auto" w:fill="auto"/>
            <w:noWrap/>
            <w:vAlign w:val="bottom"/>
            <w:hideMark/>
          </w:tcPr>
          <w:p w14:paraId="3B8A7D9E" w14:textId="77777777" w:rsidR="004846FD" w:rsidRPr="00783A32" w:rsidRDefault="004846FD" w:rsidP="00631B4E">
            <w:pPr>
              <w:spacing w:after="0" w:line="240" w:lineRule="auto"/>
              <w:jc w:val="both"/>
              <w:rPr>
                <w:rFonts w:eastAsia="Times New Roman" w:cs="Times New Roman"/>
                <w:szCs w:val="24"/>
              </w:rPr>
            </w:pPr>
          </w:p>
        </w:tc>
        <w:tc>
          <w:tcPr>
            <w:tcW w:w="4457" w:type="dxa"/>
            <w:shd w:val="clear" w:color="auto" w:fill="auto"/>
            <w:noWrap/>
            <w:vAlign w:val="bottom"/>
            <w:hideMark/>
          </w:tcPr>
          <w:p w14:paraId="4B01F927"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Market Value Ratios</w:t>
            </w:r>
          </w:p>
        </w:tc>
        <w:tc>
          <w:tcPr>
            <w:tcW w:w="956" w:type="dxa"/>
          </w:tcPr>
          <w:p w14:paraId="2C17C71F" w14:textId="77777777" w:rsidR="004846FD" w:rsidRPr="00783A32" w:rsidRDefault="004846FD" w:rsidP="00631B4E">
            <w:pPr>
              <w:spacing w:after="0" w:line="240" w:lineRule="auto"/>
              <w:jc w:val="both"/>
              <w:rPr>
                <w:rFonts w:eastAsia="Times New Roman" w:cs="Times New Roman"/>
                <w:b/>
                <w:bCs/>
                <w:color w:val="000000"/>
                <w:szCs w:val="24"/>
              </w:rPr>
            </w:pPr>
          </w:p>
        </w:tc>
        <w:tc>
          <w:tcPr>
            <w:tcW w:w="956" w:type="dxa"/>
            <w:shd w:val="clear" w:color="auto" w:fill="auto"/>
            <w:noWrap/>
            <w:hideMark/>
          </w:tcPr>
          <w:p w14:paraId="25C03672" w14:textId="6D3F2FC0" w:rsidR="004846FD" w:rsidRPr="00783A32" w:rsidRDefault="004846FD" w:rsidP="00631B4E">
            <w:pPr>
              <w:spacing w:after="0" w:line="240" w:lineRule="auto"/>
              <w:jc w:val="both"/>
              <w:rPr>
                <w:rFonts w:eastAsia="Times New Roman" w:cs="Times New Roman"/>
                <w:b/>
                <w:bCs/>
                <w:color w:val="000000"/>
                <w:szCs w:val="24"/>
              </w:rPr>
            </w:pPr>
          </w:p>
        </w:tc>
        <w:tc>
          <w:tcPr>
            <w:tcW w:w="1042" w:type="dxa"/>
            <w:shd w:val="clear" w:color="auto" w:fill="auto"/>
            <w:noWrap/>
            <w:hideMark/>
          </w:tcPr>
          <w:p w14:paraId="59F56EC2" w14:textId="77777777" w:rsidR="004846FD" w:rsidRPr="00783A32" w:rsidRDefault="004846FD" w:rsidP="00631B4E">
            <w:pPr>
              <w:spacing w:after="0" w:line="240" w:lineRule="auto"/>
              <w:jc w:val="both"/>
              <w:rPr>
                <w:rFonts w:eastAsia="Times New Roman" w:cs="Times New Roman"/>
                <w:szCs w:val="24"/>
              </w:rPr>
            </w:pPr>
          </w:p>
        </w:tc>
      </w:tr>
      <w:tr w:rsidR="004846FD" w:rsidRPr="00783A32" w14:paraId="6F8F1AA9" w14:textId="77777777" w:rsidTr="004846FD">
        <w:trPr>
          <w:trHeight w:val="290"/>
        </w:trPr>
        <w:tc>
          <w:tcPr>
            <w:tcW w:w="488" w:type="dxa"/>
            <w:shd w:val="clear" w:color="auto" w:fill="auto"/>
            <w:noWrap/>
            <w:vAlign w:val="bottom"/>
            <w:hideMark/>
          </w:tcPr>
          <w:p w14:paraId="28934358"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21</w:t>
            </w:r>
          </w:p>
        </w:tc>
        <w:tc>
          <w:tcPr>
            <w:tcW w:w="4457" w:type="dxa"/>
            <w:shd w:val="clear" w:color="auto" w:fill="auto"/>
            <w:noWrap/>
            <w:vAlign w:val="bottom"/>
            <w:hideMark/>
          </w:tcPr>
          <w:p w14:paraId="348B6096" w14:textId="77777777" w:rsidR="004846FD" w:rsidRPr="00783A32" w:rsidRDefault="004846FD" w:rsidP="00631B4E">
            <w:pPr>
              <w:spacing w:after="0" w:line="240" w:lineRule="auto"/>
              <w:jc w:val="both"/>
              <w:rPr>
                <w:rFonts w:eastAsia="Times New Roman" w:cs="Times New Roman"/>
                <w:szCs w:val="24"/>
              </w:rPr>
            </w:pPr>
            <w:r w:rsidRPr="00783A32">
              <w:rPr>
                <w:rFonts w:eastAsia="Times New Roman" w:cs="Times New Roman"/>
                <w:szCs w:val="24"/>
              </w:rPr>
              <w:t>Price-Earnings Ratio</w:t>
            </w:r>
          </w:p>
        </w:tc>
        <w:tc>
          <w:tcPr>
            <w:tcW w:w="956" w:type="dxa"/>
          </w:tcPr>
          <w:p w14:paraId="2C527659" w14:textId="47FE516C" w:rsidR="004846FD" w:rsidRPr="00783A32" w:rsidRDefault="004846FD" w:rsidP="00631B4E">
            <w:pPr>
              <w:spacing w:after="0" w:line="240" w:lineRule="auto"/>
              <w:jc w:val="both"/>
              <w:rPr>
                <w:rFonts w:cs="Times New Roman"/>
                <w:szCs w:val="24"/>
              </w:rPr>
            </w:pPr>
            <w:r w:rsidRPr="008E53CB">
              <w:t>21.57</w:t>
            </w:r>
          </w:p>
        </w:tc>
        <w:tc>
          <w:tcPr>
            <w:tcW w:w="956" w:type="dxa"/>
            <w:shd w:val="clear" w:color="auto" w:fill="auto"/>
            <w:noWrap/>
            <w:hideMark/>
          </w:tcPr>
          <w:p w14:paraId="62051742" w14:textId="273EB92B"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28.16</w:t>
            </w:r>
          </w:p>
        </w:tc>
        <w:tc>
          <w:tcPr>
            <w:tcW w:w="1042" w:type="dxa"/>
            <w:shd w:val="clear" w:color="auto" w:fill="auto"/>
            <w:noWrap/>
            <w:hideMark/>
          </w:tcPr>
          <w:p w14:paraId="785A24BA"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25.50</w:t>
            </w:r>
          </w:p>
        </w:tc>
      </w:tr>
      <w:tr w:rsidR="004846FD" w:rsidRPr="00783A32" w14:paraId="301531E0" w14:textId="77777777" w:rsidTr="004846FD">
        <w:trPr>
          <w:trHeight w:val="290"/>
        </w:trPr>
        <w:tc>
          <w:tcPr>
            <w:tcW w:w="488" w:type="dxa"/>
            <w:shd w:val="clear" w:color="auto" w:fill="auto"/>
            <w:noWrap/>
            <w:vAlign w:val="bottom"/>
            <w:hideMark/>
          </w:tcPr>
          <w:p w14:paraId="5FFEAFCB"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22</w:t>
            </w:r>
          </w:p>
        </w:tc>
        <w:tc>
          <w:tcPr>
            <w:tcW w:w="4457" w:type="dxa"/>
            <w:shd w:val="clear" w:color="auto" w:fill="auto"/>
            <w:noWrap/>
            <w:vAlign w:val="bottom"/>
            <w:hideMark/>
          </w:tcPr>
          <w:p w14:paraId="48AAD5E3" w14:textId="77777777" w:rsidR="004846FD" w:rsidRPr="00783A32" w:rsidRDefault="004846FD" w:rsidP="00631B4E">
            <w:pPr>
              <w:spacing w:after="0" w:line="240" w:lineRule="auto"/>
              <w:jc w:val="both"/>
              <w:rPr>
                <w:rFonts w:eastAsia="Times New Roman" w:cs="Times New Roman"/>
                <w:szCs w:val="24"/>
              </w:rPr>
            </w:pPr>
            <w:r w:rsidRPr="00783A32">
              <w:rPr>
                <w:rFonts w:eastAsia="Times New Roman" w:cs="Times New Roman"/>
                <w:szCs w:val="24"/>
              </w:rPr>
              <w:t>Market-to-book ratio</w:t>
            </w:r>
          </w:p>
        </w:tc>
        <w:tc>
          <w:tcPr>
            <w:tcW w:w="956" w:type="dxa"/>
          </w:tcPr>
          <w:p w14:paraId="0A5AB049" w14:textId="028684B0" w:rsidR="004846FD" w:rsidRDefault="004846FD" w:rsidP="00631B4E">
            <w:pPr>
              <w:spacing w:after="0" w:line="240" w:lineRule="auto"/>
              <w:jc w:val="both"/>
              <w:rPr>
                <w:rFonts w:cs="Times New Roman"/>
                <w:szCs w:val="24"/>
              </w:rPr>
            </w:pPr>
            <w:r w:rsidRPr="008E53CB">
              <w:t>6.08</w:t>
            </w:r>
          </w:p>
        </w:tc>
        <w:tc>
          <w:tcPr>
            <w:tcW w:w="956" w:type="dxa"/>
            <w:shd w:val="clear" w:color="auto" w:fill="auto"/>
            <w:noWrap/>
            <w:hideMark/>
          </w:tcPr>
          <w:p w14:paraId="5CDC48D1" w14:textId="7292F1FF" w:rsidR="004846FD" w:rsidRPr="00783A32" w:rsidRDefault="004846FD" w:rsidP="00631B4E">
            <w:pPr>
              <w:spacing w:after="0" w:line="240" w:lineRule="auto"/>
              <w:jc w:val="both"/>
              <w:rPr>
                <w:rFonts w:eastAsia="Times New Roman" w:cs="Times New Roman"/>
                <w:color w:val="000000"/>
                <w:szCs w:val="24"/>
              </w:rPr>
            </w:pPr>
            <w:r>
              <w:rPr>
                <w:rFonts w:cs="Times New Roman"/>
                <w:szCs w:val="24"/>
              </w:rPr>
              <w:t>6.55</w:t>
            </w:r>
          </w:p>
        </w:tc>
        <w:tc>
          <w:tcPr>
            <w:tcW w:w="1042" w:type="dxa"/>
            <w:shd w:val="clear" w:color="auto" w:fill="auto"/>
            <w:noWrap/>
            <w:hideMark/>
          </w:tcPr>
          <w:p w14:paraId="09E27496" w14:textId="77777777" w:rsidR="004846FD" w:rsidRPr="00783A32" w:rsidRDefault="004846FD" w:rsidP="00631B4E">
            <w:pPr>
              <w:spacing w:after="0" w:line="240" w:lineRule="auto"/>
              <w:jc w:val="both"/>
              <w:rPr>
                <w:rFonts w:eastAsia="Times New Roman" w:cs="Times New Roman"/>
                <w:color w:val="000000"/>
                <w:szCs w:val="24"/>
              </w:rPr>
            </w:pPr>
            <w:r>
              <w:rPr>
                <w:rFonts w:cs="Times New Roman"/>
                <w:szCs w:val="24"/>
              </w:rPr>
              <w:t>6.48</w:t>
            </w:r>
          </w:p>
        </w:tc>
      </w:tr>
      <w:tr w:rsidR="004846FD" w:rsidRPr="00783A32" w14:paraId="2623FE24" w14:textId="77777777" w:rsidTr="004846FD">
        <w:trPr>
          <w:trHeight w:val="290"/>
        </w:trPr>
        <w:tc>
          <w:tcPr>
            <w:tcW w:w="488" w:type="dxa"/>
            <w:shd w:val="clear" w:color="auto" w:fill="auto"/>
            <w:noWrap/>
            <w:vAlign w:val="bottom"/>
            <w:hideMark/>
          </w:tcPr>
          <w:p w14:paraId="3827373E"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23</w:t>
            </w:r>
          </w:p>
        </w:tc>
        <w:tc>
          <w:tcPr>
            <w:tcW w:w="4457" w:type="dxa"/>
            <w:shd w:val="clear" w:color="auto" w:fill="auto"/>
            <w:noWrap/>
            <w:vAlign w:val="bottom"/>
            <w:hideMark/>
          </w:tcPr>
          <w:p w14:paraId="537F0955" w14:textId="77777777" w:rsidR="004846FD" w:rsidRPr="00783A32" w:rsidRDefault="004846FD" w:rsidP="00631B4E">
            <w:pPr>
              <w:spacing w:after="0" w:line="240" w:lineRule="auto"/>
              <w:jc w:val="both"/>
              <w:rPr>
                <w:rFonts w:eastAsia="Times New Roman" w:cs="Times New Roman"/>
                <w:szCs w:val="24"/>
              </w:rPr>
            </w:pPr>
            <w:r w:rsidRPr="00783A32">
              <w:rPr>
                <w:rFonts w:eastAsia="Times New Roman" w:cs="Times New Roman"/>
                <w:szCs w:val="24"/>
              </w:rPr>
              <w:t>Earning yield</w:t>
            </w:r>
          </w:p>
        </w:tc>
        <w:tc>
          <w:tcPr>
            <w:tcW w:w="956" w:type="dxa"/>
          </w:tcPr>
          <w:p w14:paraId="5C52D5F6" w14:textId="7D9D0F5A" w:rsidR="004846FD" w:rsidRPr="00783A32" w:rsidRDefault="004846FD" w:rsidP="00631B4E">
            <w:pPr>
              <w:spacing w:after="0" w:line="240" w:lineRule="auto"/>
              <w:jc w:val="both"/>
              <w:rPr>
                <w:rFonts w:cs="Times New Roman"/>
                <w:szCs w:val="24"/>
              </w:rPr>
            </w:pPr>
            <w:r w:rsidRPr="008E53CB">
              <w:t>0.0464</w:t>
            </w:r>
          </w:p>
        </w:tc>
        <w:tc>
          <w:tcPr>
            <w:tcW w:w="956" w:type="dxa"/>
            <w:shd w:val="clear" w:color="auto" w:fill="auto"/>
            <w:noWrap/>
            <w:hideMark/>
          </w:tcPr>
          <w:p w14:paraId="4B95EA7A" w14:textId="5429A2AE"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0.0355</w:t>
            </w:r>
          </w:p>
        </w:tc>
        <w:tc>
          <w:tcPr>
            <w:tcW w:w="1042" w:type="dxa"/>
            <w:shd w:val="clear" w:color="auto" w:fill="auto"/>
            <w:noWrap/>
            <w:hideMark/>
          </w:tcPr>
          <w:p w14:paraId="51513A0A"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0.0392</w:t>
            </w:r>
          </w:p>
        </w:tc>
      </w:tr>
      <w:tr w:rsidR="004846FD" w:rsidRPr="00783A32" w14:paraId="5BCC372D" w14:textId="77777777" w:rsidTr="004846FD">
        <w:trPr>
          <w:trHeight w:val="290"/>
        </w:trPr>
        <w:tc>
          <w:tcPr>
            <w:tcW w:w="488" w:type="dxa"/>
            <w:shd w:val="clear" w:color="auto" w:fill="auto"/>
            <w:noWrap/>
            <w:vAlign w:val="bottom"/>
            <w:hideMark/>
          </w:tcPr>
          <w:p w14:paraId="4DD9739C"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24</w:t>
            </w:r>
          </w:p>
        </w:tc>
        <w:tc>
          <w:tcPr>
            <w:tcW w:w="4457" w:type="dxa"/>
            <w:shd w:val="clear" w:color="auto" w:fill="auto"/>
            <w:noWrap/>
            <w:vAlign w:val="bottom"/>
            <w:hideMark/>
          </w:tcPr>
          <w:p w14:paraId="2A34FAEB" w14:textId="77777777" w:rsidR="004846FD" w:rsidRPr="00783A32" w:rsidRDefault="004846FD" w:rsidP="00631B4E">
            <w:pPr>
              <w:spacing w:after="0" w:line="240" w:lineRule="auto"/>
              <w:jc w:val="both"/>
              <w:rPr>
                <w:rFonts w:eastAsia="Times New Roman" w:cs="Times New Roman"/>
                <w:szCs w:val="24"/>
              </w:rPr>
            </w:pPr>
            <w:r w:rsidRPr="00783A32">
              <w:rPr>
                <w:rFonts w:eastAsia="Times New Roman" w:cs="Times New Roman"/>
                <w:szCs w:val="24"/>
              </w:rPr>
              <w:t>Dividend yield</w:t>
            </w:r>
          </w:p>
        </w:tc>
        <w:tc>
          <w:tcPr>
            <w:tcW w:w="956" w:type="dxa"/>
          </w:tcPr>
          <w:p w14:paraId="6C36BF52" w14:textId="0D62F17A" w:rsidR="004846FD" w:rsidRPr="00783A32" w:rsidRDefault="004846FD" w:rsidP="00631B4E">
            <w:pPr>
              <w:spacing w:after="0" w:line="240" w:lineRule="auto"/>
              <w:jc w:val="both"/>
              <w:rPr>
                <w:rFonts w:cs="Times New Roman"/>
                <w:szCs w:val="24"/>
              </w:rPr>
            </w:pPr>
            <w:r w:rsidRPr="008E53CB">
              <w:t>0.0245</w:t>
            </w:r>
          </w:p>
        </w:tc>
        <w:tc>
          <w:tcPr>
            <w:tcW w:w="956" w:type="dxa"/>
            <w:shd w:val="clear" w:color="auto" w:fill="auto"/>
            <w:noWrap/>
            <w:hideMark/>
          </w:tcPr>
          <w:p w14:paraId="4D8ADBA4" w14:textId="70E715A8"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0.0253</w:t>
            </w:r>
          </w:p>
        </w:tc>
        <w:tc>
          <w:tcPr>
            <w:tcW w:w="1042" w:type="dxa"/>
            <w:shd w:val="clear" w:color="auto" w:fill="auto"/>
            <w:noWrap/>
            <w:hideMark/>
          </w:tcPr>
          <w:p w14:paraId="63190D59" w14:textId="77777777" w:rsidR="004846FD" w:rsidRPr="00783A32" w:rsidRDefault="004846FD" w:rsidP="00631B4E">
            <w:pPr>
              <w:spacing w:after="0" w:line="240" w:lineRule="auto"/>
              <w:jc w:val="both"/>
              <w:rPr>
                <w:rFonts w:eastAsia="Times New Roman" w:cs="Times New Roman"/>
                <w:color w:val="000000"/>
                <w:szCs w:val="24"/>
              </w:rPr>
            </w:pPr>
            <w:r w:rsidRPr="00783A32">
              <w:rPr>
                <w:rFonts w:cs="Times New Roman"/>
                <w:szCs w:val="24"/>
              </w:rPr>
              <w:t>0.0257</w:t>
            </w:r>
          </w:p>
        </w:tc>
      </w:tr>
      <w:tr w:rsidR="004846FD" w:rsidRPr="0091052E" w14:paraId="0DF1AA08" w14:textId="77777777" w:rsidTr="004846FD">
        <w:trPr>
          <w:trHeight w:val="290"/>
        </w:trPr>
        <w:tc>
          <w:tcPr>
            <w:tcW w:w="488" w:type="dxa"/>
            <w:shd w:val="clear" w:color="auto" w:fill="auto"/>
            <w:noWrap/>
            <w:vAlign w:val="bottom"/>
            <w:hideMark/>
          </w:tcPr>
          <w:p w14:paraId="446D8F84" w14:textId="77777777" w:rsidR="004846FD" w:rsidRPr="00783A32" w:rsidRDefault="004846FD" w:rsidP="00631B4E">
            <w:pPr>
              <w:spacing w:after="0" w:line="240" w:lineRule="auto"/>
              <w:jc w:val="both"/>
              <w:rPr>
                <w:rFonts w:eastAsia="Times New Roman" w:cs="Times New Roman"/>
                <w:b/>
                <w:bCs/>
                <w:color w:val="000000"/>
                <w:szCs w:val="24"/>
              </w:rPr>
            </w:pPr>
            <w:r w:rsidRPr="00783A32">
              <w:rPr>
                <w:rFonts w:eastAsia="Times New Roman" w:cs="Times New Roman"/>
                <w:b/>
                <w:bCs/>
                <w:color w:val="000000"/>
                <w:szCs w:val="24"/>
              </w:rPr>
              <w:t>25</w:t>
            </w:r>
          </w:p>
        </w:tc>
        <w:tc>
          <w:tcPr>
            <w:tcW w:w="4457" w:type="dxa"/>
            <w:shd w:val="clear" w:color="auto" w:fill="auto"/>
            <w:noWrap/>
            <w:vAlign w:val="bottom"/>
            <w:hideMark/>
          </w:tcPr>
          <w:p w14:paraId="3A279072" w14:textId="77777777" w:rsidR="004846FD" w:rsidRPr="00783A32" w:rsidRDefault="004846FD" w:rsidP="00631B4E">
            <w:pPr>
              <w:spacing w:after="0" w:line="240" w:lineRule="auto"/>
              <w:jc w:val="both"/>
              <w:rPr>
                <w:rFonts w:eastAsia="Times New Roman" w:cs="Times New Roman"/>
                <w:szCs w:val="24"/>
              </w:rPr>
            </w:pPr>
            <w:r w:rsidRPr="00783A32">
              <w:rPr>
                <w:rFonts w:eastAsia="Times New Roman" w:cs="Times New Roman"/>
                <w:szCs w:val="24"/>
              </w:rPr>
              <w:t>Price/Earnings to growth ratio (PEG) ratio</w:t>
            </w:r>
          </w:p>
        </w:tc>
        <w:tc>
          <w:tcPr>
            <w:tcW w:w="956" w:type="dxa"/>
          </w:tcPr>
          <w:p w14:paraId="152675D2" w14:textId="27D69097" w:rsidR="004846FD" w:rsidRPr="00783A32" w:rsidRDefault="004846FD" w:rsidP="00631B4E">
            <w:pPr>
              <w:spacing w:after="0" w:line="240" w:lineRule="auto"/>
              <w:jc w:val="both"/>
              <w:rPr>
                <w:rFonts w:cs="Times New Roman"/>
                <w:szCs w:val="24"/>
              </w:rPr>
            </w:pPr>
            <w:r w:rsidRPr="008E53CB">
              <w:t>162.14</w:t>
            </w:r>
          </w:p>
        </w:tc>
        <w:tc>
          <w:tcPr>
            <w:tcW w:w="956" w:type="dxa"/>
            <w:shd w:val="clear" w:color="auto" w:fill="auto"/>
            <w:noWrap/>
            <w:hideMark/>
          </w:tcPr>
          <w:p w14:paraId="1ADD48EC" w14:textId="0B569F35" w:rsidR="004846FD" w:rsidRPr="00783A32" w:rsidRDefault="004846FD" w:rsidP="00631B4E">
            <w:pPr>
              <w:spacing w:after="0" w:line="240" w:lineRule="auto"/>
              <w:jc w:val="both"/>
              <w:rPr>
                <w:rFonts w:eastAsia="Times New Roman" w:cs="Times New Roman"/>
                <w:szCs w:val="24"/>
              </w:rPr>
            </w:pPr>
            <w:r w:rsidRPr="00783A32">
              <w:rPr>
                <w:rFonts w:cs="Times New Roman"/>
                <w:szCs w:val="24"/>
              </w:rPr>
              <w:t>420.96</w:t>
            </w:r>
          </w:p>
        </w:tc>
        <w:tc>
          <w:tcPr>
            <w:tcW w:w="1042" w:type="dxa"/>
            <w:shd w:val="clear" w:color="auto" w:fill="auto"/>
            <w:noWrap/>
            <w:hideMark/>
          </w:tcPr>
          <w:p w14:paraId="3643419A" w14:textId="77777777" w:rsidR="004846FD" w:rsidRPr="0091052E" w:rsidRDefault="004846FD" w:rsidP="00631B4E">
            <w:pPr>
              <w:spacing w:after="0" w:line="240" w:lineRule="auto"/>
              <w:jc w:val="both"/>
              <w:rPr>
                <w:rFonts w:eastAsia="Times New Roman" w:cs="Times New Roman"/>
                <w:szCs w:val="24"/>
              </w:rPr>
            </w:pPr>
            <w:r w:rsidRPr="00783A32">
              <w:rPr>
                <w:rFonts w:cs="Times New Roman"/>
                <w:szCs w:val="24"/>
              </w:rPr>
              <w:t>291.52</w:t>
            </w:r>
          </w:p>
        </w:tc>
      </w:tr>
      <w:tr w:rsidR="004846FD" w:rsidRPr="0091052E" w14:paraId="5D01D8BE" w14:textId="77777777" w:rsidTr="004846FD">
        <w:trPr>
          <w:trHeight w:val="290"/>
        </w:trPr>
        <w:tc>
          <w:tcPr>
            <w:tcW w:w="488" w:type="dxa"/>
            <w:shd w:val="clear" w:color="auto" w:fill="auto"/>
            <w:noWrap/>
            <w:vAlign w:val="bottom"/>
            <w:hideMark/>
          </w:tcPr>
          <w:p w14:paraId="0B14A05E"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26</w:t>
            </w:r>
          </w:p>
        </w:tc>
        <w:tc>
          <w:tcPr>
            <w:tcW w:w="4457" w:type="dxa"/>
            <w:shd w:val="clear" w:color="auto" w:fill="auto"/>
            <w:noWrap/>
            <w:vAlign w:val="bottom"/>
            <w:hideMark/>
          </w:tcPr>
          <w:p w14:paraId="3158F71D" w14:textId="77777777" w:rsidR="004846FD" w:rsidRPr="0091052E" w:rsidRDefault="004846FD" w:rsidP="00631B4E">
            <w:pPr>
              <w:spacing w:after="0" w:line="240" w:lineRule="auto"/>
              <w:jc w:val="both"/>
              <w:rPr>
                <w:rFonts w:eastAsia="Times New Roman" w:cs="Times New Roman"/>
                <w:szCs w:val="24"/>
              </w:rPr>
            </w:pPr>
            <w:r w:rsidRPr="0091052E">
              <w:rPr>
                <w:rFonts w:eastAsia="Times New Roman" w:cs="Times New Roman"/>
                <w:szCs w:val="24"/>
              </w:rPr>
              <w:t>Enterprise value-EBITDA ratio</w:t>
            </w:r>
          </w:p>
        </w:tc>
        <w:tc>
          <w:tcPr>
            <w:tcW w:w="956" w:type="dxa"/>
          </w:tcPr>
          <w:p w14:paraId="52CBD124" w14:textId="6D75BE54" w:rsidR="004846FD" w:rsidRPr="0091052E" w:rsidRDefault="004846FD" w:rsidP="00631B4E">
            <w:pPr>
              <w:spacing w:after="0" w:line="240" w:lineRule="auto"/>
              <w:jc w:val="both"/>
              <w:rPr>
                <w:rFonts w:cs="Times New Roman"/>
                <w:szCs w:val="24"/>
              </w:rPr>
            </w:pPr>
            <w:r w:rsidRPr="008E53CB">
              <w:t>17.92</w:t>
            </w:r>
          </w:p>
        </w:tc>
        <w:tc>
          <w:tcPr>
            <w:tcW w:w="956" w:type="dxa"/>
            <w:shd w:val="clear" w:color="auto" w:fill="auto"/>
            <w:noWrap/>
            <w:hideMark/>
          </w:tcPr>
          <w:p w14:paraId="3D0CD985" w14:textId="7F82AA4A" w:rsidR="004846FD" w:rsidRPr="0091052E" w:rsidRDefault="004846FD" w:rsidP="00631B4E">
            <w:pPr>
              <w:spacing w:after="0" w:line="240" w:lineRule="auto"/>
              <w:jc w:val="both"/>
              <w:rPr>
                <w:rFonts w:eastAsia="Times New Roman" w:cs="Times New Roman"/>
                <w:szCs w:val="24"/>
              </w:rPr>
            </w:pPr>
            <w:r w:rsidRPr="0091052E">
              <w:rPr>
                <w:rFonts w:cs="Times New Roman"/>
                <w:szCs w:val="24"/>
              </w:rPr>
              <w:t>21.40</w:t>
            </w:r>
          </w:p>
        </w:tc>
        <w:tc>
          <w:tcPr>
            <w:tcW w:w="1042" w:type="dxa"/>
            <w:shd w:val="clear" w:color="auto" w:fill="auto"/>
            <w:noWrap/>
            <w:hideMark/>
          </w:tcPr>
          <w:p w14:paraId="31018FD2" w14:textId="77777777" w:rsidR="004846FD" w:rsidRPr="0091052E" w:rsidRDefault="004846FD" w:rsidP="00631B4E">
            <w:pPr>
              <w:spacing w:after="0" w:line="240" w:lineRule="auto"/>
              <w:jc w:val="both"/>
              <w:rPr>
                <w:rFonts w:eastAsia="Times New Roman" w:cs="Times New Roman"/>
                <w:szCs w:val="24"/>
              </w:rPr>
            </w:pPr>
            <w:r w:rsidRPr="0091052E">
              <w:rPr>
                <w:rFonts w:cs="Times New Roman"/>
                <w:szCs w:val="24"/>
              </w:rPr>
              <w:t>18.92</w:t>
            </w:r>
          </w:p>
        </w:tc>
      </w:tr>
      <w:tr w:rsidR="004846FD" w:rsidRPr="0091052E" w14:paraId="26F89292" w14:textId="77777777" w:rsidTr="004846FD">
        <w:trPr>
          <w:trHeight w:val="290"/>
        </w:trPr>
        <w:tc>
          <w:tcPr>
            <w:tcW w:w="488" w:type="dxa"/>
            <w:shd w:val="clear" w:color="auto" w:fill="auto"/>
            <w:noWrap/>
            <w:vAlign w:val="bottom"/>
            <w:hideMark/>
          </w:tcPr>
          <w:p w14:paraId="2AE4C94A"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27</w:t>
            </w:r>
          </w:p>
        </w:tc>
        <w:tc>
          <w:tcPr>
            <w:tcW w:w="4457" w:type="dxa"/>
            <w:shd w:val="clear" w:color="auto" w:fill="auto"/>
            <w:noWrap/>
            <w:vAlign w:val="bottom"/>
            <w:hideMark/>
          </w:tcPr>
          <w:p w14:paraId="260AF4AD" w14:textId="77777777" w:rsidR="004846FD" w:rsidRPr="0091052E" w:rsidRDefault="004846FD" w:rsidP="00631B4E">
            <w:pPr>
              <w:spacing w:after="0" w:line="240" w:lineRule="auto"/>
              <w:jc w:val="both"/>
              <w:rPr>
                <w:rFonts w:eastAsia="Times New Roman" w:cs="Times New Roman"/>
                <w:szCs w:val="24"/>
              </w:rPr>
            </w:pPr>
            <w:r w:rsidRPr="0091052E">
              <w:rPr>
                <w:rFonts w:eastAsia="Times New Roman" w:cs="Times New Roman"/>
                <w:szCs w:val="24"/>
              </w:rPr>
              <w:t>Dividend payout ratio</w:t>
            </w:r>
          </w:p>
        </w:tc>
        <w:tc>
          <w:tcPr>
            <w:tcW w:w="956" w:type="dxa"/>
          </w:tcPr>
          <w:p w14:paraId="136C449C" w14:textId="591395AC" w:rsidR="004846FD" w:rsidRPr="0091052E" w:rsidRDefault="004846FD" w:rsidP="00631B4E">
            <w:pPr>
              <w:spacing w:after="0" w:line="240" w:lineRule="auto"/>
              <w:jc w:val="both"/>
              <w:rPr>
                <w:rFonts w:cs="Times New Roman"/>
                <w:szCs w:val="24"/>
              </w:rPr>
            </w:pPr>
            <w:r w:rsidRPr="008E53CB">
              <w:t>0.5284</w:t>
            </w:r>
          </w:p>
        </w:tc>
        <w:tc>
          <w:tcPr>
            <w:tcW w:w="956" w:type="dxa"/>
            <w:shd w:val="clear" w:color="auto" w:fill="auto"/>
            <w:noWrap/>
            <w:hideMark/>
          </w:tcPr>
          <w:p w14:paraId="0D594DB1" w14:textId="70234072"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0.7123</w:t>
            </w:r>
          </w:p>
        </w:tc>
        <w:tc>
          <w:tcPr>
            <w:tcW w:w="1042" w:type="dxa"/>
            <w:shd w:val="clear" w:color="auto" w:fill="auto"/>
            <w:noWrap/>
            <w:hideMark/>
          </w:tcPr>
          <w:p w14:paraId="360645A9" w14:textId="77777777"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0.6559</w:t>
            </w:r>
          </w:p>
        </w:tc>
      </w:tr>
      <w:tr w:rsidR="004846FD" w:rsidRPr="0091052E" w14:paraId="5E69D0A1" w14:textId="77777777" w:rsidTr="004846FD">
        <w:trPr>
          <w:trHeight w:val="290"/>
        </w:trPr>
        <w:tc>
          <w:tcPr>
            <w:tcW w:w="488" w:type="dxa"/>
            <w:shd w:val="clear" w:color="auto" w:fill="auto"/>
            <w:noWrap/>
            <w:vAlign w:val="bottom"/>
            <w:hideMark/>
          </w:tcPr>
          <w:p w14:paraId="291BA496" w14:textId="77777777" w:rsidR="004846FD" w:rsidRPr="0091052E" w:rsidRDefault="004846FD" w:rsidP="00631B4E">
            <w:pPr>
              <w:spacing w:after="0" w:line="240" w:lineRule="auto"/>
              <w:jc w:val="both"/>
              <w:rPr>
                <w:rFonts w:eastAsia="Times New Roman" w:cs="Times New Roman"/>
                <w:color w:val="000000"/>
                <w:szCs w:val="24"/>
              </w:rPr>
            </w:pPr>
          </w:p>
        </w:tc>
        <w:tc>
          <w:tcPr>
            <w:tcW w:w="4457" w:type="dxa"/>
            <w:shd w:val="clear" w:color="auto" w:fill="auto"/>
            <w:noWrap/>
            <w:vAlign w:val="bottom"/>
            <w:hideMark/>
          </w:tcPr>
          <w:p w14:paraId="2485D527" w14:textId="77777777" w:rsidR="004846FD" w:rsidRPr="0091052E" w:rsidRDefault="004846FD" w:rsidP="00631B4E">
            <w:pPr>
              <w:spacing w:after="0" w:line="240" w:lineRule="auto"/>
              <w:jc w:val="both"/>
              <w:rPr>
                <w:rFonts w:eastAsia="Times New Roman" w:cs="Times New Roman"/>
                <w:szCs w:val="24"/>
              </w:rPr>
            </w:pPr>
          </w:p>
        </w:tc>
        <w:tc>
          <w:tcPr>
            <w:tcW w:w="956" w:type="dxa"/>
          </w:tcPr>
          <w:p w14:paraId="3F8B86C0" w14:textId="77777777" w:rsidR="004846FD" w:rsidRPr="0091052E" w:rsidRDefault="004846FD" w:rsidP="00631B4E">
            <w:pPr>
              <w:spacing w:after="0" w:line="240" w:lineRule="auto"/>
              <w:jc w:val="both"/>
              <w:rPr>
                <w:rFonts w:eastAsia="Times New Roman" w:cs="Times New Roman"/>
                <w:szCs w:val="24"/>
              </w:rPr>
            </w:pPr>
          </w:p>
        </w:tc>
        <w:tc>
          <w:tcPr>
            <w:tcW w:w="956" w:type="dxa"/>
            <w:shd w:val="clear" w:color="auto" w:fill="auto"/>
            <w:noWrap/>
            <w:hideMark/>
          </w:tcPr>
          <w:p w14:paraId="3D4EF7A9" w14:textId="3B90DD6E" w:rsidR="004846FD" w:rsidRPr="0091052E" w:rsidRDefault="004846FD" w:rsidP="00631B4E">
            <w:pPr>
              <w:spacing w:after="0" w:line="240" w:lineRule="auto"/>
              <w:jc w:val="both"/>
              <w:rPr>
                <w:rFonts w:eastAsia="Times New Roman" w:cs="Times New Roman"/>
                <w:szCs w:val="24"/>
              </w:rPr>
            </w:pPr>
          </w:p>
        </w:tc>
        <w:tc>
          <w:tcPr>
            <w:tcW w:w="1042" w:type="dxa"/>
            <w:shd w:val="clear" w:color="auto" w:fill="auto"/>
            <w:noWrap/>
            <w:hideMark/>
          </w:tcPr>
          <w:p w14:paraId="197FD49B" w14:textId="77777777" w:rsidR="004846FD" w:rsidRPr="0091052E" w:rsidRDefault="004846FD" w:rsidP="00631B4E">
            <w:pPr>
              <w:spacing w:after="0" w:line="240" w:lineRule="auto"/>
              <w:jc w:val="both"/>
              <w:rPr>
                <w:rFonts w:eastAsia="Times New Roman" w:cs="Times New Roman"/>
                <w:szCs w:val="24"/>
              </w:rPr>
            </w:pPr>
          </w:p>
        </w:tc>
      </w:tr>
      <w:tr w:rsidR="004846FD" w:rsidRPr="0091052E" w14:paraId="75374320" w14:textId="77777777" w:rsidTr="004846FD">
        <w:trPr>
          <w:trHeight w:val="290"/>
        </w:trPr>
        <w:tc>
          <w:tcPr>
            <w:tcW w:w="488" w:type="dxa"/>
            <w:shd w:val="clear" w:color="auto" w:fill="auto"/>
            <w:noWrap/>
            <w:vAlign w:val="bottom"/>
            <w:hideMark/>
          </w:tcPr>
          <w:p w14:paraId="1C758FA6" w14:textId="77777777" w:rsidR="004846FD" w:rsidRPr="0091052E" w:rsidRDefault="004846FD" w:rsidP="00631B4E">
            <w:pPr>
              <w:spacing w:after="0" w:line="240" w:lineRule="auto"/>
              <w:jc w:val="both"/>
              <w:rPr>
                <w:rFonts w:eastAsia="Times New Roman" w:cs="Times New Roman"/>
                <w:szCs w:val="24"/>
              </w:rPr>
            </w:pPr>
          </w:p>
        </w:tc>
        <w:tc>
          <w:tcPr>
            <w:tcW w:w="4457" w:type="dxa"/>
            <w:shd w:val="clear" w:color="auto" w:fill="auto"/>
            <w:noWrap/>
            <w:vAlign w:val="bottom"/>
            <w:hideMark/>
          </w:tcPr>
          <w:p w14:paraId="6514A101" w14:textId="77777777" w:rsidR="004846FD" w:rsidRPr="0091052E" w:rsidRDefault="004846FD" w:rsidP="00631B4E">
            <w:pPr>
              <w:spacing w:after="0" w:line="240" w:lineRule="auto"/>
              <w:jc w:val="both"/>
              <w:rPr>
                <w:rFonts w:eastAsia="Times New Roman" w:cs="Times New Roman"/>
                <w:b/>
                <w:bCs/>
                <w:szCs w:val="24"/>
              </w:rPr>
            </w:pPr>
            <w:r w:rsidRPr="0091052E">
              <w:rPr>
                <w:rFonts w:eastAsia="Times New Roman" w:cs="Times New Roman"/>
                <w:b/>
                <w:bCs/>
                <w:szCs w:val="24"/>
              </w:rPr>
              <w:t>Policy Ratios (from above ratios)</w:t>
            </w:r>
          </w:p>
        </w:tc>
        <w:tc>
          <w:tcPr>
            <w:tcW w:w="956" w:type="dxa"/>
          </w:tcPr>
          <w:p w14:paraId="0459CDEF" w14:textId="77777777" w:rsidR="004846FD" w:rsidRPr="0091052E" w:rsidRDefault="004846FD" w:rsidP="00631B4E">
            <w:pPr>
              <w:spacing w:after="0" w:line="240" w:lineRule="auto"/>
              <w:jc w:val="both"/>
              <w:rPr>
                <w:rFonts w:eastAsia="Times New Roman" w:cs="Times New Roman"/>
                <w:b/>
                <w:bCs/>
                <w:szCs w:val="24"/>
              </w:rPr>
            </w:pPr>
          </w:p>
        </w:tc>
        <w:tc>
          <w:tcPr>
            <w:tcW w:w="956" w:type="dxa"/>
            <w:shd w:val="clear" w:color="auto" w:fill="auto"/>
            <w:noWrap/>
            <w:hideMark/>
          </w:tcPr>
          <w:p w14:paraId="63718B10" w14:textId="66BD39A8" w:rsidR="004846FD" w:rsidRPr="0091052E" w:rsidRDefault="004846FD" w:rsidP="00631B4E">
            <w:pPr>
              <w:spacing w:after="0" w:line="240" w:lineRule="auto"/>
              <w:jc w:val="both"/>
              <w:rPr>
                <w:rFonts w:eastAsia="Times New Roman" w:cs="Times New Roman"/>
                <w:b/>
                <w:bCs/>
                <w:szCs w:val="24"/>
              </w:rPr>
            </w:pPr>
          </w:p>
        </w:tc>
        <w:tc>
          <w:tcPr>
            <w:tcW w:w="1042" w:type="dxa"/>
            <w:shd w:val="clear" w:color="auto" w:fill="auto"/>
            <w:noWrap/>
            <w:hideMark/>
          </w:tcPr>
          <w:p w14:paraId="15F0CDA4" w14:textId="77777777" w:rsidR="004846FD" w:rsidRPr="0091052E" w:rsidRDefault="004846FD" w:rsidP="00631B4E">
            <w:pPr>
              <w:spacing w:after="0" w:line="240" w:lineRule="auto"/>
              <w:jc w:val="both"/>
              <w:rPr>
                <w:rFonts w:eastAsia="Times New Roman" w:cs="Times New Roman"/>
                <w:szCs w:val="24"/>
              </w:rPr>
            </w:pPr>
          </w:p>
        </w:tc>
      </w:tr>
      <w:tr w:rsidR="004846FD" w:rsidRPr="0091052E" w14:paraId="64F21B04" w14:textId="77777777" w:rsidTr="004846FD">
        <w:trPr>
          <w:trHeight w:val="290"/>
        </w:trPr>
        <w:tc>
          <w:tcPr>
            <w:tcW w:w="488" w:type="dxa"/>
            <w:shd w:val="clear" w:color="auto" w:fill="auto"/>
            <w:noWrap/>
            <w:vAlign w:val="bottom"/>
            <w:hideMark/>
          </w:tcPr>
          <w:p w14:paraId="6417156A"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5</w:t>
            </w:r>
          </w:p>
        </w:tc>
        <w:tc>
          <w:tcPr>
            <w:tcW w:w="4457" w:type="dxa"/>
            <w:shd w:val="clear" w:color="auto" w:fill="auto"/>
            <w:noWrap/>
            <w:vAlign w:val="bottom"/>
            <w:hideMark/>
          </w:tcPr>
          <w:p w14:paraId="649D67D6" w14:textId="77777777" w:rsidR="004846FD" w:rsidRPr="0091052E" w:rsidRDefault="004846FD" w:rsidP="00631B4E">
            <w:pPr>
              <w:spacing w:after="0" w:line="240" w:lineRule="auto"/>
              <w:jc w:val="both"/>
              <w:rPr>
                <w:rFonts w:eastAsia="Times New Roman" w:cs="Times New Roman"/>
                <w:szCs w:val="24"/>
              </w:rPr>
            </w:pPr>
            <w:r w:rsidRPr="0091052E">
              <w:rPr>
                <w:rFonts w:eastAsia="Times New Roman" w:cs="Times New Roman"/>
                <w:szCs w:val="24"/>
              </w:rPr>
              <w:t>Debt to Asset</w:t>
            </w:r>
          </w:p>
        </w:tc>
        <w:tc>
          <w:tcPr>
            <w:tcW w:w="956" w:type="dxa"/>
          </w:tcPr>
          <w:p w14:paraId="56A7619D" w14:textId="113611B1" w:rsidR="004846FD" w:rsidRPr="0091052E" w:rsidRDefault="004846FD" w:rsidP="00631B4E">
            <w:pPr>
              <w:spacing w:after="0" w:line="240" w:lineRule="auto"/>
              <w:jc w:val="both"/>
              <w:rPr>
                <w:rFonts w:cs="Times New Roman"/>
                <w:szCs w:val="24"/>
              </w:rPr>
            </w:pPr>
            <w:r w:rsidRPr="009A7F31">
              <w:t>0.59</w:t>
            </w:r>
          </w:p>
        </w:tc>
        <w:tc>
          <w:tcPr>
            <w:tcW w:w="956" w:type="dxa"/>
            <w:shd w:val="clear" w:color="auto" w:fill="auto"/>
            <w:noWrap/>
            <w:hideMark/>
          </w:tcPr>
          <w:p w14:paraId="05A55EE7" w14:textId="043DEC85"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0.64</w:t>
            </w:r>
          </w:p>
        </w:tc>
        <w:tc>
          <w:tcPr>
            <w:tcW w:w="1042" w:type="dxa"/>
            <w:shd w:val="clear" w:color="auto" w:fill="auto"/>
            <w:noWrap/>
            <w:hideMark/>
          </w:tcPr>
          <w:p w14:paraId="34367572" w14:textId="77777777"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0.62</w:t>
            </w:r>
          </w:p>
        </w:tc>
      </w:tr>
      <w:tr w:rsidR="004846FD" w:rsidRPr="0091052E" w14:paraId="7CB6BC32" w14:textId="77777777" w:rsidTr="004846FD">
        <w:trPr>
          <w:trHeight w:val="290"/>
        </w:trPr>
        <w:tc>
          <w:tcPr>
            <w:tcW w:w="488" w:type="dxa"/>
            <w:shd w:val="clear" w:color="auto" w:fill="auto"/>
            <w:noWrap/>
            <w:vAlign w:val="bottom"/>
            <w:hideMark/>
          </w:tcPr>
          <w:p w14:paraId="3703534D"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27</w:t>
            </w:r>
          </w:p>
        </w:tc>
        <w:tc>
          <w:tcPr>
            <w:tcW w:w="4457" w:type="dxa"/>
            <w:shd w:val="clear" w:color="auto" w:fill="auto"/>
            <w:noWrap/>
            <w:vAlign w:val="bottom"/>
            <w:hideMark/>
          </w:tcPr>
          <w:p w14:paraId="159F8B90" w14:textId="77777777" w:rsidR="004846FD" w:rsidRPr="0091052E" w:rsidRDefault="004846FD" w:rsidP="00631B4E">
            <w:pPr>
              <w:spacing w:after="0" w:line="240" w:lineRule="auto"/>
              <w:jc w:val="both"/>
              <w:rPr>
                <w:rFonts w:eastAsia="Times New Roman" w:cs="Times New Roman"/>
                <w:szCs w:val="24"/>
              </w:rPr>
            </w:pPr>
            <w:r w:rsidRPr="0091052E">
              <w:rPr>
                <w:rFonts w:eastAsia="Times New Roman" w:cs="Times New Roman"/>
                <w:szCs w:val="24"/>
              </w:rPr>
              <w:t>Dividend payout ratio</w:t>
            </w:r>
          </w:p>
        </w:tc>
        <w:tc>
          <w:tcPr>
            <w:tcW w:w="956" w:type="dxa"/>
          </w:tcPr>
          <w:p w14:paraId="58F828AF" w14:textId="625165CD" w:rsidR="004846FD" w:rsidRPr="0091052E" w:rsidRDefault="004846FD" w:rsidP="00631B4E">
            <w:pPr>
              <w:spacing w:after="0" w:line="240" w:lineRule="auto"/>
              <w:jc w:val="both"/>
              <w:rPr>
                <w:rFonts w:cs="Times New Roman"/>
                <w:szCs w:val="24"/>
              </w:rPr>
            </w:pPr>
            <w:r w:rsidRPr="009A7F31">
              <w:t>0.53</w:t>
            </w:r>
          </w:p>
        </w:tc>
        <w:tc>
          <w:tcPr>
            <w:tcW w:w="956" w:type="dxa"/>
            <w:shd w:val="clear" w:color="auto" w:fill="auto"/>
            <w:noWrap/>
            <w:hideMark/>
          </w:tcPr>
          <w:p w14:paraId="24B9DDF1" w14:textId="6E589FD2"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0.71</w:t>
            </w:r>
          </w:p>
        </w:tc>
        <w:tc>
          <w:tcPr>
            <w:tcW w:w="1042" w:type="dxa"/>
            <w:shd w:val="clear" w:color="auto" w:fill="auto"/>
            <w:noWrap/>
            <w:hideMark/>
          </w:tcPr>
          <w:p w14:paraId="09843D19" w14:textId="77777777"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0.66</w:t>
            </w:r>
          </w:p>
        </w:tc>
      </w:tr>
      <w:tr w:rsidR="004846FD" w:rsidRPr="0091052E" w14:paraId="4F583B34" w14:textId="77777777" w:rsidTr="004846FD">
        <w:trPr>
          <w:trHeight w:val="290"/>
        </w:trPr>
        <w:tc>
          <w:tcPr>
            <w:tcW w:w="488" w:type="dxa"/>
            <w:shd w:val="clear" w:color="auto" w:fill="auto"/>
            <w:noWrap/>
            <w:vAlign w:val="bottom"/>
            <w:hideMark/>
          </w:tcPr>
          <w:p w14:paraId="095ED4A3" w14:textId="77777777" w:rsidR="004846FD" w:rsidRPr="0091052E" w:rsidRDefault="004846FD" w:rsidP="00631B4E">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28</w:t>
            </w:r>
          </w:p>
        </w:tc>
        <w:tc>
          <w:tcPr>
            <w:tcW w:w="4457" w:type="dxa"/>
            <w:shd w:val="clear" w:color="auto" w:fill="auto"/>
            <w:noWrap/>
            <w:vAlign w:val="bottom"/>
            <w:hideMark/>
          </w:tcPr>
          <w:p w14:paraId="1610181B" w14:textId="77777777" w:rsidR="004846FD" w:rsidRPr="0091052E" w:rsidRDefault="004846FD" w:rsidP="00631B4E">
            <w:pPr>
              <w:spacing w:after="0" w:line="240" w:lineRule="auto"/>
              <w:jc w:val="both"/>
              <w:rPr>
                <w:rFonts w:eastAsia="Times New Roman" w:cs="Times New Roman"/>
                <w:szCs w:val="24"/>
              </w:rPr>
            </w:pPr>
            <w:r w:rsidRPr="0091052E">
              <w:rPr>
                <w:rFonts w:eastAsia="Times New Roman" w:cs="Times New Roman"/>
                <w:szCs w:val="24"/>
              </w:rPr>
              <w:t>Sustainable growth rate</w:t>
            </w:r>
          </w:p>
        </w:tc>
        <w:tc>
          <w:tcPr>
            <w:tcW w:w="956" w:type="dxa"/>
          </w:tcPr>
          <w:p w14:paraId="2E9F7640" w14:textId="67BB53A5" w:rsidR="004846FD" w:rsidRPr="0091052E" w:rsidRDefault="004846FD" w:rsidP="00631B4E">
            <w:pPr>
              <w:spacing w:after="0" w:line="240" w:lineRule="auto"/>
              <w:jc w:val="both"/>
              <w:rPr>
                <w:rFonts w:cs="Times New Roman"/>
                <w:szCs w:val="24"/>
              </w:rPr>
            </w:pPr>
            <w:r w:rsidRPr="009A7F31">
              <w:t>0.153</w:t>
            </w:r>
          </w:p>
        </w:tc>
        <w:tc>
          <w:tcPr>
            <w:tcW w:w="956" w:type="dxa"/>
            <w:shd w:val="clear" w:color="auto" w:fill="auto"/>
            <w:noWrap/>
            <w:hideMark/>
          </w:tcPr>
          <w:p w14:paraId="027981B4" w14:textId="433DA2E8"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0.072</w:t>
            </w:r>
          </w:p>
        </w:tc>
        <w:tc>
          <w:tcPr>
            <w:tcW w:w="1042" w:type="dxa"/>
            <w:shd w:val="clear" w:color="auto" w:fill="auto"/>
            <w:noWrap/>
            <w:hideMark/>
          </w:tcPr>
          <w:p w14:paraId="0A718B38" w14:textId="77777777" w:rsidR="004846FD" w:rsidRPr="0091052E" w:rsidRDefault="004846FD" w:rsidP="00631B4E">
            <w:pPr>
              <w:spacing w:after="0" w:line="240" w:lineRule="auto"/>
              <w:jc w:val="both"/>
              <w:rPr>
                <w:rFonts w:eastAsia="Times New Roman" w:cs="Times New Roman"/>
                <w:color w:val="000000"/>
                <w:szCs w:val="24"/>
              </w:rPr>
            </w:pPr>
            <w:r w:rsidRPr="0091052E">
              <w:rPr>
                <w:rFonts w:cs="Times New Roman"/>
                <w:szCs w:val="24"/>
              </w:rPr>
              <w:t>0.096</w:t>
            </w:r>
          </w:p>
        </w:tc>
      </w:tr>
    </w:tbl>
    <w:p w14:paraId="7AC18E05" w14:textId="6E723E6A" w:rsidR="004846FD" w:rsidRDefault="004846FD" w:rsidP="00631B4E">
      <w:pPr>
        <w:jc w:val="both"/>
        <w:rPr>
          <w:rFonts w:cs="Times New Roman"/>
          <w:sz w:val="28"/>
        </w:rPr>
      </w:pPr>
    </w:p>
    <w:p w14:paraId="2FD1583A" w14:textId="77777777" w:rsidR="004846FD" w:rsidRPr="001D13BF" w:rsidRDefault="004846FD" w:rsidP="00631B4E">
      <w:pPr>
        <w:jc w:val="both"/>
        <w:rPr>
          <w:rFonts w:cs="Times New Roman"/>
          <w:sz w:val="28"/>
        </w:rPr>
      </w:pPr>
    </w:p>
    <w:p w14:paraId="153F6A39" w14:textId="1F7E2733" w:rsidR="004D43F7" w:rsidRPr="00711E1C" w:rsidRDefault="00711E1C" w:rsidP="00631B4E">
      <w:pPr>
        <w:pStyle w:val="Heading3"/>
        <w:jc w:val="both"/>
        <w:rPr>
          <w:sz w:val="28"/>
        </w:rPr>
      </w:pPr>
      <w:r>
        <w:rPr>
          <w:sz w:val="28"/>
        </w:rPr>
        <w:lastRenderedPageBreak/>
        <w:t xml:space="preserve">1.3.7. </w:t>
      </w:r>
      <w:bookmarkStart w:id="1" w:name="_Hlk99875206"/>
      <w:r w:rsidR="004D43F7" w:rsidRPr="001D13BF">
        <w:t>DOL, DFL, and DCL</w:t>
      </w:r>
    </w:p>
    <w:bookmarkEnd w:id="1"/>
    <w:p w14:paraId="3CDAD889" w14:textId="77777777" w:rsidR="004D43F7" w:rsidRPr="001D13BF" w:rsidRDefault="004D43F7" w:rsidP="00631B4E">
      <w:pPr>
        <w:jc w:val="both"/>
        <w:rPr>
          <w:rFonts w:cs="Times New Roman"/>
        </w:rPr>
      </w:pPr>
    </w:p>
    <w:p w14:paraId="32B1D2B7" w14:textId="5194DD75" w:rsidR="004D43F7" w:rsidRPr="001D13BF" w:rsidRDefault="004D43F7" w:rsidP="00631B4E">
      <w:pPr>
        <w:ind w:firstLine="720"/>
        <w:jc w:val="both"/>
        <w:rPr>
          <w:rFonts w:cs="Times New Roman"/>
        </w:rPr>
      </w:pPr>
      <w:r w:rsidRPr="001D13BF">
        <w:rPr>
          <w:rFonts w:cs="Times New Roman"/>
        </w:rPr>
        <w:t xml:space="preserve">In this </w:t>
      </w:r>
      <w:r w:rsidR="000200FB">
        <w:rPr>
          <w:rFonts w:cs="Times New Roman"/>
        </w:rPr>
        <w:t>session</w:t>
      </w:r>
      <w:r w:rsidRPr="001D13BF">
        <w:rPr>
          <w:rFonts w:cs="Times New Roman"/>
        </w:rPr>
        <w:t>, we first define the definitions of DOL, DFL, and DCL in terms of elasticity</w:t>
      </w:r>
      <w:r w:rsidRPr="001D13BF" w:rsidDel="00F53403">
        <w:rPr>
          <w:rFonts w:cs="Times New Roman"/>
        </w:rPr>
        <w:t xml:space="preserve"> </w:t>
      </w:r>
      <w:r w:rsidRPr="001D13BF">
        <w:rPr>
          <w:rFonts w:cs="Times New Roman"/>
        </w:rPr>
        <w:t>definition, then we show how Excel program can be used to calculate these three variables in terms of financial statement data.</w:t>
      </w:r>
    </w:p>
    <w:p w14:paraId="6AED933D" w14:textId="3CEB3FD3" w:rsidR="004D43F7" w:rsidRDefault="004D43F7" w:rsidP="00631B4E">
      <w:pPr>
        <w:jc w:val="both"/>
        <w:rPr>
          <w:rFonts w:cs="Times New Roman"/>
          <w:sz w:val="28"/>
        </w:rPr>
      </w:pPr>
    </w:p>
    <w:p w14:paraId="0F18FC16" w14:textId="77777777" w:rsidR="009B2F33" w:rsidRDefault="009B2F33" w:rsidP="00631B4E">
      <w:pPr>
        <w:ind w:firstLine="720"/>
        <w:jc w:val="both"/>
        <w:rPr>
          <w:rFonts w:cs="Times New Roman"/>
          <w:szCs w:val="24"/>
        </w:rPr>
      </w:pPr>
      <w:r>
        <w:rPr>
          <w:rFonts w:cs="Times New Roman"/>
          <w:szCs w:val="24"/>
        </w:rPr>
        <w:t>D</w:t>
      </w:r>
      <w:r w:rsidRPr="00995881">
        <w:rPr>
          <w:rFonts w:cs="Times New Roman"/>
          <w:szCs w:val="24"/>
        </w:rPr>
        <w:t xml:space="preserve">egree of operating leverage </w:t>
      </w:r>
      <w:r>
        <w:rPr>
          <w:rFonts w:cs="Times New Roman"/>
          <w:szCs w:val="24"/>
        </w:rPr>
        <w:t>(</w:t>
      </w:r>
      <w:r w:rsidRPr="007975DB">
        <w:rPr>
          <w:rFonts w:cs="Times New Roman"/>
          <w:szCs w:val="24"/>
        </w:rPr>
        <w:t>DOL</w:t>
      </w:r>
      <w:r>
        <w:rPr>
          <w:rFonts w:cs="Times New Roman"/>
          <w:szCs w:val="24"/>
        </w:rPr>
        <w:t>)</w:t>
      </w:r>
      <w:r w:rsidRPr="007975DB">
        <w:rPr>
          <w:rFonts w:cs="Times New Roman"/>
          <w:szCs w:val="24"/>
        </w:rPr>
        <w:t xml:space="preserve"> is important to the financial manager. </w:t>
      </w:r>
      <w:r w:rsidRPr="00061242">
        <w:rPr>
          <w:rFonts w:cs="Times New Roman"/>
          <w:szCs w:val="24"/>
        </w:rPr>
        <w:t>DOL is a measure of the sensitivity of EBIT to a change in unit volume in sales, assuming a constant price-variable cost margin. Formally,</w:t>
      </w:r>
      <w:r>
        <w:rPr>
          <w:rFonts w:cs="Times New Roman"/>
          <w:szCs w:val="24"/>
        </w:rPr>
        <w:t xml:space="preserve"> </w:t>
      </w:r>
      <w:r w:rsidRPr="00995881">
        <w:rPr>
          <w:rFonts w:cs="Times New Roman"/>
          <w:szCs w:val="24"/>
        </w:rPr>
        <w:t>DOL is determined as</w:t>
      </w:r>
      <w:r>
        <w:rPr>
          <w:rFonts w:cs="Times New Roman"/>
          <w:szCs w:val="24"/>
        </w:rPr>
        <w:t>:</w:t>
      </w:r>
    </w:p>
    <w:p w14:paraId="4C8B81E0" w14:textId="2683B699" w:rsidR="009B2F33" w:rsidRDefault="009B2F33" w:rsidP="00631B4E">
      <w:pPr>
        <w:ind w:firstLine="720"/>
        <w:jc w:val="both"/>
        <w:rPr>
          <w:rFonts w:cs="Times New Roman"/>
          <w:szCs w:val="24"/>
        </w:rPr>
      </w:pPr>
      <m:oMathPara>
        <m:oMath>
          <m:r>
            <w:rPr>
              <w:rFonts w:ascii="Cambria Math" w:hAnsi="Cambria Math"/>
              <w:color w:val="000000" w:themeColor="text1"/>
            </w:rPr>
            <m:t xml:space="preserve">DOL= </m:t>
          </m:r>
          <m:f>
            <m:fPr>
              <m:ctrlPr>
                <w:rPr>
                  <w:rFonts w:ascii="Cambria Math" w:hAnsi="Cambria Math"/>
                  <w:i/>
                  <w:color w:val="000000" w:themeColor="text1"/>
                </w:rPr>
              </m:ctrlPr>
            </m:fPr>
            <m:num>
              <m:r>
                <w:rPr>
                  <w:rFonts w:ascii="Cambria Math" w:hAnsi="Cambria Math"/>
                  <w:color w:val="000000" w:themeColor="text1"/>
                </w:rPr>
                <m:t>Percentage change in profits</m:t>
              </m:r>
            </m:num>
            <m:den>
              <m:r>
                <w:rPr>
                  <w:rFonts w:ascii="Cambria Math" w:hAnsi="Cambria Math"/>
                  <w:color w:val="000000" w:themeColor="text1"/>
                </w:rPr>
                <m:t>Percentage change in sales</m:t>
              </m:r>
            </m:den>
          </m:f>
          <m:r>
            <w:rPr>
              <w:rFonts w:ascii="Cambria Math" w:hAnsi="Cambria Math" w:cs="Times New Roman"/>
              <w:color w:val="000000" w:themeColor="text1"/>
            </w:rPr>
            <m:t xml:space="preserve">                   (1)</m:t>
          </m:r>
        </m:oMath>
      </m:oMathPara>
    </w:p>
    <w:p w14:paraId="1F025CD2" w14:textId="77777777" w:rsidR="009B2F33" w:rsidRDefault="009B2F33" w:rsidP="00631B4E">
      <w:pPr>
        <w:ind w:firstLine="720"/>
        <w:jc w:val="both"/>
        <w:rPr>
          <w:rFonts w:cs="Times New Roman"/>
          <w:szCs w:val="24"/>
        </w:rPr>
      </w:pPr>
      <w:r w:rsidRPr="00061242">
        <w:rPr>
          <w:rFonts w:cs="Times New Roman"/>
          <w:szCs w:val="24"/>
        </w:rPr>
        <w:t>There is a more straightforward way to compute a firm’s degree of operating leverage. If the firm’s revenue, total variable costs, and fixed costs are known, the DOL can be computed as:</w:t>
      </w:r>
    </w:p>
    <w:p w14:paraId="38AFB417" w14:textId="00B7D381" w:rsidR="009B2F33" w:rsidRDefault="009B2F33" w:rsidP="00631B4E">
      <w:pPr>
        <w:jc w:val="both"/>
        <w:rPr>
          <w:rFonts w:cs="Times New Roman"/>
          <w:szCs w:val="24"/>
        </w:rPr>
      </w:pPr>
      <m:oMathPara>
        <m:oMath>
          <m:r>
            <w:rPr>
              <w:rFonts w:ascii="Cambria Math" w:hAnsi="Cambria Math"/>
              <w:color w:val="000000" w:themeColor="text1"/>
            </w:rPr>
            <m:t xml:space="preserve">DOL= </m:t>
          </m:r>
          <m:f>
            <m:fPr>
              <m:ctrlPr>
                <w:rPr>
                  <w:rFonts w:ascii="Cambria Math" w:hAnsi="Cambria Math"/>
                  <w:i/>
                  <w:color w:val="000000" w:themeColor="text1"/>
                </w:rPr>
              </m:ctrlPr>
            </m:fPr>
            <m:num>
              <m:r>
                <w:rPr>
                  <w:rFonts w:ascii="Cambria Math" w:hAnsi="Cambria Math"/>
                  <w:color w:val="000000" w:themeColor="text1"/>
                </w:rPr>
                <m:t>Sales Revenue-Variable Costs</m:t>
              </m:r>
            </m:num>
            <m:den>
              <m:r>
                <w:rPr>
                  <w:rFonts w:ascii="Cambria Math" w:hAnsi="Cambria Math"/>
                  <w:color w:val="000000" w:themeColor="text1"/>
                </w:rPr>
                <m:t>Sales Revenue-Variable Costs-Fixed Costs</m:t>
              </m:r>
            </m:den>
          </m:f>
          <m:r>
            <w:rPr>
              <w:rFonts w:ascii="Cambria Math" w:hAnsi="Cambria Math"/>
              <w:color w:val="000000" w:themeColor="text1"/>
            </w:rPr>
            <m:t xml:space="preserve">              (2)</m:t>
          </m:r>
        </m:oMath>
      </m:oMathPara>
    </w:p>
    <w:p w14:paraId="479C9AFD" w14:textId="77777777" w:rsidR="009B2F33" w:rsidRDefault="009B2F33" w:rsidP="00631B4E">
      <w:pPr>
        <w:jc w:val="both"/>
        <w:rPr>
          <w:rFonts w:cs="Times New Roman"/>
          <w:szCs w:val="24"/>
        </w:rPr>
      </w:pPr>
      <w:r w:rsidRPr="00061242">
        <w:rPr>
          <w:rFonts w:cs="Times New Roman"/>
          <w:szCs w:val="24"/>
        </w:rPr>
        <w:t>Or, stated with variables, the formula for DOL can be written as:</w:t>
      </w:r>
    </w:p>
    <w:p w14:paraId="5DF2C46F" w14:textId="1C4C8DDA" w:rsidR="009B2F33" w:rsidRDefault="009B2F33" w:rsidP="00631B4E">
      <w:pPr>
        <w:ind w:firstLine="720"/>
        <w:jc w:val="both"/>
        <w:rPr>
          <w:rFonts w:cs="Times New Roman"/>
          <w:szCs w:val="24"/>
        </w:rPr>
      </w:pPr>
      <m:oMathPara>
        <m:oMath>
          <m:r>
            <w:rPr>
              <w:rFonts w:ascii="Cambria Math" w:hAnsi="Cambria Math"/>
              <w:color w:val="000000" w:themeColor="text1"/>
            </w:rPr>
            <m:t xml:space="preserve">DOL= </m:t>
          </m:r>
          <m:f>
            <m:fPr>
              <m:ctrlPr>
                <w:rPr>
                  <w:rFonts w:ascii="Cambria Math" w:hAnsi="Cambria Math"/>
                  <w:i/>
                  <w:color w:val="000000" w:themeColor="text1"/>
                </w:rPr>
              </m:ctrlPr>
            </m:fPr>
            <m:num>
              <m:r>
                <w:rPr>
                  <w:rFonts w:ascii="Cambria Math" w:hAnsi="Cambria Math"/>
                  <w:color w:val="000000" w:themeColor="text1"/>
                </w:rPr>
                <m:t>Q(p-v)</m:t>
              </m:r>
            </m:num>
            <m:den>
              <m:r>
                <w:rPr>
                  <w:rFonts w:ascii="Cambria Math" w:hAnsi="Cambria Math"/>
                  <w:color w:val="000000" w:themeColor="text1"/>
                </w:rPr>
                <m:t>EBIT</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Q(p-v)</m:t>
              </m:r>
            </m:num>
            <m:den>
              <m:r>
                <w:rPr>
                  <w:rFonts w:ascii="Cambria Math" w:hAnsi="Cambria Math"/>
                  <w:color w:val="000000" w:themeColor="text1"/>
                </w:rPr>
                <m:t>Q</m:t>
              </m:r>
              <m:d>
                <m:dPr>
                  <m:ctrlPr>
                    <w:rPr>
                      <w:rFonts w:ascii="Cambria Math" w:hAnsi="Cambria Math"/>
                      <w:i/>
                      <w:color w:val="000000" w:themeColor="text1"/>
                    </w:rPr>
                  </m:ctrlPr>
                </m:dPr>
                <m:e>
                  <m:r>
                    <w:rPr>
                      <w:rFonts w:ascii="Cambria Math" w:hAnsi="Cambria Math"/>
                      <w:color w:val="000000" w:themeColor="text1"/>
                    </w:rPr>
                    <m:t>p-v</m:t>
                  </m:r>
                </m:e>
              </m:d>
              <m:r>
                <w:rPr>
                  <w:rFonts w:ascii="Cambria Math" w:hAnsi="Cambria Math"/>
                  <w:color w:val="000000" w:themeColor="text1"/>
                </w:rPr>
                <m:t>-F</m:t>
              </m:r>
            </m:den>
          </m:f>
          <m:r>
            <w:rPr>
              <w:rFonts w:ascii="Cambria Math" w:hAnsi="Cambria Math" w:cs="Times New Roman"/>
              <w:color w:val="000000" w:themeColor="text1"/>
            </w:rPr>
            <m:t xml:space="preserve">                   (3)</m:t>
          </m:r>
        </m:oMath>
      </m:oMathPara>
    </w:p>
    <w:p w14:paraId="4566BF13" w14:textId="77777777" w:rsidR="009B2F33" w:rsidRDefault="009B2F33" w:rsidP="00631B4E">
      <w:pPr>
        <w:spacing w:line="240" w:lineRule="auto"/>
        <w:jc w:val="both"/>
        <w:rPr>
          <w:rFonts w:cs="Times New Roman"/>
          <w:szCs w:val="24"/>
        </w:rPr>
      </w:pPr>
      <w:r w:rsidRPr="00061242">
        <w:rPr>
          <w:rFonts w:cs="Times New Roman"/>
          <w:szCs w:val="24"/>
        </w:rPr>
        <w:t>Where the variables are defined as:</w:t>
      </w:r>
      <w:r w:rsidRPr="00061242">
        <w:rPr>
          <w:rFonts w:cs="Times New Roman"/>
          <w:szCs w:val="24"/>
        </w:rPr>
        <w:tab/>
      </w:r>
    </w:p>
    <w:p w14:paraId="11BD1332" w14:textId="77777777" w:rsidR="009B2F33" w:rsidRPr="00061242" w:rsidRDefault="009B2F33" w:rsidP="00631B4E">
      <w:pPr>
        <w:spacing w:line="240" w:lineRule="auto"/>
        <w:ind w:left="720"/>
        <w:jc w:val="both"/>
        <w:rPr>
          <w:rFonts w:cs="Times New Roman"/>
          <w:szCs w:val="24"/>
        </w:rPr>
      </w:pPr>
      <w:r w:rsidRPr="00061242">
        <w:rPr>
          <w:rFonts w:cs="Times New Roman"/>
          <w:b/>
          <w:bCs/>
          <w:szCs w:val="24"/>
        </w:rPr>
        <w:t>Q</w:t>
      </w:r>
      <w:r>
        <w:rPr>
          <w:rFonts w:cs="Times New Roman"/>
          <w:szCs w:val="24"/>
        </w:rPr>
        <w:t>:</w:t>
      </w:r>
      <w:r w:rsidRPr="00061242">
        <w:rPr>
          <w:rFonts w:cs="Times New Roman"/>
          <w:szCs w:val="24"/>
        </w:rPr>
        <w:t xml:space="preserve"> quantity of goods sold</w:t>
      </w:r>
    </w:p>
    <w:p w14:paraId="1D963018" w14:textId="77777777" w:rsidR="009B2F33" w:rsidRPr="00061242" w:rsidRDefault="009B2F33" w:rsidP="00631B4E">
      <w:pPr>
        <w:spacing w:line="240" w:lineRule="auto"/>
        <w:ind w:left="720"/>
        <w:jc w:val="both"/>
        <w:rPr>
          <w:rFonts w:cs="Times New Roman"/>
          <w:szCs w:val="24"/>
        </w:rPr>
      </w:pPr>
      <w:r w:rsidRPr="00061242">
        <w:rPr>
          <w:rFonts w:cs="Times New Roman"/>
          <w:b/>
          <w:bCs/>
          <w:szCs w:val="24"/>
        </w:rPr>
        <w:t>p</w:t>
      </w:r>
      <w:r>
        <w:rPr>
          <w:rFonts w:cs="Times New Roman"/>
          <w:szCs w:val="24"/>
        </w:rPr>
        <w:t>:</w:t>
      </w:r>
      <w:r w:rsidRPr="00061242">
        <w:rPr>
          <w:rFonts w:cs="Times New Roman"/>
          <w:szCs w:val="24"/>
        </w:rPr>
        <w:t xml:space="preserve"> price per unit</w:t>
      </w:r>
    </w:p>
    <w:p w14:paraId="25BFD4C6" w14:textId="77777777" w:rsidR="009B2F33" w:rsidRPr="00061242" w:rsidRDefault="009B2F33" w:rsidP="00631B4E">
      <w:pPr>
        <w:spacing w:line="240" w:lineRule="auto"/>
        <w:ind w:left="720"/>
        <w:jc w:val="both"/>
        <w:rPr>
          <w:rFonts w:cs="Times New Roman"/>
          <w:szCs w:val="24"/>
        </w:rPr>
      </w:pPr>
      <w:r w:rsidRPr="00061242">
        <w:rPr>
          <w:rFonts w:cs="Times New Roman"/>
          <w:b/>
          <w:bCs/>
          <w:szCs w:val="24"/>
        </w:rPr>
        <w:t>v</w:t>
      </w:r>
      <w:r>
        <w:rPr>
          <w:rFonts w:cs="Times New Roman"/>
          <w:szCs w:val="24"/>
        </w:rPr>
        <w:t>:</w:t>
      </w:r>
      <w:r w:rsidRPr="00061242">
        <w:rPr>
          <w:rFonts w:cs="Times New Roman"/>
          <w:szCs w:val="24"/>
        </w:rPr>
        <w:t xml:space="preserve"> variable cost per unit</w:t>
      </w:r>
    </w:p>
    <w:p w14:paraId="4B52716B" w14:textId="77777777" w:rsidR="009B2F33" w:rsidRPr="00061242" w:rsidRDefault="009B2F33" w:rsidP="00631B4E">
      <w:pPr>
        <w:spacing w:line="240" w:lineRule="auto"/>
        <w:ind w:left="720"/>
        <w:jc w:val="both"/>
        <w:rPr>
          <w:rFonts w:cs="Times New Roman"/>
          <w:b/>
          <w:bCs/>
          <w:szCs w:val="24"/>
        </w:rPr>
      </w:pPr>
      <w:r w:rsidRPr="00061242">
        <w:rPr>
          <w:rFonts w:cs="Times New Roman"/>
          <w:b/>
          <w:bCs/>
          <w:szCs w:val="24"/>
        </w:rPr>
        <w:t>F</w:t>
      </w:r>
      <w:r w:rsidRPr="00061242">
        <w:rPr>
          <w:rFonts w:cs="Times New Roman"/>
          <w:szCs w:val="24"/>
        </w:rPr>
        <w:t>: total fixed cost</w:t>
      </w:r>
    </w:p>
    <w:p w14:paraId="34D5E645" w14:textId="77777777" w:rsidR="009B2F33" w:rsidRDefault="009B2F33" w:rsidP="00631B4E">
      <w:pPr>
        <w:spacing w:line="240" w:lineRule="auto"/>
        <w:ind w:left="720"/>
        <w:jc w:val="both"/>
        <w:rPr>
          <w:rFonts w:cs="Times New Roman"/>
          <w:szCs w:val="24"/>
        </w:rPr>
      </w:pPr>
      <w:r w:rsidRPr="00061242">
        <w:rPr>
          <w:rFonts w:cs="Times New Roman"/>
          <w:b/>
          <w:bCs/>
          <w:szCs w:val="24"/>
        </w:rPr>
        <w:t>EBIT</w:t>
      </w:r>
      <w:r>
        <w:rPr>
          <w:rFonts w:cs="Times New Roman"/>
          <w:szCs w:val="24"/>
        </w:rPr>
        <w:t>:</w:t>
      </w:r>
      <w:r w:rsidRPr="00061242">
        <w:rPr>
          <w:rFonts w:cs="Times New Roman"/>
          <w:szCs w:val="24"/>
        </w:rPr>
        <w:t xml:space="preserve"> earnings before interest and taxes</w:t>
      </w:r>
    </w:p>
    <w:p w14:paraId="0CEFBB16" w14:textId="77777777" w:rsidR="009B2F33" w:rsidRPr="00061242" w:rsidRDefault="009B2F33" w:rsidP="00631B4E">
      <w:pPr>
        <w:spacing w:line="240" w:lineRule="auto"/>
        <w:ind w:left="720"/>
        <w:jc w:val="both"/>
        <w:rPr>
          <w:rFonts w:cs="Times New Roman"/>
          <w:szCs w:val="24"/>
        </w:rPr>
      </w:pPr>
    </w:p>
    <w:p w14:paraId="63E9028C" w14:textId="14F8DCFD" w:rsidR="009B2F33" w:rsidRDefault="009B2F33" w:rsidP="00631B4E">
      <w:pPr>
        <w:jc w:val="both"/>
        <w:rPr>
          <w:rFonts w:cs="Times New Roman"/>
          <w:szCs w:val="24"/>
        </w:rPr>
      </w:pPr>
      <w:r>
        <w:rPr>
          <w:rFonts w:cs="Times New Roman"/>
          <w:szCs w:val="24"/>
        </w:rPr>
        <w:t>Therefore, from equations (1), (2), and (3), DOL can be written as:</w:t>
      </w:r>
    </w:p>
    <w:p w14:paraId="7D13A09A" w14:textId="4FBA03EC" w:rsidR="009B2F33" w:rsidRDefault="009B2F33" w:rsidP="00631B4E">
      <w:pPr>
        <w:ind w:firstLine="720"/>
        <w:jc w:val="both"/>
        <w:rPr>
          <w:rFonts w:cs="Times New Roman"/>
          <w:szCs w:val="24"/>
        </w:rPr>
      </w:pPr>
      <m:oMathPara>
        <m:oMath>
          <m:r>
            <w:rPr>
              <w:rFonts w:ascii="Cambria Math" w:hAnsi="Cambria Math"/>
              <w:color w:val="000000" w:themeColor="text1"/>
            </w:rPr>
            <m:t xml:space="preserve">DOL= </m:t>
          </m:r>
          <m:f>
            <m:fPr>
              <m:ctrlPr>
                <w:rPr>
                  <w:rFonts w:ascii="Cambria Math" w:hAnsi="Cambria Math"/>
                  <w:i/>
                  <w:color w:val="000000" w:themeColor="text1"/>
                </w:rPr>
              </m:ctrlPr>
            </m:fPr>
            <m:num>
              <m:r>
                <w:rPr>
                  <w:rFonts w:ascii="Cambria Math" w:hAnsi="Cambria Math"/>
                  <w:color w:val="000000" w:themeColor="text1"/>
                </w:rPr>
                <m:t>Percentage change in profits</m:t>
              </m:r>
            </m:num>
            <m:den>
              <m:r>
                <w:rPr>
                  <w:rFonts w:ascii="Cambria Math" w:hAnsi="Cambria Math"/>
                  <w:color w:val="000000" w:themeColor="text1"/>
                </w:rPr>
                <m:t>Percentage change in sales</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Sales Revenue-Variable Costs</m:t>
              </m:r>
            </m:num>
            <m:den>
              <m:r>
                <w:rPr>
                  <w:rFonts w:ascii="Cambria Math" w:hAnsi="Cambria Math"/>
                  <w:color w:val="000000" w:themeColor="text1"/>
                </w:rPr>
                <m:t>Sales Revenue-Variable Costs-Fixed Costs</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Q(p-v)</m:t>
              </m:r>
            </m:num>
            <m:den>
              <m:r>
                <w:rPr>
                  <w:rFonts w:ascii="Cambria Math" w:hAnsi="Cambria Math"/>
                  <w:color w:val="000000" w:themeColor="text1"/>
                </w:rPr>
                <m:t>EBIT</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Q(p-v)</m:t>
              </m:r>
            </m:num>
            <m:den>
              <m:r>
                <w:rPr>
                  <w:rFonts w:ascii="Cambria Math" w:hAnsi="Cambria Math"/>
                  <w:color w:val="000000" w:themeColor="text1"/>
                </w:rPr>
                <m:t>Q</m:t>
              </m:r>
              <m:d>
                <m:dPr>
                  <m:ctrlPr>
                    <w:rPr>
                      <w:rFonts w:ascii="Cambria Math" w:hAnsi="Cambria Math"/>
                      <w:i/>
                      <w:color w:val="000000" w:themeColor="text1"/>
                    </w:rPr>
                  </m:ctrlPr>
                </m:dPr>
                <m:e>
                  <m:r>
                    <w:rPr>
                      <w:rFonts w:ascii="Cambria Math" w:hAnsi="Cambria Math"/>
                      <w:color w:val="000000" w:themeColor="text1"/>
                    </w:rPr>
                    <m:t>p-v</m:t>
                  </m:r>
                </m:e>
              </m:d>
              <m:r>
                <w:rPr>
                  <w:rFonts w:ascii="Cambria Math" w:hAnsi="Cambria Math"/>
                  <w:color w:val="000000" w:themeColor="text1"/>
                </w:rPr>
                <m:t>-F</m:t>
              </m:r>
            </m:den>
          </m:f>
          <m:r>
            <w:rPr>
              <w:rFonts w:ascii="Cambria Math" w:hAnsi="Cambria Math"/>
              <w:color w:val="000000" w:themeColor="text1"/>
            </w:rPr>
            <m:t xml:space="preserve">                                                     (4)</m:t>
          </m:r>
        </m:oMath>
      </m:oMathPara>
    </w:p>
    <w:p w14:paraId="75053BCA" w14:textId="421EC787" w:rsidR="009B2F33" w:rsidRPr="00D06AF0" w:rsidRDefault="009B2F33" w:rsidP="00631B4E">
      <w:pPr>
        <w:ind w:firstLine="720"/>
        <w:jc w:val="both"/>
        <w:rPr>
          <w:rFonts w:cs="Times New Roman"/>
          <w:szCs w:val="24"/>
        </w:rPr>
      </w:pPr>
      <w:r w:rsidRPr="00D06AF0">
        <w:rPr>
          <w:rFonts w:cs="Times New Roman"/>
          <w:szCs w:val="24"/>
        </w:rPr>
        <w:t xml:space="preserve">DOL is a multiple that measures how much the operating income of a company (EBIT) will change in response to a change in sales. DOL can be calculated in many ways. For this project, it was calculated by taking the percentage change in EBIT and dividing it by the percentage change </w:t>
      </w:r>
      <w:r w:rsidRPr="00D06AF0">
        <w:rPr>
          <w:rFonts w:cs="Times New Roman"/>
          <w:szCs w:val="24"/>
        </w:rPr>
        <w:lastRenderedPageBreak/>
        <w:t xml:space="preserve">in </w:t>
      </w:r>
      <w:r>
        <w:rPr>
          <w:rFonts w:cs="Times New Roman"/>
          <w:szCs w:val="24"/>
        </w:rPr>
        <w:t>s</w:t>
      </w:r>
      <w:r w:rsidRPr="00D06AF0">
        <w:rPr>
          <w:rFonts w:cs="Times New Roman"/>
          <w:szCs w:val="24"/>
        </w:rPr>
        <w:t>ales. EBIT is calculated as net income plus provision for taxes</w:t>
      </w:r>
      <w:r>
        <w:rPr>
          <w:rFonts w:cs="Times New Roman"/>
          <w:szCs w:val="24"/>
        </w:rPr>
        <w:t xml:space="preserve"> </w:t>
      </w:r>
      <w:r w:rsidRPr="00D06AF0">
        <w:rPr>
          <w:rFonts w:cs="Times New Roman"/>
          <w:szCs w:val="24"/>
        </w:rPr>
        <w:t xml:space="preserve">plus interest expense. From the input </w:t>
      </w:r>
      <w:r w:rsidR="00C77954">
        <w:rPr>
          <w:rFonts w:cs="Times New Roman"/>
          <w:szCs w:val="24"/>
        </w:rPr>
        <w:t xml:space="preserve">Table </w:t>
      </w:r>
      <w:r>
        <w:rPr>
          <w:rFonts w:cs="Times New Roman"/>
          <w:szCs w:val="24"/>
        </w:rPr>
        <w:t>2</w:t>
      </w:r>
      <w:r w:rsidRPr="00D06AF0">
        <w:rPr>
          <w:rFonts w:cs="Times New Roman"/>
          <w:szCs w:val="24"/>
        </w:rPr>
        <w:t xml:space="preserve">, we get the EBIT for </w:t>
      </w:r>
      <w:r w:rsidR="00C77954">
        <w:rPr>
          <w:rFonts w:cs="Times New Roman"/>
          <w:szCs w:val="24"/>
        </w:rPr>
        <w:t>2021</w:t>
      </w:r>
      <w:r>
        <w:rPr>
          <w:rFonts w:cs="Times New Roman"/>
          <w:szCs w:val="24"/>
        </w:rPr>
        <w:t>, which</w:t>
      </w:r>
      <w:r w:rsidRPr="00D06AF0">
        <w:rPr>
          <w:rFonts w:cs="Times New Roman"/>
          <w:szCs w:val="24"/>
        </w:rPr>
        <w:t xml:space="preserve"> is </w:t>
      </w:r>
      <w:r w:rsidR="004A1B1C" w:rsidRPr="004A1B1C">
        <w:rPr>
          <w:rFonts w:cs="Times New Roman"/>
          <w:szCs w:val="24"/>
        </w:rPr>
        <w:t>20</w:t>
      </w:r>
      <w:r w:rsidR="004A1B1C">
        <w:rPr>
          <w:rFonts w:cs="Times New Roman"/>
          <w:szCs w:val="24"/>
        </w:rPr>
        <w:t>,</w:t>
      </w:r>
      <w:r w:rsidR="004A1B1C" w:rsidRPr="004A1B1C">
        <w:rPr>
          <w:rFonts w:cs="Times New Roman"/>
          <w:szCs w:val="24"/>
        </w:rPr>
        <w:t>878</w:t>
      </w:r>
      <w:r w:rsidRPr="00D06AF0">
        <w:rPr>
          <w:rFonts w:cs="Times New Roman"/>
          <w:szCs w:val="24"/>
        </w:rPr>
        <w:t>+</w:t>
      </w:r>
      <w:r w:rsidR="004A1B1C" w:rsidRPr="004A1B1C">
        <w:t xml:space="preserve"> </w:t>
      </w:r>
      <w:r w:rsidR="004A1B1C" w:rsidRPr="004A1B1C">
        <w:rPr>
          <w:rFonts w:cs="Times New Roman"/>
          <w:szCs w:val="24"/>
        </w:rPr>
        <w:t>1</w:t>
      </w:r>
      <w:r w:rsidR="004A1B1C">
        <w:rPr>
          <w:rFonts w:cs="Times New Roman"/>
          <w:szCs w:val="24"/>
        </w:rPr>
        <w:t>,</w:t>
      </w:r>
      <w:r w:rsidR="004A1B1C" w:rsidRPr="004A1B1C">
        <w:rPr>
          <w:rFonts w:cs="Times New Roman"/>
          <w:szCs w:val="24"/>
        </w:rPr>
        <w:t>898</w:t>
      </w:r>
      <w:r w:rsidRPr="00D06AF0">
        <w:rPr>
          <w:rFonts w:cs="Times New Roman"/>
          <w:szCs w:val="24"/>
        </w:rPr>
        <w:t>+</w:t>
      </w:r>
      <w:r w:rsidR="004A1B1C">
        <w:rPr>
          <w:rFonts w:cs="Times New Roman"/>
          <w:szCs w:val="24"/>
        </w:rPr>
        <w:t>183</w:t>
      </w:r>
      <w:r w:rsidRPr="00D06AF0">
        <w:rPr>
          <w:rFonts w:cs="Times New Roman"/>
          <w:szCs w:val="24"/>
        </w:rPr>
        <w:t xml:space="preserve"> </w:t>
      </w:r>
      <w:r>
        <w:rPr>
          <w:rFonts w:cs="Times New Roman"/>
          <w:szCs w:val="24"/>
        </w:rPr>
        <w:t xml:space="preserve">which </w:t>
      </w:r>
      <w:r w:rsidRPr="00D06AF0">
        <w:rPr>
          <w:rFonts w:cs="Times New Roman"/>
          <w:szCs w:val="24"/>
        </w:rPr>
        <w:t xml:space="preserve">equals </w:t>
      </w:r>
      <w:r w:rsidR="004A1B1C">
        <w:rPr>
          <w:rFonts w:cs="Times New Roman"/>
          <w:szCs w:val="24"/>
        </w:rPr>
        <w:t>22,959</w:t>
      </w:r>
      <w:r w:rsidRPr="00D06AF0">
        <w:rPr>
          <w:rFonts w:cs="Times New Roman"/>
          <w:szCs w:val="24"/>
        </w:rPr>
        <w:t xml:space="preserve">. The EBIT for 2020 is 14,714+1,783+201 </w:t>
      </w:r>
      <w:r>
        <w:rPr>
          <w:rFonts w:cs="Times New Roman"/>
          <w:szCs w:val="24"/>
        </w:rPr>
        <w:t xml:space="preserve">which </w:t>
      </w:r>
      <w:r w:rsidRPr="00D06AF0">
        <w:rPr>
          <w:rFonts w:cs="Times New Roman"/>
          <w:szCs w:val="24"/>
        </w:rPr>
        <w:t xml:space="preserve">equals 16,698. The percentage change in EBIT is </w:t>
      </w:r>
      <w:r w:rsidR="00E6221F" w:rsidRPr="00E6221F">
        <w:rPr>
          <w:rFonts w:cs="Times New Roman"/>
          <w:szCs w:val="24"/>
        </w:rPr>
        <w:t>0.37</w:t>
      </w:r>
      <w:r w:rsidR="00E6221F">
        <w:rPr>
          <w:rFonts w:cs="Times New Roman"/>
          <w:szCs w:val="24"/>
        </w:rPr>
        <w:t>5</w:t>
      </w:r>
      <w:r w:rsidRPr="00D06AF0">
        <w:rPr>
          <w:rFonts w:cs="Times New Roman"/>
          <w:szCs w:val="24"/>
        </w:rPr>
        <w:t xml:space="preserve">. From </w:t>
      </w:r>
      <w:r w:rsidR="00E6221F">
        <w:rPr>
          <w:rFonts w:cs="Times New Roman"/>
          <w:szCs w:val="24"/>
        </w:rPr>
        <w:t>Table 1</w:t>
      </w:r>
      <w:r w:rsidRPr="00D06AF0">
        <w:rPr>
          <w:rFonts w:cs="Times New Roman"/>
          <w:szCs w:val="24"/>
        </w:rPr>
        <w:t>, we can also calculate the percentage change in sales</w:t>
      </w:r>
      <w:r w:rsidR="00E6221F">
        <w:rPr>
          <w:rFonts w:cs="Times New Roman"/>
          <w:szCs w:val="24"/>
        </w:rPr>
        <w:t xml:space="preserve"> for the year 2021 is</w:t>
      </w:r>
      <w:r w:rsidRPr="00D06AF0">
        <w:rPr>
          <w:rFonts w:cs="Times New Roman"/>
          <w:szCs w:val="24"/>
        </w:rPr>
        <w:t xml:space="preserve"> (</w:t>
      </w:r>
      <w:r w:rsidR="00E6221F" w:rsidRPr="00E6221F">
        <w:rPr>
          <w:rFonts w:cs="Times New Roman"/>
          <w:szCs w:val="24"/>
        </w:rPr>
        <w:t>93</w:t>
      </w:r>
      <w:r w:rsidR="00E6221F">
        <w:rPr>
          <w:rFonts w:cs="Times New Roman"/>
          <w:szCs w:val="24"/>
        </w:rPr>
        <w:t>,</w:t>
      </w:r>
      <w:r w:rsidR="00E6221F" w:rsidRPr="00E6221F">
        <w:rPr>
          <w:rFonts w:cs="Times New Roman"/>
          <w:szCs w:val="24"/>
        </w:rPr>
        <w:t>775</w:t>
      </w:r>
      <w:r w:rsidRPr="00D06AF0">
        <w:rPr>
          <w:rFonts w:cs="Times New Roman"/>
          <w:szCs w:val="24"/>
        </w:rPr>
        <w:t>-</w:t>
      </w:r>
      <w:r w:rsidR="00E6221F" w:rsidRPr="00E6221F">
        <w:t xml:space="preserve"> </w:t>
      </w:r>
      <w:r w:rsidR="00E6221F" w:rsidRPr="00E6221F">
        <w:rPr>
          <w:rFonts w:cs="Times New Roman"/>
          <w:szCs w:val="24"/>
        </w:rPr>
        <w:t>82,584</w:t>
      </w:r>
      <w:r w:rsidRPr="00D06AF0">
        <w:rPr>
          <w:rFonts w:cs="Times New Roman"/>
          <w:szCs w:val="24"/>
        </w:rPr>
        <w:t>)/</w:t>
      </w:r>
      <w:r w:rsidR="00E6221F" w:rsidRPr="00E6221F">
        <w:rPr>
          <w:rFonts w:cs="Times New Roman"/>
          <w:szCs w:val="24"/>
        </w:rPr>
        <w:t>82,584</w:t>
      </w:r>
      <w:r w:rsidRPr="00D06AF0">
        <w:rPr>
          <w:rFonts w:cs="Times New Roman"/>
          <w:szCs w:val="24"/>
        </w:rPr>
        <w:t>=</w:t>
      </w:r>
      <w:r w:rsidRPr="00D06AF0">
        <w:t xml:space="preserve"> </w:t>
      </w:r>
      <w:r w:rsidR="00E6221F" w:rsidRPr="00E6221F">
        <w:rPr>
          <w:rFonts w:cs="Times New Roman"/>
          <w:szCs w:val="24"/>
        </w:rPr>
        <w:t>0.13</w:t>
      </w:r>
      <w:r w:rsidR="00E6221F">
        <w:rPr>
          <w:rFonts w:cs="Times New Roman"/>
          <w:szCs w:val="24"/>
        </w:rPr>
        <w:t>6</w:t>
      </w:r>
      <w:r w:rsidRPr="00D06AF0">
        <w:rPr>
          <w:rFonts w:cs="Times New Roman"/>
          <w:szCs w:val="24"/>
        </w:rPr>
        <w:t xml:space="preserve">. Thus, we can calculate JNJ’s DOL as </w:t>
      </w:r>
      <w:r w:rsidR="00E6221F">
        <w:rPr>
          <w:rFonts w:cs="Times New Roman"/>
          <w:szCs w:val="24"/>
        </w:rPr>
        <w:t>0.375/0.136</w:t>
      </w:r>
      <w:r w:rsidRPr="00D06AF0">
        <w:rPr>
          <w:rFonts w:cs="Times New Roman"/>
          <w:szCs w:val="24"/>
        </w:rPr>
        <w:t xml:space="preserve"> = </w:t>
      </w:r>
      <w:r w:rsidR="009848C0">
        <w:rPr>
          <w:rFonts w:cs="Times New Roman"/>
          <w:szCs w:val="24"/>
        </w:rPr>
        <w:t>2.75</w:t>
      </w:r>
      <w:r w:rsidRPr="00D06AF0">
        <w:rPr>
          <w:rFonts w:cs="Times New Roman"/>
          <w:szCs w:val="24"/>
        </w:rPr>
        <w:t xml:space="preserve">. This means that for every 1% increase in sales, EBIT </w:t>
      </w:r>
      <w:r w:rsidR="009848C0">
        <w:rPr>
          <w:rFonts w:cs="Times New Roman"/>
          <w:szCs w:val="24"/>
        </w:rPr>
        <w:t>increased</w:t>
      </w:r>
      <w:r w:rsidRPr="00D06AF0">
        <w:rPr>
          <w:rFonts w:cs="Times New Roman"/>
          <w:szCs w:val="24"/>
        </w:rPr>
        <w:t xml:space="preserve"> by </w:t>
      </w:r>
      <w:r w:rsidR="009848C0">
        <w:rPr>
          <w:rFonts w:cs="Times New Roman"/>
          <w:szCs w:val="24"/>
        </w:rPr>
        <w:t>0.136</w:t>
      </w:r>
      <w:r w:rsidRPr="00D06AF0">
        <w:rPr>
          <w:rFonts w:cs="Times New Roman"/>
          <w:szCs w:val="24"/>
        </w:rPr>
        <w:t>%.</w:t>
      </w:r>
    </w:p>
    <w:p w14:paraId="39B581F7" w14:textId="6FA9A31D" w:rsidR="009B2F33" w:rsidRDefault="009B2F33" w:rsidP="00631B4E">
      <w:pPr>
        <w:jc w:val="both"/>
        <w:rPr>
          <w:rFonts w:cs="Times New Roman"/>
          <w:sz w:val="28"/>
        </w:rPr>
      </w:pPr>
    </w:p>
    <w:p w14:paraId="610A1B33" w14:textId="5BC2571B" w:rsidR="00CD3D65" w:rsidRDefault="009848C0" w:rsidP="00631B4E">
      <w:pPr>
        <w:ind w:firstLine="720"/>
        <w:jc w:val="both"/>
        <w:rPr>
          <w:rFonts w:cs="Times New Roman"/>
          <w:szCs w:val="24"/>
        </w:rPr>
      </w:pPr>
      <w:r w:rsidRPr="009848C0">
        <w:rPr>
          <w:rFonts w:cs="Times New Roman"/>
          <w:szCs w:val="24"/>
        </w:rPr>
        <w:t xml:space="preserve">By using Excel program, the DOL can be calculated as follows. </w:t>
      </w:r>
      <w:r>
        <w:rPr>
          <w:rFonts w:cs="Times New Roman"/>
          <w:szCs w:val="24"/>
        </w:rPr>
        <w:t>W</w:t>
      </w:r>
      <w:r w:rsidR="004D43F7" w:rsidRPr="009848C0">
        <w:rPr>
          <w:rFonts w:cs="Times New Roman"/>
          <w:szCs w:val="24"/>
        </w:rPr>
        <w:t xml:space="preserve">e firstly compute the percentage change in EBIT by inputting </w:t>
      </w:r>
      <w:r>
        <w:rPr>
          <w:rFonts w:cs="Times New Roman"/>
          <w:szCs w:val="24"/>
        </w:rPr>
        <w:t>“</w:t>
      </w:r>
      <w:r w:rsidRPr="009848C0">
        <w:rPr>
          <w:rFonts w:cs="Times New Roman"/>
          <w:szCs w:val="24"/>
        </w:rPr>
        <w:t>((B37-C37)/C37)</w:t>
      </w:r>
      <w:r>
        <w:rPr>
          <w:rFonts w:cs="Times New Roman"/>
          <w:szCs w:val="24"/>
        </w:rPr>
        <w:t>”</w:t>
      </w:r>
      <w:r w:rsidR="004D43F7" w:rsidRPr="009848C0">
        <w:rPr>
          <w:rFonts w:cs="Times New Roman"/>
          <w:szCs w:val="24"/>
        </w:rPr>
        <w:t>. Then, compute the percentage change in Sale by inputting “(</w:t>
      </w:r>
      <w:r w:rsidRPr="009848C0">
        <w:rPr>
          <w:rFonts w:cs="Times New Roman"/>
          <w:szCs w:val="24"/>
        </w:rPr>
        <w:t>(B37-C37)/C37)</w:t>
      </w:r>
      <w:r w:rsidR="004D43F7" w:rsidRPr="009848C0">
        <w:rPr>
          <w:rFonts w:cs="Times New Roman"/>
          <w:szCs w:val="24"/>
        </w:rPr>
        <w:t xml:space="preserve">”. Put them together, we input </w:t>
      </w:r>
      <w:r>
        <w:rPr>
          <w:rFonts w:cs="Times New Roman"/>
          <w:szCs w:val="24"/>
        </w:rPr>
        <w:t>“</w:t>
      </w:r>
      <w:r w:rsidRPr="009848C0">
        <w:rPr>
          <w:rFonts w:cs="Times New Roman"/>
          <w:szCs w:val="24"/>
        </w:rPr>
        <w:t>=((B37-C37)/C37)/((B14-C14)/C14)</w:t>
      </w:r>
      <w:r>
        <w:rPr>
          <w:rFonts w:cs="Times New Roman"/>
          <w:szCs w:val="24"/>
        </w:rPr>
        <w:t>”</w:t>
      </w:r>
      <w:r w:rsidR="004D43F7" w:rsidRPr="009848C0">
        <w:rPr>
          <w:rFonts w:cs="Times New Roman"/>
          <w:szCs w:val="24"/>
        </w:rPr>
        <w:t xml:space="preserve"> to get DOL= </w:t>
      </w:r>
      <w:r w:rsidRPr="009848C0">
        <w:rPr>
          <w:rFonts w:cs="Times New Roman"/>
          <w:szCs w:val="24"/>
        </w:rPr>
        <w:t>2.7670</w:t>
      </w:r>
      <w:r w:rsidR="004D43F7" w:rsidRPr="009848C0">
        <w:rPr>
          <w:rFonts w:cs="Times New Roman"/>
          <w:szCs w:val="24"/>
        </w:rPr>
        <w:t>.</w:t>
      </w:r>
    </w:p>
    <w:p w14:paraId="18BCB226" w14:textId="36CFE828" w:rsidR="00CD3D65" w:rsidRPr="009848C0" w:rsidRDefault="00CD3D65" w:rsidP="00631B4E">
      <w:pPr>
        <w:jc w:val="both"/>
        <w:rPr>
          <w:rFonts w:cs="Times New Roman"/>
          <w:szCs w:val="24"/>
        </w:rPr>
      </w:pPr>
      <w:r>
        <w:rPr>
          <w:noProof/>
        </w:rPr>
        <w:drawing>
          <wp:inline distT="0" distB="0" distL="0" distR="0" wp14:anchorId="0926FD04" wp14:editId="4BC745DC">
            <wp:extent cx="5943600" cy="2649220"/>
            <wp:effectExtent l="0" t="0" r="0" b="0"/>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pic:cNvPicPr/>
                  </pic:nvPicPr>
                  <pic:blipFill>
                    <a:blip r:embed="rId37"/>
                    <a:stretch>
                      <a:fillRect/>
                    </a:stretch>
                  </pic:blipFill>
                  <pic:spPr>
                    <a:xfrm>
                      <a:off x="0" y="0"/>
                      <a:ext cx="5943600" cy="2649220"/>
                    </a:xfrm>
                    <a:prstGeom prst="rect">
                      <a:avLst/>
                    </a:prstGeom>
                  </pic:spPr>
                </pic:pic>
              </a:graphicData>
            </a:graphic>
          </wp:inline>
        </w:drawing>
      </w:r>
    </w:p>
    <w:p w14:paraId="71BFED0A" w14:textId="4016491F" w:rsidR="004D43F7" w:rsidRDefault="00CD3D65" w:rsidP="00631B4E">
      <w:pPr>
        <w:jc w:val="both"/>
        <w:rPr>
          <w:noProof/>
        </w:rPr>
      </w:pPr>
      <w:r w:rsidRPr="00CD3D65">
        <w:rPr>
          <w:noProof/>
        </w:rPr>
        <w:t xml:space="preserve"> </w:t>
      </w:r>
      <w:r>
        <w:rPr>
          <w:noProof/>
        </w:rPr>
        <w:drawing>
          <wp:inline distT="0" distB="0" distL="0" distR="0" wp14:anchorId="5D37F667" wp14:editId="7DC29180">
            <wp:extent cx="5943600" cy="2640330"/>
            <wp:effectExtent l="0" t="0" r="0" b="7620"/>
            <wp:docPr id="1" name="Picture 1"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Excel&#10;&#10;Description automatically generated"/>
                    <pic:cNvPicPr/>
                  </pic:nvPicPr>
                  <pic:blipFill>
                    <a:blip r:embed="rId38"/>
                    <a:stretch>
                      <a:fillRect/>
                    </a:stretch>
                  </pic:blipFill>
                  <pic:spPr>
                    <a:xfrm>
                      <a:off x="0" y="0"/>
                      <a:ext cx="5943600" cy="2640330"/>
                    </a:xfrm>
                    <a:prstGeom prst="rect">
                      <a:avLst/>
                    </a:prstGeom>
                  </pic:spPr>
                </pic:pic>
              </a:graphicData>
            </a:graphic>
          </wp:inline>
        </w:drawing>
      </w:r>
    </w:p>
    <w:p w14:paraId="4E385D3E" w14:textId="0AB93800" w:rsidR="00CD3D65" w:rsidRDefault="00CD3D65" w:rsidP="00631B4E">
      <w:pPr>
        <w:jc w:val="both"/>
        <w:rPr>
          <w:noProof/>
        </w:rPr>
      </w:pPr>
    </w:p>
    <w:p w14:paraId="1D5E20F1" w14:textId="63657776" w:rsidR="004D43F7" w:rsidRDefault="004D43F7" w:rsidP="00631B4E">
      <w:pPr>
        <w:jc w:val="both"/>
        <w:rPr>
          <w:rFonts w:cs="Times New Roman"/>
          <w:sz w:val="28"/>
        </w:rPr>
      </w:pPr>
    </w:p>
    <w:p w14:paraId="1EF0B378" w14:textId="77777777" w:rsidR="00CD3D65" w:rsidRPr="00D06AF0" w:rsidRDefault="00CD3D65" w:rsidP="00631B4E">
      <w:pPr>
        <w:ind w:firstLine="720"/>
        <w:jc w:val="both"/>
        <w:rPr>
          <w:rFonts w:cs="Times New Roman"/>
          <w:szCs w:val="24"/>
          <w:highlight w:val="yellow"/>
        </w:rPr>
      </w:pPr>
      <w:r w:rsidRPr="00D06AF0">
        <w:rPr>
          <w:rFonts w:cs="Times New Roman"/>
          <w:szCs w:val="24"/>
        </w:rPr>
        <w:t>A firm’s financial risk reflects its interest expense, or in financial jargon, its financial leverage. A quick way to determine a firm’s exposure to financial risk is to compute its degree of financial leverage. The degree of financial leverage (DFL) measures the sensitivity of EPS to changes in EBIT:</w:t>
      </w:r>
    </w:p>
    <w:p w14:paraId="1321C3DC" w14:textId="2A07CA9E" w:rsidR="00CD3D65" w:rsidRPr="00D06AF0" w:rsidRDefault="00CD3D65" w:rsidP="00631B4E">
      <w:pPr>
        <w:ind w:firstLine="720"/>
        <w:jc w:val="both"/>
        <w:rPr>
          <w:rFonts w:cs="Times New Roman"/>
        </w:rPr>
      </w:pPr>
      <m:oMathPara>
        <m:oMath>
          <m:r>
            <w:rPr>
              <w:rFonts w:ascii="Cambria Math" w:hAnsi="Cambria Math" w:cs="Times New Roman"/>
            </w:rPr>
            <m:t>DFL=</m:t>
          </m:r>
          <m:f>
            <m:fPr>
              <m:ctrlPr>
                <w:rPr>
                  <w:rFonts w:ascii="Cambria Math" w:hAnsi="Cambria Math" w:cs="Times New Roman"/>
                  <w:i/>
                </w:rPr>
              </m:ctrlPr>
            </m:fPr>
            <m:num>
              <m:r>
                <w:rPr>
                  <w:rFonts w:ascii="Cambria Math" w:hAnsi="Cambria Math" w:cs="Times New Roman"/>
                </w:rPr>
                <m:t>Percentage change in EPS</m:t>
              </m:r>
            </m:num>
            <m:den>
              <m:r>
                <w:rPr>
                  <w:rFonts w:ascii="Cambria Math" w:hAnsi="Cambria Math" w:cs="Times New Roman"/>
                </w:rPr>
                <m:t>Percentage change in EBIT</m:t>
              </m:r>
            </m:den>
          </m:f>
          <m:r>
            <w:rPr>
              <w:rFonts w:ascii="Cambria Math" w:hAnsi="Cambria Math" w:cs="Times New Roman"/>
            </w:rPr>
            <m:t>=</m:t>
          </m:r>
          <m:f>
            <m:fPr>
              <m:ctrlPr>
                <w:rPr>
                  <w:rFonts w:ascii="Cambria Math" w:hAnsi="Cambria Math"/>
                  <w:i/>
                </w:rPr>
              </m:ctrlPr>
            </m:fPr>
            <m:num>
              <m:r>
                <w:rPr>
                  <w:rFonts w:ascii="Cambria Math" w:hAnsi="Cambria Math"/>
                </w:rPr>
                <m:t>Q</m:t>
              </m:r>
              <m:d>
                <m:dPr>
                  <m:ctrlPr>
                    <w:rPr>
                      <w:rFonts w:ascii="Cambria Math" w:hAnsi="Cambria Math"/>
                      <w:i/>
                    </w:rPr>
                  </m:ctrlPr>
                </m:dPr>
                <m:e>
                  <m:r>
                    <w:rPr>
                      <w:rFonts w:ascii="Cambria Math" w:hAnsi="Cambria Math"/>
                    </w:rPr>
                    <m:t>p-v</m:t>
                  </m:r>
                </m:e>
              </m:d>
              <m:r>
                <w:rPr>
                  <w:rFonts w:ascii="Cambria Math" w:hAnsi="Cambria Math"/>
                </w:rPr>
                <m:t>-F</m:t>
              </m:r>
            </m:num>
            <m:den>
              <m:r>
                <w:rPr>
                  <w:rFonts w:ascii="Cambria Math" w:hAnsi="Cambria Math"/>
                </w:rPr>
                <m:t>Q</m:t>
              </m:r>
              <m:d>
                <m:dPr>
                  <m:ctrlPr>
                    <w:rPr>
                      <w:rFonts w:ascii="Cambria Math" w:hAnsi="Cambria Math"/>
                      <w:i/>
                    </w:rPr>
                  </m:ctrlPr>
                </m:dPr>
                <m:e>
                  <m:r>
                    <w:rPr>
                      <w:rFonts w:ascii="Cambria Math" w:hAnsi="Cambria Math"/>
                    </w:rPr>
                    <m:t>p-v</m:t>
                  </m:r>
                </m:e>
              </m:d>
              <m:r>
                <w:rPr>
                  <w:rFonts w:ascii="Cambria Math" w:hAnsi="Cambria Math"/>
                </w:rPr>
                <m:t>-F-I</m:t>
              </m:r>
            </m:den>
          </m:f>
          <m:r>
            <w:rPr>
              <w:rFonts w:ascii="Cambria Math" w:hAnsi="Cambria Math"/>
            </w:rPr>
            <m:t xml:space="preserve">             (5)</m:t>
          </m:r>
        </m:oMath>
      </m:oMathPara>
    </w:p>
    <w:p w14:paraId="3A45C78A" w14:textId="77777777" w:rsidR="00CD3D65" w:rsidRPr="00D06AF0" w:rsidRDefault="00CD3D65" w:rsidP="00631B4E">
      <w:pPr>
        <w:spacing w:line="240" w:lineRule="auto"/>
        <w:jc w:val="both"/>
        <w:rPr>
          <w:rFonts w:cs="Times New Roman"/>
          <w:szCs w:val="24"/>
        </w:rPr>
      </w:pPr>
      <w:r w:rsidRPr="00D06AF0">
        <w:rPr>
          <w:rFonts w:cs="Times New Roman"/>
          <w:szCs w:val="24"/>
        </w:rPr>
        <w:t>Where the variables are defined as:</w:t>
      </w:r>
      <w:r w:rsidRPr="00D06AF0">
        <w:rPr>
          <w:rFonts w:cs="Times New Roman"/>
          <w:szCs w:val="24"/>
        </w:rPr>
        <w:tab/>
      </w:r>
    </w:p>
    <w:p w14:paraId="2204BBAC" w14:textId="77777777" w:rsidR="00CD3D65" w:rsidRPr="00D06AF0" w:rsidRDefault="00CD3D65" w:rsidP="00631B4E">
      <w:pPr>
        <w:spacing w:line="240" w:lineRule="auto"/>
        <w:ind w:left="720"/>
        <w:jc w:val="both"/>
        <w:rPr>
          <w:rFonts w:cs="Times New Roman"/>
          <w:szCs w:val="24"/>
        </w:rPr>
      </w:pPr>
      <w:r w:rsidRPr="00D06AF0">
        <w:rPr>
          <w:rFonts w:cs="Times New Roman"/>
          <w:b/>
          <w:bCs/>
          <w:szCs w:val="24"/>
        </w:rPr>
        <w:t>Q</w:t>
      </w:r>
      <w:r w:rsidRPr="00D06AF0">
        <w:rPr>
          <w:rFonts w:cs="Times New Roman"/>
          <w:szCs w:val="24"/>
        </w:rPr>
        <w:t>: quantity of goods sold</w:t>
      </w:r>
    </w:p>
    <w:p w14:paraId="2AA0745A" w14:textId="77777777" w:rsidR="00CD3D65" w:rsidRPr="00D06AF0" w:rsidRDefault="00CD3D65" w:rsidP="00631B4E">
      <w:pPr>
        <w:spacing w:line="240" w:lineRule="auto"/>
        <w:ind w:left="720"/>
        <w:jc w:val="both"/>
        <w:rPr>
          <w:rFonts w:cs="Times New Roman"/>
          <w:szCs w:val="24"/>
        </w:rPr>
      </w:pPr>
      <w:r w:rsidRPr="00D06AF0">
        <w:rPr>
          <w:rFonts w:cs="Times New Roman"/>
          <w:b/>
          <w:bCs/>
          <w:szCs w:val="24"/>
        </w:rPr>
        <w:t>p</w:t>
      </w:r>
      <w:r w:rsidRPr="00D06AF0">
        <w:rPr>
          <w:rFonts w:cs="Times New Roman"/>
          <w:szCs w:val="24"/>
        </w:rPr>
        <w:t>: price per unit</w:t>
      </w:r>
    </w:p>
    <w:p w14:paraId="689C6361" w14:textId="77777777" w:rsidR="00CD3D65" w:rsidRPr="00D06AF0" w:rsidRDefault="00CD3D65" w:rsidP="00631B4E">
      <w:pPr>
        <w:spacing w:line="240" w:lineRule="auto"/>
        <w:ind w:left="720"/>
        <w:jc w:val="both"/>
        <w:rPr>
          <w:rFonts w:cs="Times New Roman"/>
          <w:szCs w:val="24"/>
        </w:rPr>
      </w:pPr>
      <w:r w:rsidRPr="00D06AF0">
        <w:rPr>
          <w:rFonts w:cs="Times New Roman"/>
          <w:b/>
          <w:bCs/>
          <w:szCs w:val="24"/>
        </w:rPr>
        <w:t>v</w:t>
      </w:r>
      <w:r w:rsidRPr="00D06AF0">
        <w:rPr>
          <w:rFonts w:cs="Times New Roman"/>
          <w:szCs w:val="24"/>
        </w:rPr>
        <w:t>: variable cost per unit</w:t>
      </w:r>
    </w:p>
    <w:p w14:paraId="529D7367" w14:textId="77777777" w:rsidR="00CD3D65" w:rsidRPr="00D06AF0" w:rsidRDefault="00CD3D65" w:rsidP="00631B4E">
      <w:pPr>
        <w:spacing w:line="240" w:lineRule="auto"/>
        <w:ind w:left="720"/>
        <w:jc w:val="both"/>
        <w:rPr>
          <w:rFonts w:cs="Times New Roman"/>
          <w:b/>
          <w:bCs/>
          <w:szCs w:val="24"/>
        </w:rPr>
      </w:pPr>
      <w:r w:rsidRPr="00D06AF0">
        <w:rPr>
          <w:rFonts w:cs="Times New Roman"/>
          <w:b/>
          <w:bCs/>
          <w:szCs w:val="24"/>
        </w:rPr>
        <w:t>F</w:t>
      </w:r>
      <w:r w:rsidRPr="00D06AF0">
        <w:rPr>
          <w:rFonts w:cs="Times New Roman"/>
          <w:szCs w:val="24"/>
        </w:rPr>
        <w:t>: total fixed cost</w:t>
      </w:r>
    </w:p>
    <w:p w14:paraId="7D611739" w14:textId="77777777" w:rsidR="00CD3D65" w:rsidRPr="00D06AF0" w:rsidRDefault="00CD3D65" w:rsidP="00631B4E">
      <w:pPr>
        <w:spacing w:line="240" w:lineRule="auto"/>
        <w:ind w:left="720"/>
        <w:jc w:val="both"/>
        <w:rPr>
          <w:rFonts w:cs="Times New Roman"/>
          <w:szCs w:val="24"/>
        </w:rPr>
      </w:pPr>
      <w:r w:rsidRPr="00D06AF0">
        <w:rPr>
          <w:rFonts w:cs="Times New Roman"/>
          <w:b/>
          <w:bCs/>
          <w:szCs w:val="24"/>
        </w:rPr>
        <w:t>EBIT</w:t>
      </w:r>
      <w:r w:rsidRPr="00D06AF0">
        <w:rPr>
          <w:rFonts w:cs="Times New Roman"/>
          <w:szCs w:val="24"/>
        </w:rPr>
        <w:t>: earnings before interest and taxes</w:t>
      </w:r>
    </w:p>
    <w:p w14:paraId="10C4D9A0" w14:textId="77777777" w:rsidR="00CD3D65" w:rsidRPr="00D06AF0" w:rsidRDefault="00CD3D65" w:rsidP="00631B4E">
      <w:pPr>
        <w:spacing w:line="240" w:lineRule="auto"/>
        <w:ind w:left="720"/>
        <w:jc w:val="both"/>
        <w:rPr>
          <w:rFonts w:cs="Times New Roman"/>
          <w:szCs w:val="24"/>
        </w:rPr>
      </w:pPr>
      <w:r w:rsidRPr="00D06AF0">
        <w:rPr>
          <w:rFonts w:cs="Times New Roman"/>
          <w:b/>
          <w:bCs/>
          <w:szCs w:val="24"/>
        </w:rPr>
        <w:t>EPS</w:t>
      </w:r>
      <w:r w:rsidRPr="00D06AF0">
        <w:rPr>
          <w:rFonts w:cs="Times New Roman"/>
          <w:szCs w:val="24"/>
        </w:rPr>
        <w:t>: earnings per share</w:t>
      </w:r>
    </w:p>
    <w:p w14:paraId="6ADD8299" w14:textId="77777777" w:rsidR="00CD3D65" w:rsidRPr="00D06AF0" w:rsidRDefault="00CD3D65" w:rsidP="00631B4E">
      <w:pPr>
        <w:spacing w:line="240" w:lineRule="auto"/>
        <w:ind w:left="720"/>
        <w:jc w:val="both"/>
        <w:rPr>
          <w:rFonts w:cs="Times New Roman"/>
          <w:szCs w:val="24"/>
        </w:rPr>
      </w:pPr>
      <w:r w:rsidRPr="00D06AF0">
        <w:rPr>
          <w:rFonts w:cs="Times New Roman"/>
          <w:b/>
          <w:bCs/>
          <w:szCs w:val="24"/>
        </w:rPr>
        <w:t>I</w:t>
      </w:r>
      <w:r w:rsidRPr="00D06AF0">
        <w:rPr>
          <w:rFonts w:cs="Times New Roman"/>
          <w:szCs w:val="24"/>
        </w:rPr>
        <w:t>: interest</w:t>
      </w:r>
    </w:p>
    <w:p w14:paraId="4EE81F9E" w14:textId="77777777" w:rsidR="00CD3D65" w:rsidRPr="00D06AF0" w:rsidRDefault="00CD3D65" w:rsidP="00631B4E">
      <w:pPr>
        <w:spacing w:line="240" w:lineRule="auto"/>
        <w:ind w:left="720"/>
        <w:jc w:val="both"/>
        <w:rPr>
          <w:rFonts w:cs="Times New Roman"/>
          <w:szCs w:val="24"/>
        </w:rPr>
      </w:pPr>
    </w:p>
    <w:p w14:paraId="3A11C9F0" w14:textId="479A4988" w:rsidR="00CD3D65" w:rsidRPr="00D06AF0" w:rsidRDefault="00CD3D65" w:rsidP="00631B4E">
      <w:pPr>
        <w:ind w:firstLine="720"/>
        <w:jc w:val="both"/>
        <w:rPr>
          <w:rFonts w:cs="Times New Roman"/>
          <w:szCs w:val="24"/>
        </w:rPr>
      </w:pPr>
      <w:r w:rsidRPr="00D06AF0">
        <w:rPr>
          <w:rFonts w:cs="Times New Roman"/>
          <w:szCs w:val="24"/>
        </w:rPr>
        <w:t xml:space="preserve">EPS is calculated as net income divided by total common share outstanding, which we can find in </w:t>
      </w:r>
      <w:r>
        <w:rPr>
          <w:rFonts w:cs="Times New Roman"/>
          <w:szCs w:val="24"/>
        </w:rPr>
        <w:t>Table 2</w:t>
      </w:r>
      <w:r w:rsidRPr="00D06AF0">
        <w:rPr>
          <w:rFonts w:cs="Times New Roman"/>
          <w:szCs w:val="24"/>
        </w:rPr>
        <w:t xml:space="preserve">. </w:t>
      </w:r>
      <w:r>
        <w:rPr>
          <w:rFonts w:cs="Times New Roman"/>
          <w:szCs w:val="24"/>
        </w:rPr>
        <w:t>W</w:t>
      </w:r>
      <w:r w:rsidRPr="00D06AF0">
        <w:rPr>
          <w:rFonts w:cs="Times New Roman"/>
          <w:szCs w:val="24"/>
        </w:rPr>
        <w:t xml:space="preserve">e can get the EPS for </w:t>
      </w:r>
      <w:r>
        <w:rPr>
          <w:rFonts w:cs="Times New Roman"/>
          <w:szCs w:val="24"/>
        </w:rPr>
        <w:t>2021, which</w:t>
      </w:r>
      <w:r w:rsidRPr="00D06AF0">
        <w:rPr>
          <w:rFonts w:cs="Times New Roman"/>
          <w:szCs w:val="24"/>
        </w:rPr>
        <w:t xml:space="preserve"> is </w:t>
      </w:r>
      <w:r>
        <w:rPr>
          <w:rFonts w:cs="Times New Roman"/>
          <w:szCs w:val="24"/>
        </w:rPr>
        <w:t>20,878</w:t>
      </w:r>
      <w:r w:rsidRPr="00D06AF0">
        <w:rPr>
          <w:rFonts w:cs="Times New Roman"/>
          <w:szCs w:val="24"/>
        </w:rPr>
        <w:t xml:space="preserve"> / </w:t>
      </w:r>
      <w:r>
        <w:rPr>
          <w:rFonts w:cs="Times New Roman"/>
          <w:szCs w:val="24"/>
        </w:rPr>
        <w:t>2,632.1 =</w:t>
      </w:r>
      <w:r w:rsidRPr="00D06AF0">
        <w:rPr>
          <w:rFonts w:cs="Times New Roman"/>
          <w:szCs w:val="24"/>
        </w:rPr>
        <w:t xml:space="preserve"> </w:t>
      </w:r>
      <w:r w:rsidRPr="00CD3D65">
        <w:rPr>
          <w:rFonts w:cs="Times New Roman"/>
          <w:szCs w:val="24"/>
        </w:rPr>
        <w:t>7.932</w:t>
      </w:r>
      <w:r w:rsidRPr="00D06AF0">
        <w:rPr>
          <w:rFonts w:cs="Times New Roman"/>
          <w:szCs w:val="24"/>
        </w:rPr>
        <w:t xml:space="preserve">. The EPS for 2020 is </w:t>
      </w:r>
      <w:r w:rsidR="009F3E32" w:rsidRPr="00D06AF0">
        <w:rPr>
          <w:rFonts w:cs="Times New Roman"/>
          <w:szCs w:val="24"/>
        </w:rPr>
        <w:t>14,714 / 2,632.8</w:t>
      </w:r>
      <w:r w:rsidR="009F3E32">
        <w:rPr>
          <w:rFonts w:cs="Times New Roman"/>
          <w:szCs w:val="24"/>
        </w:rPr>
        <w:t xml:space="preserve"> =</w:t>
      </w:r>
      <w:r w:rsidR="009F3E32" w:rsidRPr="00D06AF0">
        <w:rPr>
          <w:rFonts w:cs="Times New Roman"/>
          <w:szCs w:val="24"/>
        </w:rPr>
        <w:t xml:space="preserve"> 5.588</w:t>
      </w:r>
      <w:r w:rsidRPr="00D06AF0">
        <w:rPr>
          <w:rFonts w:cs="Times New Roman"/>
          <w:szCs w:val="24"/>
        </w:rPr>
        <w:t xml:space="preserve">. The percentage change in EPS is </w:t>
      </w:r>
      <w:r w:rsidR="009F3E32" w:rsidRPr="009F3E32">
        <w:rPr>
          <w:rFonts w:cs="Times New Roman"/>
          <w:szCs w:val="24"/>
        </w:rPr>
        <w:t>0.419</w:t>
      </w:r>
      <w:r w:rsidRPr="00D06AF0">
        <w:rPr>
          <w:rFonts w:cs="Times New Roman"/>
          <w:szCs w:val="24"/>
        </w:rPr>
        <w:t xml:space="preserve">. From DOL, we know that the percentage change in EBIT is </w:t>
      </w:r>
      <w:r w:rsidR="009F3E32" w:rsidRPr="00E6221F">
        <w:rPr>
          <w:rFonts w:cs="Times New Roman"/>
          <w:szCs w:val="24"/>
        </w:rPr>
        <w:t>0.37</w:t>
      </w:r>
      <w:r w:rsidR="009F3E32">
        <w:rPr>
          <w:rFonts w:cs="Times New Roman"/>
          <w:szCs w:val="24"/>
        </w:rPr>
        <w:t>5</w:t>
      </w:r>
      <w:r w:rsidRPr="00D06AF0">
        <w:rPr>
          <w:rFonts w:cs="Times New Roman"/>
          <w:szCs w:val="24"/>
        </w:rPr>
        <w:t xml:space="preserve">. Thus, we can calculate JNJ’s DFL as </w:t>
      </w:r>
      <w:r w:rsidR="009F3E32">
        <w:rPr>
          <w:rFonts w:cs="Times New Roman"/>
          <w:szCs w:val="24"/>
        </w:rPr>
        <w:t>0.419</w:t>
      </w:r>
      <w:r w:rsidRPr="00D06AF0">
        <w:rPr>
          <w:rFonts w:cs="Times New Roman"/>
          <w:szCs w:val="24"/>
        </w:rPr>
        <w:t>/</w:t>
      </w:r>
      <w:r w:rsidR="009F3E32">
        <w:rPr>
          <w:rFonts w:cs="Times New Roman"/>
          <w:szCs w:val="24"/>
        </w:rPr>
        <w:t>0.375</w:t>
      </w:r>
      <w:r w:rsidRPr="00D06AF0">
        <w:rPr>
          <w:rFonts w:cs="Times New Roman"/>
          <w:szCs w:val="24"/>
        </w:rPr>
        <w:t xml:space="preserve">= </w:t>
      </w:r>
      <w:r w:rsidR="009F3E32">
        <w:rPr>
          <w:rFonts w:cs="Times New Roman"/>
          <w:szCs w:val="24"/>
        </w:rPr>
        <w:t>1.117</w:t>
      </w:r>
      <w:r w:rsidRPr="00D06AF0">
        <w:rPr>
          <w:rFonts w:cs="Times New Roman"/>
          <w:szCs w:val="24"/>
        </w:rPr>
        <w:t xml:space="preserve">. This means that for every 1% increase in EBIT, its earnings per share will increase by </w:t>
      </w:r>
      <w:r w:rsidR="009F3E32">
        <w:rPr>
          <w:rFonts w:cs="Times New Roman"/>
          <w:szCs w:val="24"/>
        </w:rPr>
        <w:t>1.117</w:t>
      </w:r>
      <w:r w:rsidRPr="00D06AF0">
        <w:rPr>
          <w:rFonts w:cs="Times New Roman"/>
          <w:szCs w:val="24"/>
        </w:rPr>
        <w:t>%.</w:t>
      </w:r>
    </w:p>
    <w:p w14:paraId="2C05954A" w14:textId="77777777" w:rsidR="004D43F7" w:rsidRPr="001D13BF" w:rsidRDefault="004D43F7" w:rsidP="00631B4E">
      <w:pPr>
        <w:jc w:val="both"/>
        <w:rPr>
          <w:rFonts w:cs="Times New Roman"/>
        </w:rPr>
      </w:pPr>
    </w:p>
    <w:p w14:paraId="6D3CF2C6" w14:textId="365ACEC7" w:rsidR="004D43F7" w:rsidRPr="001D13BF" w:rsidRDefault="004D43F7" w:rsidP="00631B4E">
      <w:pPr>
        <w:ind w:firstLine="720"/>
        <w:jc w:val="both"/>
        <w:rPr>
          <w:rFonts w:cs="Times New Roman"/>
        </w:rPr>
      </w:pPr>
      <w:r w:rsidRPr="001D13BF">
        <w:rPr>
          <w:rFonts w:cs="Times New Roman"/>
        </w:rPr>
        <w:t>To calculate the degree of operating leverage</w:t>
      </w:r>
      <w:r w:rsidR="009F3E32">
        <w:rPr>
          <w:rFonts w:cs="Times New Roman"/>
        </w:rPr>
        <w:t xml:space="preserve"> in Excel</w:t>
      </w:r>
      <w:r w:rsidRPr="001D13BF">
        <w:rPr>
          <w:rFonts w:cs="Times New Roman"/>
        </w:rPr>
        <w:t>, we firstly compute EPS (Net income / Total shares) by inputting “</w:t>
      </w:r>
      <w:r w:rsidR="001B4DF7" w:rsidRPr="001B4DF7">
        <w:rPr>
          <w:rFonts w:cs="Times New Roman"/>
        </w:rPr>
        <w:t>=B18/B19</w:t>
      </w:r>
      <w:r w:rsidRPr="001D13BF">
        <w:rPr>
          <w:rFonts w:cs="Times New Roman"/>
        </w:rPr>
        <w:t xml:space="preserve">”. And then we compute the percentage change in EPS by inputting </w:t>
      </w:r>
      <w:r w:rsidR="001B4DF7">
        <w:rPr>
          <w:rFonts w:cs="Times New Roman"/>
        </w:rPr>
        <w:t>“</w:t>
      </w:r>
      <w:r w:rsidR="001B4DF7" w:rsidRPr="001B4DF7">
        <w:rPr>
          <w:rFonts w:cs="Times New Roman"/>
        </w:rPr>
        <w:t>((B28-C28)/C28)</w:t>
      </w:r>
      <w:r w:rsidR="001B4DF7">
        <w:rPr>
          <w:rFonts w:cs="Times New Roman"/>
        </w:rPr>
        <w:t>”,</w:t>
      </w:r>
      <w:r w:rsidRPr="001D13BF">
        <w:rPr>
          <w:rFonts w:cs="Times New Roman"/>
        </w:rPr>
        <w:t xml:space="preserve"> which is the percentage change in EPS. Then, compute the percentage change in EBIT in inputting </w:t>
      </w:r>
      <w:r w:rsidR="001B4DF7">
        <w:rPr>
          <w:rFonts w:cs="Times New Roman"/>
        </w:rPr>
        <w:t>“(</w:t>
      </w:r>
      <w:r w:rsidR="001B4DF7" w:rsidRPr="001B4DF7">
        <w:rPr>
          <w:rFonts w:cs="Times New Roman"/>
        </w:rPr>
        <w:t>(B29-C29)/C29)</w:t>
      </w:r>
      <w:r w:rsidR="001B4DF7">
        <w:rPr>
          <w:rFonts w:cs="Times New Roman"/>
        </w:rPr>
        <w:t>”.</w:t>
      </w:r>
      <w:r w:rsidRPr="001D13BF">
        <w:rPr>
          <w:rFonts w:cs="Times New Roman"/>
        </w:rPr>
        <w:t xml:space="preserve"> Put them together, we input </w:t>
      </w:r>
      <w:r w:rsidR="001B4DF7">
        <w:rPr>
          <w:rFonts w:cs="Times New Roman"/>
        </w:rPr>
        <w:t>“</w:t>
      </w:r>
      <w:r w:rsidR="001B4DF7" w:rsidRPr="001B4DF7">
        <w:rPr>
          <w:rFonts w:cs="Times New Roman"/>
        </w:rPr>
        <w:t>=((B28-C28)/C28)/((B29-C29)/C29)</w:t>
      </w:r>
      <w:r w:rsidR="001B4DF7">
        <w:rPr>
          <w:rFonts w:cs="Times New Roman"/>
        </w:rPr>
        <w:t>”,</w:t>
      </w:r>
      <w:r w:rsidRPr="001D13BF">
        <w:rPr>
          <w:rFonts w:cs="Times New Roman"/>
        </w:rPr>
        <w:t xml:space="preserve"> to get DFL=</w:t>
      </w:r>
      <w:r w:rsidR="001B4DF7">
        <w:rPr>
          <w:rFonts w:cs="Times New Roman"/>
        </w:rPr>
        <w:t>1.1183</w:t>
      </w:r>
      <w:r w:rsidRPr="001D13BF">
        <w:rPr>
          <w:rFonts w:cs="Times New Roman"/>
        </w:rPr>
        <w:t>.</w:t>
      </w:r>
    </w:p>
    <w:p w14:paraId="563A8D4A" w14:textId="106C0A17" w:rsidR="004D43F7" w:rsidRPr="001D13BF" w:rsidRDefault="001B4DF7" w:rsidP="00631B4E">
      <w:pPr>
        <w:jc w:val="both"/>
        <w:rPr>
          <w:rFonts w:cs="Times New Roman"/>
        </w:rPr>
      </w:pPr>
      <w:r>
        <w:rPr>
          <w:noProof/>
        </w:rPr>
        <w:lastRenderedPageBreak/>
        <w:drawing>
          <wp:inline distT="0" distB="0" distL="0" distR="0" wp14:anchorId="1BCBCE0E" wp14:editId="30ED4772">
            <wp:extent cx="5943600" cy="2640965"/>
            <wp:effectExtent l="0" t="0" r="0" b="6985"/>
            <wp:docPr id="10" name="Picture 1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 Excel&#10;&#10;Description automatically generated"/>
                    <pic:cNvPicPr/>
                  </pic:nvPicPr>
                  <pic:blipFill>
                    <a:blip r:embed="rId39"/>
                    <a:stretch>
                      <a:fillRect/>
                    </a:stretch>
                  </pic:blipFill>
                  <pic:spPr>
                    <a:xfrm>
                      <a:off x="0" y="0"/>
                      <a:ext cx="5943600" cy="2640965"/>
                    </a:xfrm>
                    <a:prstGeom prst="rect">
                      <a:avLst/>
                    </a:prstGeom>
                  </pic:spPr>
                </pic:pic>
              </a:graphicData>
            </a:graphic>
          </wp:inline>
        </w:drawing>
      </w:r>
    </w:p>
    <w:p w14:paraId="1F4B375C" w14:textId="057E8527" w:rsidR="004D43F7" w:rsidRPr="001D13BF" w:rsidRDefault="001B4DF7" w:rsidP="00631B4E">
      <w:pPr>
        <w:jc w:val="both"/>
        <w:rPr>
          <w:rFonts w:cs="Times New Roman"/>
        </w:rPr>
      </w:pPr>
      <w:r>
        <w:rPr>
          <w:noProof/>
        </w:rPr>
        <w:drawing>
          <wp:inline distT="0" distB="0" distL="0" distR="0" wp14:anchorId="61C6D35A" wp14:editId="72BD940A">
            <wp:extent cx="5943600" cy="2626360"/>
            <wp:effectExtent l="0" t="0" r="0" b="2540"/>
            <wp:docPr id="11" name="Picture 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 Excel&#10;&#10;Description automatically generated"/>
                    <pic:cNvPicPr/>
                  </pic:nvPicPr>
                  <pic:blipFill>
                    <a:blip r:embed="rId40"/>
                    <a:stretch>
                      <a:fillRect/>
                    </a:stretch>
                  </pic:blipFill>
                  <pic:spPr>
                    <a:xfrm>
                      <a:off x="0" y="0"/>
                      <a:ext cx="5943600" cy="2626360"/>
                    </a:xfrm>
                    <a:prstGeom prst="rect">
                      <a:avLst/>
                    </a:prstGeom>
                  </pic:spPr>
                </pic:pic>
              </a:graphicData>
            </a:graphic>
          </wp:inline>
        </w:drawing>
      </w:r>
    </w:p>
    <w:p w14:paraId="23979858" w14:textId="77777777" w:rsidR="004D43F7" w:rsidRPr="001D13BF" w:rsidRDefault="004D43F7" w:rsidP="00631B4E">
      <w:pPr>
        <w:jc w:val="both"/>
        <w:rPr>
          <w:rFonts w:cs="Times New Roman"/>
          <w:sz w:val="28"/>
        </w:rPr>
      </w:pPr>
    </w:p>
    <w:p w14:paraId="6479FEA1" w14:textId="77777777" w:rsidR="00DA6C3A" w:rsidRPr="00D06AF0" w:rsidRDefault="00DA6C3A" w:rsidP="00631B4E">
      <w:pPr>
        <w:ind w:firstLine="720"/>
        <w:jc w:val="both"/>
        <w:rPr>
          <w:rFonts w:cs="Times New Roman"/>
          <w:szCs w:val="24"/>
        </w:rPr>
      </w:pPr>
      <w:r w:rsidRPr="00D06AF0">
        <w:rPr>
          <w:rFonts w:cs="Times New Roman"/>
          <w:szCs w:val="24"/>
        </w:rPr>
        <w:t xml:space="preserve">Together, </w:t>
      </w:r>
      <w:proofErr w:type="gramStart"/>
      <w:r w:rsidRPr="00D06AF0">
        <w:rPr>
          <w:rFonts w:cs="Times New Roman"/>
          <w:szCs w:val="24"/>
        </w:rPr>
        <w:t>operating</w:t>
      </w:r>
      <w:proofErr w:type="gramEnd"/>
      <w:r w:rsidRPr="00D06AF0">
        <w:rPr>
          <w:rFonts w:cs="Times New Roman"/>
          <w:szCs w:val="24"/>
        </w:rPr>
        <w:t xml:space="preserve"> and financial leverage produce an effect called combined leverage. A firm’s degree of combined leverage (DCL) is the percentage change in earnings per share that results from a 1-percent change in sales volume:</w:t>
      </w:r>
    </w:p>
    <w:p w14:paraId="372A5C20" w14:textId="323587CE" w:rsidR="00DA6C3A" w:rsidRPr="00D06AF0" w:rsidRDefault="00DA6C3A" w:rsidP="00631B4E">
      <w:pPr>
        <w:ind w:firstLine="720"/>
        <w:jc w:val="both"/>
        <w:rPr>
          <w:rFonts w:cs="Times New Roman"/>
          <w:szCs w:val="24"/>
        </w:rPr>
      </w:pPr>
      <m:oMathPara>
        <m:oMath>
          <m:r>
            <w:rPr>
              <w:rFonts w:ascii="Cambria Math" w:hAnsi="Cambria Math" w:cs="Times New Roman"/>
            </w:rPr>
            <m:t>DCL=</m:t>
          </m:r>
          <m:f>
            <m:fPr>
              <m:ctrlPr>
                <w:rPr>
                  <w:rFonts w:ascii="Cambria Math" w:hAnsi="Cambria Math" w:cs="Times New Roman"/>
                  <w:i/>
                </w:rPr>
              </m:ctrlPr>
            </m:fPr>
            <m:num>
              <m:r>
                <w:rPr>
                  <w:rFonts w:ascii="Cambria Math" w:hAnsi="Cambria Math" w:cs="Times New Roman"/>
                </w:rPr>
                <m:t>percentage change in EPS</m:t>
              </m:r>
            </m:num>
            <m:den>
              <m:r>
                <w:rPr>
                  <w:rFonts w:ascii="Cambria Math" w:hAnsi="Cambria Math" w:cs="Times New Roman"/>
                </w:rPr>
                <m:t>percentage change in EBIT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percentage change in EBIT</m:t>
              </m:r>
            </m:num>
            <m:den>
              <m:r>
                <w:rPr>
                  <w:rFonts w:ascii="Cambria Math" w:hAnsi="Cambria Math" w:cs="Times New Roman"/>
                </w:rPr>
                <m:t>percentage change in Sale</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percentage change in EPS</m:t>
              </m:r>
            </m:num>
            <m:den>
              <m:r>
                <w:rPr>
                  <w:rFonts w:ascii="Cambria Math" w:hAnsi="Cambria Math" w:cs="Times New Roman"/>
                </w:rPr>
                <m:t>percentage change in Sales</m:t>
              </m:r>
            </m:den>
          </m:f>
          <m:r>
            <w:rPr>
              <w:rFonts w:ascii="Cambria Math" w:hAnsi="Cambria Math" w:cs="Times New Roman"/>
            </w:rPr>
            <m:t>=DOL×DFL=</m:t>
          </m:r>
          <m:f>
            <m:fPr>
              <m:ctrlPr>
                <w:rPr>
                  <w:rFonts w:ascii="Cambria Math" w:hAnsi="Cambria Math"/>
                  <w:i/>
                </w:rPr>
              </m:ctrlPr>
            </m:fPr>
            <m:num>
              <m:r>
                <w:rPr>
                  <w:rFonts w:ascii="Cambria Math" w:hAnsi="Cambria Math"/>
                </w:rPr>
                <m:t>Q</m:t>
              </m:r>
              <m:d>
                <m:dPr>
                  <m:ctrlPr>
                    <w:rPr>
                      <w:rFonts w:ascii="Cambria Math" w:hAnsi="Cambria Math"/>
                      <w:i/>
                    </w:rPr>
                  </m:ctrlPr>
                </m:dPr>
                <m:e>
                  <m:r>
                    <w:rPr>
                      <w:rFonts w:ascii="Cambria Math" w:hAnsi="Cambria Math"/>
                    </w:rPr>
                    <m:t>p-v</m:t>
                  </m:r>
                </m:e>
              </m:d>
            </m:num>
            <m:den>
              <m:r>
                <w:rPr>
                  <w:rFonts w:ascii="Cambria Math" w:hAnsi="Cambria Math"/>
                </w:rPr>
                <m:t>Q</m:t>
              </m:r>
              <m:d>
                <m:dPr>
                  <m:ctrlPr>
                    <w:rPr>
                      <w:rFonts w:ascii="Cambria Math" w:hAnsi="Cambria Math"/>
                      <w:i/>
                    </w:rPr>
                  </m:ctrlPr>
                </m:dPr>
                <m:e>
                  <m:r>
                    <w:rPr>
                      <w:rFonts w:ascii="Cambria Math" w:hAnsi="Cambria Math"/>
                    </w:rPr>
                    <m:t>p-v</m:t>
                  </m:r>
                </m:e>
              </m:d>
              <m:r>
                <w:rPr>
                  <w:rFonts w:ascii="Cambria Math" w:hAnsi="Cambria Math"/>
                </w:rPr>
                <m:t>-I</m:t>
              </m:r>
            </m:den>
          </m:f>
          <m:r>
            <w:rPr>
              <w:rFonts w:ascii="Cambria Math" w:hAnsi="Cambria Math"/>
            </w:rPr>
            <m:t xml:space="preserve">           (6)</m:t>
          </m:r>
        </m:oMath>
      </m:oMathPara>
    </w:p>
    <w:p w14:paraId="1D981D3A" w14:textId="77777777" w:rsidR="00DA6C3A" w:rsidRDefault="00DA6C3A" w:rsidP="00631B4E">
      <w:pPr>
        <w:spacing w:line="240" w:lineRule="auto"/>
        <w:jc w:val="both"/>
        <w:rPr>
          <w:rFonts w:cs="Times New Roman"/>
          <w:szCs w:val="24"/>
        </w:rPr>
      </w:pPr>
    </w:p>
    <w:p w14:paraId="6F1D1834" w14:textId="4AA7ACAC" w:rsidR="00DA6C3A" w:rsidRPr="00D06AF0" w:rsidRDefault="00DA6C3A" w:rsidP="00631B4E">
      <w:pPr>
        <w:spacing w:line="240" w:lineRule="auto"/>
        <w:jc w:val="both"/>
        <w:rPr>
          <w:rFonts w:cs="Times New Roman"/>
          <w:szCs w:val="24"/>
        </w:rPr>
      </w:pPr>
      <w:r w:rsidRPr="00D06AF0">
        <w:rPr>
          <w:rFonts w:cs="Times New Roman"/>
          <w:szCs w:val="24"/>
        </w:rPr>
        <w:t>Where the variables are defined as:</w:t>
      </w:r>
      <w:r w:rsidRPr="00D06AF0">
        <w:rPr>
          <w:rFonts w:cs="Times New Roman"/>
          <w:szCs w:val="24"/>
        </w:rPr>
        <w:tab/>
      </w:r>
    </w:p>
    <w:p w14:paraId="4A368843" w14:textId="77777777" w:rsidR="00DA6C3A" w:rsidRPr="00D06AF0" w:rsidRDefault="00DA6C3A" w:rsidP="00631B4E">
      <w:pPr>
        <w:spacing w:line="240" w:lineRule="auto"/>
        <w:ind w:left="720"/>
        <w:jc w:val="both"/>
        <w:rPr>
          <w:rFonts w:cs="Times New Roman"/>
          <w:szCs w:val="24"/>
        </w:rPr>
      </w:pPr>
      <w:r w:rsidRPr="00D06AF0">
        <w:rPr>
          <w:rFonts w:cs="Times New Roman"/>
          <w:b/>
          <w:bCs/>
          <w:szCs w:val="24"/>
        </w:rPr>
        <w:t>Q</w:t>
      </w:r>
      <w:r w:rsidRPr="00D06AF0">
        <w:rPr>
          <w:rFonts w:cs="Times New Roman"/>
          <w:szCs w:val="24"/>
        </w:rPr>
        <w:t>: quantity of goods sold</w:t>
      </w:r>
    </w:p>
    <w:p w14:paraId="29165878" w14:textId="77777777" w:rsidR="00DA6C3A" w:rsidRPr="00D06AF0" w:rsidRDefault="00DA6C3A" w:rsidP="00631B4E">
      <w:pPr>
        <w:spacing w:line="240" w:lineRule="auto"/>
        <w:ind w:left="720"/>
        <w:jc w:val="both"/>
        <w:rPr>
          <w:rFonts w:cs="Times New Roman"/>
          <w:szCs w:val="24"/>
        </w:rPr>
      </w:pPr>
      <w:r w:rsidRPr="00D06AF0">
        <w:rPr>
          <w:rFonts w:cs="Times New Roman"/>
          <w:b/>
          <w:bCs/>
          <w:szCs w:val="24"/>
        </w:rPr>
        <w:lastRenderedPageBreak/>
        <w:t>p</w:t>
      </w:r>
      <w:r w:rsidRPr="00D06AF0">
        <w:rPr>
          <w:rFonts w:cs="Times New Roman"/>
          <w:szCs w:val="24"/>
        </w:rPr>
        <w:t>: price per unit</w:t>
      </w:r>
    </w:p>
    <w:p w14:paraId="594CBD2C" w14:textId="77777777" w:rsidR="00DA6C3A" w:rsidRPr="00D06AF0" w:rsidRDefault="00DA6C3A" w:rsidP="00631B4E">
      <w:pPr>
        <w:spacing w:line="240" w:lineRule="auto"/>
        <w:ind w:left="720"/>
        <w:jc w:val="both"/>
        <w:rPr>
          <w:rFonts w:cs="Times New Roman"/>
          <w:szCs w:val="24"/>
        </w:rPr>
      </w:pPr>
      <w:r w:rsidRPr="00D06AF0">
        <w:rPr>
          <w:rFonts w:cs="Times New Roman"/>
          <w:b/>
          <w:bCs/>
          <w:szCs w:val="24"/>
        </w:rPr>
        <w:t>v</w:t>
      </w:r>
      <w:r w:rsidRPr="00D06AF0">
        <w:rPr>
          <w:rFonts w:cs="Times New Roman"/>
          <w:szCs w:val="24"/>
        </w:rPr>
        <w:t>: variable cost per unit</w:t>
      </w:r>
    </w:p>
    <w:p w14:paraId="7002290F" w14:textId="77777777" w:rsidR="00DA6C3A" w:rsidRPr="00D06AF0" w:rsidRDefault="00DA6C3A" w:rsidP="00631B4E">
      <w:pPr>
        <w:spacing w:line="240" w:lineRule="auto"/>
        <w:ind w:left="720"/>
        <w:jc w:val="both"/>
        <w:rPr>
          <w:rFonts w:cs="Times New Roman"/>
          <w:b/>
          <w:bCs/>
          <w:szCs w:val="24"/>
        </w:rPr>
      </w:pPr>
      <w:r w:rsidRPr="00D06AF0">
        <w:rPr>
          <w:rFonts w:cs="Times New Roman"/>
          <w:b/>
          <w:bCs/>
          <w:szCs w:val="24"/>
        </w:rPr>
        <w:t>F</w:t>
      </w:r>
      <w:r w:rsidRPr="00D06AF0">
        <w:rPr>
          <w:rFonts w:cs="Times New Roman"/>
          <w:szCs w:val="24"/>
        </w:rPr>
        <w:t>: total fixed cost</w:t>
      </w:r>
    </w:p>
    <w:p w14:paraId="1DEE09C1" w14:textId="77777777" w:rsidR="00DA6C3A" w:rsidRPr="00D06AF0" w:rsidRDefault="00DA6C3A" w:rsidP="00631B4E">
      <w:pPr>
        <w:spacing w:line="240" w:lineRule="auto"/>
        <w:ind w:left="720"/>
        <w:jc w:val="both"/>
        <w:rPr>
          <w:rFonts w:cs="Times New Roman"/>
          <w:szCs w:val="24"/>
        </w:rPr>
      </w:pPr>
      <w:r w:rsidRPr="00D06AF0">
        <w:rPr>
          <w:rFonts w:cs="Times New Roman"/>
          <w:b/>
          <w:bCs/>
          <w:szCs w:val="24"/>
        </w:rPr>
        <w:t>EBIT</w:t>
      </w:r>
      <w:r w:rsidRPr="00D06AF0">
        <w:rPr>
          <w:rFonts w:cs="Times New Roman"/>
          <w:szCs w:val="24"/>
        </w:rPr>
        <w:t>: earnings before interest and taxes</w:t>
      </w:r>
    </w:p>
    <w:p w14:paraId="4FF8FAC4" w14:textId="77777777" w:rsidR="00DA6C3A" w:rsidRPr="00D06AF0" w:rsidRDefault="00DA6C3A" w:rsidP="00631B4E">
      <w:pPr>
        <w:spacing w:line="240" w:lineRule="auto"/>
        <w:ind w:left="720"/>
        <w:jc w:val="both"/>
        <w:rPr>
          <w:rFonts w:cs="Times New Roman"/>
          <w:szCs w:val="24"/>
        </w:rPr>
      </w:pPr>
      <w:r w:rsidRPr="00D06AF0">
        <w:rPr>
          <w:rFonts w:cs="Times New Roman"/>
          <w:b/>
          <w:bCs/>
          <w:szCs w:val="24"/>
        </w:rPr>
        <w:t>EPS</w:t>
      </w:r>
      <w:r w:rsidRPr="00D06AF0">
        <w:rPr>
          <w:rFonts w:cs="Times New Roman"/>
          <w:szCs w:val="24"/>
        </w:rPr>
        <w:t>: earnings per share</w:t>
      </w:r>
    </w:p>
    <w:p w14:paraId="1DB92040" w14:textId="77777777" w:rsidR="00DA6C3A" w:rsidRPr="00D06AF0" w:rsidRDefault="00DA6C3A" w:rsidP="00631B4E">
      <w:pPr>
        <w:spacing w:line="240" w:lineRule="auto"/>
        <w:ind w:left="720"/>
        <w:jc w:val="both"/>
        <w:rPr>
          <w:rFonts w:cs="Times New Roman"/>
          <w:szCs w:val="24"/>
        </w:rPr>
      </w:pPr>
      <w:r w:rsidRPr="00D06AF0">
        <w:rPr>
          <w:rFonts w:cs="Times New Roman"/>
          <w:b/>
          <w:bCs/>
          <w:szCs w:val="24"/>
        </w:rPr>
        <w:t>I</w:t>
      </w:r>
      <w:r w:rsidRPr="00D06AF0">
        <w:rPr>
          <w:rFonts w:cs="Times New Roman"/>
          <w:szCs w:val="24"/>
        </w:rPr>
        <w:t>: interest</w:t>
      </w:r>
    </w:p>
    <w:p w14:paraId="6216F211" w14:textId="77777777" w:rsidR="00DA6C3A" w:rsidRPr="00D06AF0" w:rsidRDefault="00DA6C3A" w:rsidP="00631B4E">
      <w:pPr>
        <w:ind w:firstLine="720"/>
        <w:jc w:val="both"/>
        <w:rPr>
          <w:rFonts w:cs="Times New Roman"/>
          <w:szCs w:val="24"/>
        </w:rPr>
      </w:pPr>
    </w:p>
    <w:p w14:paraId="25516692" w14:textId="15710ABD" w:rsidR="00DA6C3A" w:rsidRPr="00D06AF0" w:rsidRDefault="00DA6C3A" w:rsidP="00631B4E">
      <w:pPr>
        <w:ind w:firstLine="720"/>
        <w:jc w:val="both"/>
        <w:rPr>
          <w:rFonts w:cs="Times New Roman"/>
          <w:szCs w:val="24"/>
        </w:rPr>
      </w:pPr>
      <w:r w:rsidRPr="00D06AF0">
        <w:rPr>
          <w:rFonts w:cs="Times New Roman"/>
          <w:szCs w:val="24"/>
        </w:rPr>
        <w:t xml:space="preserve">Finally, the DCL combines DOL and DFL and shows the effect a percent change in sales has on earnings per share. For calculating DCL, we can simply use DOL times DFL. For JNJ, its DCL was </w:t>
      </w:r>
      <w:r>
        <w:rPr>
          <w:rFonts w:cs="Times New Roman"/>
          <w:szCs w:val="24"/>
        </w:rPr>
        <w:t>2.767</w:t>
      </w:r>
      <w:r w:rsidRPr="00D06AF0">
        <w:rPr>
          <w:rFonts w:cs="Times New Roman"/>
          <w:szCs w:val="24"/>
        </w:rPr>
        <w:t xml:space="preserve"> times </w:t>
      </w:r>
      <w:r>
        <w:rPr>
          <w:rFonts w:cs="Times New Roman"/>
          <w:szCs w:val="24"/>
        </w:rPr>
        <w:t>1.1183</w:t>
      </w:r>
      <w:r w:rsidRPr="00D06AF0">
        <w:rPr>
          <w:rFonts w:cs="Times New Roman"/>
          <w:szCs w:val="24"/>
        </w:rPr>
        <w:t xml:space="preserve"> </w:t>
      </w:r>
      <w:r>
        <w:rPr>
          <w:rFonts w:cs="Times New Roman"/>
          <w:szCs w:val="24"/>
        </w:rPr>
        <w:t xml:space="preserve">which </w:t>
      </w:r>
      <w:r w:rsidRPr="00D06AF0">
        <w:rPr>
          <w:rFonts w:cs="Times New Roman"/>
          <w:szCs w:val="24"/>
        </w:rPr>
        <w:t>equal</w:t>
      </w:r>
      <w:r>
        <w:rPr>
          <w:rFonts w:cs="Times New Roman"/>
          <w:szCs w:val="24"/>
        </w:rPr>
        <w:t>s</w:t>
      </w:r>
      <w:r w:rsidRPr="00D06AF0">
        <w:rPr>
          <w:rFonts w:cs="Times New Roman"/>
          <w:szCs w:val="24"/>
        </w:rPr>
        <w:t xml:space="preserve"> </w:t>
      </w:r>
      <w:r>
        <w:rPr>
          <w:rFonts w:cs="Times New Roman"/>
          <w:szCs w:val="24"/>
        </w:rPr>
        <w:t>3.0942. This</w:t>
      </w:r>
      <w:r w:rsidRPr="00D06AF0">
        <w:rPr>
          <w:rFonts w:cs="Times New Roman"/>
          <w:szCs w:val="24"/>
        </w:rPr>
        <w:t xml:space="preserve"> means that for every 1% increase in sales, EPS goes </w:t>
      </w:r>
      <w:r>
        <w:rPr>
          <w:rFonts w:cs="Times New Roman"/>
          <w:szCs w:val="24"/>
        </w:rPr>
        <w:t>up</w:t>
      </w:r>
      <w:r w:rsidRPr="00D06AF0">
        <w:rPr>
          <w:rFonts w:cs="Times New Roman"/>
          <w:szCs w:val="24"/>
        </w:rPr>
        <w:t xml:space="preserve"> </w:t>
      </w:r>
      <w:r>
        <w:rPr>
          <w:rFonts w:cs="Times New Roman"/>
          <w:szCs w:val="24"/>
        </w:rPr>
        <w:t>3.0942</w:t>
      </w:r>
      <w:r w:rsidRPr="00D06AF0">
        <w:rPr>
          <w:rFonts w:cs="Times New Roman"/>
          <w:szCs w:val="24"/>
        </w:rPr>
        <w:t xml:space="preserve"> percentage points.</w:t>
      </w:r>
    </w:p>
    <w:p w14:paraId="6E6E29B4" w14:textId="5CF0A6F0" w:rsidR="004D43F7" w:rsidRDefault="004D43F7" w:rsidP="00631B4E">
      <w:pPr>
        <w:ind w:firstLine="720"/>
        <w:jc w:val="both"/>
        <w:rPr>
          <w:rFonts w:cs="Times New Roman"/>
        </w:rPr>
      </w:pPr>
      <w:r w:rsidRPr="001D13BF">
        <w:rPr>
          <w:rFonts w:cs="Times New Roman"/>
        </w:rPr>
        <w:t>To calculate the degree of combined leverage</w:t>
      </w:r>
      <w:r w:rsidR="00DA6C3A">
        <w:rPr>
          <w:rFonts w:cs="Times New Roman"/>
        </w:rPr>
        <w:t xml:space="preserve"> in Excel</w:t>
      </w:r>
      <w:r w:rsidRPr="001D13BF">
        <w:rPr>
          <w:rFonts w:cs="Times New Roman"/>
        </w:rPr>
        <w:t xml:space="preserve">, we </w:t>
      </w:r>
      <w:r w:rsidR="00DA6C3A">
        <w:rPr>
          <w:rFonts w:cs="Times New Roman"/>
        </w:rPr>
        <w:t>simply</w:t>
      </w:r>
      <w:r w:rsidRPr="001D13BF">
        <w:rPr>
          <w:rFonts w:cs="Times New Roman"/>
        </w:rPr>
        <w:t xml:space="preserve"> input </w:t>
      </w:r>
      <w:r w:rsidR="00C66F6E">
        <w:rPr>
          <w:rFonts w:cs="Times New Roman"/>
        </w:rPr>
        <w:t>“</w:t>
      </w:r>
      <w:r w:rsidR="00C66F6E" w:rsidRPr="00C66F6E">
        <w:rPr>
          <w:rFonts w:cs="Times New Roman"/>
        </w:rPr>
        <w:t>=H27*H28</w:t>
      </w:r>
      <w:r w:rsidR="00C66F6E">
        <w:rPr>
          <w:rFonts w:cs="Times New Roman"/>
        </w:rPr>
        <w:t>”</w:t>
      </w:r>
      <w:r w:rsidRPr="001D13BF">
        <w:rPr>
          <w:rFonts w:cs="Times New Roman"/>
        </w:rPr>
        <w:t xml:space="preserve"> to get the same result since DCL=DFL*DOL= </w:t>
      </w:r>
      <w:r w:rsidR="00C66F6E">
        <w:rPr>
          <w:rFonts w:cs="Times New Roman"/>
        </w:rPr>
        <w:t>3.0942</w:t>
      </w:r>
      <w:r w:rsidRPr="001D13BF">
        <w:rPr>
          <w:rFonts w:cs="Times New Roman"/>
        </w:rPr>
        <w:t>.</w:t>
      </w:r>
    </w:p>
    <w:p w14:paraId="0760607E" w14:textId="5F1686A9" w:rsidR="00C66F6E" w:rsidRPr="001D13BF" w:rsidRDefault="00C66F6E" w:rsidP="00631B4E">
      <w:pPr>
        <w:jc w:val="both"/>
        <w:rPr>
          <w:rFonts w:cs="Times New Roman"/>
        </w:rPr>
      </w:pPr>
      <w:r>
        <w:rPr>
          <w:noProof/>
        </w:rPr>
        <w:drawing>
          <wp:inline distT="0" distB="0" distL="0" distR="0" wp14:anchorId="7E38F3BB" wp14:editId="6DD82E7E">
            <wp:extent cx="5943600" cy="2663190"/>
            <wp:effectExtent l="0" t="0" r="0" b="3810"/>
            <wp:docPr id="13" name="Picture 1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 Excel&#10;&#10;Description automatically generated"/>
                    <pic:cNvPicPr/>
                  </pic:nvPicPr>
                  <pic:blipFill>
                    <a:blip r:embed="rId41"/>
                    <a:stretch>
                      <a:fillRect/>
                    </a:stretch>
                  </pic:blipFill>
                  <pic:spPr>
                    <a:xfrm>
                      <a:off x="0" y="0"/>
                      <a:ext cx="5943600" cy="2663190"/>
                    </a:xfrm>
                    <a:prstGeom prst="rect">
                      <a:avLst/>
                    </a:prstGeom>
                  </pic:spPr>
                </pic:pic>
              </a:graphicData>
            </a:graphic>
          </wp:inline>
        </w:drawing>
      </w:r>
    </w:p>
    <w:p w14:paraId="5781B9B3" w14:textId="77777777" w:rsidR="004D43F7" w:rsidRPr="001D13BF" w:rsidRDefault="004D43F7" w:rsidP="00631B4E">
      <w:pPr>
        <w:jc w:val="both"/>
        <w:rPr>
          <w:rFonts w:cs="Times New Roman"/>
        </w:rPr>
      </w:pPr>
    </w:p>
    <w:p w14:paraId="6862ED8D" w14:textId="77777777" w:rsidR="00DA6C3A" w:rsidRPr="00D06AF0" w:rsidRDefault="00DA6C3A" w:rsidP="00631B4E">
      <w:pPr>
        <w:ind w:firstLine="720"/>
        <w:jc w:val="both"/>
        <w:rPr>
          <w:rFonts w:cs="Times New Roman"/>
          <w:szCs w:val="24"/>
        </w:rPr>
      </w:pPr>
      <w:r w:rsidRPr="00D06AF0">
        <w:rPr>
          <w:rFonts w:cs="Times New Roman"/>
          <w:szCs w:val="24"/>
        </w:rPr>
        <w:t xml:space="preserve">DOL, DFL, and DCL can be used to </w:t>
      </w:r>
      <w:r w:rsidRPr="00D06AF0">
        <w:rPr>
          <w:rFonts w:cs="Times New Roman" w:hint="eastAsia"/>
          <w:szCs w:val="24"/>
        </w:rPr>
        <w:t>p</w:t>
      </w:r>
      <w:r w:rsidRPr="00D06AF0">
        <w:rPr>
          <w:rFonts w:cs="Times New Roman"/>
          <w:szCs w:val="24"/>
        </w:rPr>
        <w:t>erform security analyses. Bodie et al. (2021) have use</w:t>
      </w:r>
      <w:r>
        <w:rPr>
          <w:rFonts w:cs="Times New Roman"/>
          <w:szCs w:val="24"/>
        </w:rPr>
        <w:t>d</w:t>
      </w:r>
      <w:r w:rsidRPr="00D06AF0">
        <w:rPr>
          <w:rFonts w:cs="Times New Roman"/>
          <w:szCs w:val="24"/>
        </w:rPr>
        <w:t xml:space="preserve"> DOL to analyz</w:t>
      </w:r>
      <w:r>
        <w:rPr>
          <w:rFonts w:cs="Times New Roman"/>
          <w:szCs w:val="24"/>
        </w:rPr>
        <w:t>e</w:t>
      </w:r>
      <w:r w:rsidRPr="00D06AF0">
        <w:rPr>
          <w:rFonts w:cs="Times New Roman"/>
          <w:szCs w:val="24"/>
        </w:rPr>
        <w:t xml:space="preserve"> how fixed cost can affect companies</w:t>
      </w:r>
      <w:r>
        <w:rPr>
          <w:rFonts w:cs="Times New Roman"/>
          <w:szCs w:val="24"/>
        </w:rPr>
        <w:t>’</w:t>
      </w:r>
      <w:r w:rsidRPr="00D06AF0">
        <w:rPr>
          <w:rFonts w:cs="Times New Roman"/>
          <w:szCs w:val="24"/>
        </w:rPr>
        <w:t xml:space="preserve"> EBIT. Lee and Lee (2017) have used DOL, DFL, DCL to analy</w:t>
      </w:r>
      <w:r>
        <w:rPr>
          <w:rFonts w:cs="Times New Roman"/>
          <w:szCs w:val="24"/>
        </w:rPr>
        <w:t>ze</w:t>
      </w:r>
      <w:r w:rsidRPr="00D06AF0">
        <w:rPr>
          <w:rFonts w:cs="Times New Roman"/>
          <w:szCs w:val="24"/>
        </w:rPr>
        <w:t xml:space="preserve"> how fixed cost and interest expense can affect the company’s net income.</w:t>
      </w:r>
    </w:p>
    <w:p w14:paraId="4A1D3925" w14:textId="321E4638" w:rsidR="00B57F53" w:rsidRDefault="00C66F6E" w:rsidP="00631B4E">
      <w:pPr>
        <w:jc w:val="both"/>
        <w:rPr>
          <w:rFonts w:cs="Times New Roman"/>
        </w:rPr>
      </w:pPr>
      <w:r>
        <w:rPr>
          <w:rFonts w:cs="Times New Roman"/>
        </w:rPr>
        <w:tab/>
        <w:t xml:space="preserve">Overall, we teach students how to calculate financial ratios based on company’s annual report. Together with the information from sustainable growth rate, DOL, DFL, and DCL, students </w:t>
      </w:r>
      <w:proofErr w:type="gramStart"/>
      <w:r>
        <w:rPr>
          <w:rFonts w:cs="Times New Roman"/>
        </w:rPr>
        <w:t>are able to</w:t>
      </w:r>
      <w:proofErr w:type="gramEnd"/>
      <w:r>
        <w:rPr>
          <w:rFonts w:cs="Times New Roman"/>
        </w:rPr>
        <w:t xml:space="preserve"> finish the project one and have a comprehensive understanding of their company.</w:t>
      </w:r>
    </w:p>
    <w:p w14:paraId="4E78B03A" w14:textId="77777777" w:rsidR="00C66F6E" w:rsidRDefault="00C66F6E" w:rsidP="00631B4E">
      <w:pPr>
        <w:jc w:val="both"/>
        <w:rPr>
          <w:rFonts w:cs="Times New Roman"/>
          <w:szCs w:val="24"/>
        </w:rPr>
      </w:pPr>
    </w:p>
    <w:p w14:paraId="004DF6C2" w14:textId="50FCA63D" w:rsidR="00B57F53" w:rsidRDefault="003D4B79" w:rsidP="00631B4E">
      <w:pPr>
        <w:pStyle w:val="Heading1"/>
        <w:jc w:val="both"/>
      </w:pPr>
      <w:r>
        <w:lastRenderedPageBreak/>
        <w:t xml:space="preserve">2. </w:t>
      </w:r>
      <w:r w:rsidR="00B57F53">
        <w:t xml:space="preserve">Project </w:t>
      </w:r>
      <w:r w:rsidR="00335D14">
        <w:t xml:space="preserve">Three: </w:t>
      </w:r>
      <w:r w:rsidR="00335D14" w:rsidRPr="00335D14">
        <w:t>Portfolio Analysis, CML, SML, and the Cost of Capital: Johnson &amp; Johnson vs. XYZ Company.</w:t>
      </w:r>
    </w:p>
    <w:p w14:paraId="6A668DF0" w14:textId="5E262EF6" w:rsidR="00B57F53" w:rsidRDefault="00B57F53" w:rsidP="00631B4E">
      <w:pPr>
        <w:jc w:val="both"/>
        <w:rPr>
          <w:rFonts w:cs="Times New Roman"/>
          <w:szCs w:val="24"/>
        </w:rPr>
      </w:pPr>
    </w:p>
    <w:p w14:paraId="5714606A" w14:textId="4C8CBC07" w:rsidR="00793A9D" w:rsidRDefault="00631B4E" w:rsidP="00631B4E">
      <w:pPr>
        <w:ind w:firstLine="720"/>
        <w:jc w:val="both"/>
        <w:rPr>
          <w:rFonts w:cs="Times New Roman"/>
        </w:rPr>
      </w:pPr>
      <w:r w:rsidRPr="00631B4E">
        <w:rPr>
          <w:rFonts w:cs="Times New Roman"/>
        </w:rPr>
        <w:t xml:space="preserve">The main purpose of this project is to perform portfolio analysis and estimate capital market line, security market line, and cost of capital by using the data of Johnson &amp; Johnson, IBM, and S&amp;P 500 index. </w:t>
      </w:r>
      <w:r w:rsidR="006A5C94">
        <w:rPr>
          <w:rFonts w:cs="Times New Roman"/>
        </w:rPr>
        <w:t>First</w:t>
      </w:r>
      <w:r w:rsidRPr="00631B4E">
        <w:rPr>
          <w:rFonts w:cs="Times New Roman"/>
        </w:rPr>
        <w:t xml:space="preserve">, we perform a portfolio analysis of Johnson &amp; Johnson, IBM, and market rate of return. </w:t>
      </w:r>
      <w:r>
        <w:rPr>
          <w:rFonts w:cs="Times New Roman"/>
        </w:rPr>
        <w:t>Secondly</w:t>
      </w:r>
      <w:r w:rsidRPr="00631B4E">
        <w:rPr>
          <w:rFonts w:cs="Times New Roman"/>
        </w:rPr>
        <w:t>, we estimate beta coefficient in terms of monthly rate of return of Johnson &amp; Johnson, IBM, and market rate of return. In addition, we estimate cost of capital for both Johnson &amp; Johnson and IBM in terms of three different methods</w:t>
      </w:r>
      <w:r w:rsidR="006A5C94">
        <w:rPr>
          <w:rFonts w:cs="Times New Roman"/>
        </w:rPr>
        <w:t>, including d</w:t>
      </w:r>
      <w:r w:rsidR="006A5C94" w:rsidRPr="006A5C94">
        <w:rPr>
          <w:rFonts w:cs="Times New Roman"/>
        </w:rPr>
        <w:t>iscounted cash flow</w:t>
      </w:r>
      <w:r w:rsidR="006A5C94">
        <w:rPr>
          <w:rFonts w:cs="Times New Roman"/>
        </w:rPr>
        <w:t xml:space="preserve"> (DCF) approach, CAPM approach, and Chase approach</w:t>
      </w:r>
      <w:r w:rsidRPr="00631B4E">
        <w:rPr>
          <w:rFonts w:cs="Times New Roman"/>
        </w:rPr>
        <w:t xml:space="preserve">. </w:t>
      </w:r>
      <w:r w:rsidR="006A5C94">
        <w:rPr>
          <w:rFonts w:cs="Times New Roman"/>
        </w:rPr>
        <w:t>Thirdly</w:t>
      </w:r>
      <w:r w:rsidRPr="00631B4E">
        <w:rPr>
          <w:rFonts w:cs="Times New Roman"/>
        </w:rPr>
        <w:t>, we estimate Sharpe, Treynor, and Jensen performance measures, then we compare the historical performance of Johnson &amp; Johnson, IBM, and S&amp;P 500 index. Finally, we summarize the results of this paper and make some concluding remarks.</w:t>
      </w:r>
    </w:p>
    <w:p w14:paraId="48C28437" w14:textId="4E163BD3" w:rsidR="006A5C94" w:rsidRDefault="006A5C94" w:rsidP="006A5C94">
      <w:pPr>
        <w:jc w:val="both"/>
        <w:rPr>
          <w:rFonts w:cs="Times New Roman"/>
        </w:rPr>
      </w:pPr>
    </w:p>
    <w:p w14:paraId="4601DAFA" w14:textId="7E4CBB60" w:rsidR="006A5C94" w:rsidRDefault="006A5C94" w:rsidP="006A5C94">
      <w:pPr>
        <w:pStyle w:val="Heading2"/>
      </w:pPr>
      <w:r>
        <w:t xml:space="preserve">2.1. </w:t>
      </w:r>
      <w:r w:rsidRPr="006A5C94">
        <w:t>Portfolio Analysis of JNJ, XYZ Company, and market rates of returns</w:t>
      </w:r>
    </w:p>
    <w:p w14:paraId="37D98005" w14:textId="305DBD1F" w:rsidR="006A5C94" w:rsidRDefault="006A5C94" w:rsidP="006A5C94">
      <w:pPr>
        <w:jc w:val="both"/>
        <w:rPr>
          <w:rFonts w:cs="Times New Roman"/>
        </w:rPr>
      </w:pPr>
    </w:p>
    <w:p w14:paraId="172D099C" w14:textId="4A7EF545" w:rsidR="009D098D" w:rsidRDefault="009D098D" w:rsidP="009D098D">
      <w:pPr>
        <w:ind w:firstLine="720"/>
        <w:jc w:val="both"/>
        <w:rPr>
          <w:rFonts w:cs="Times New Roman"/>
        </w:rPr>
      </w:pPr>
      <w:r w:rsidRPr="009D098D">
        <w:rPr>
          <w:rFonts w:cs="Times New Roman"/>
        </w:rPr>
        <w:t>For this project, you will need to gather the 5-year monthly stock returns of compan</w:t>
      </w:r>
      <w:r>
        <w:rPr>
          <w:rFonts w:cs="Times New Roman"/>
        </w:rPr>
        <w:t>ies</w:t>
      </w:r>
      <w:r w:rsidRPr="009D098D">
        <w:rPr>
          <w:rFonts w:cs="Times New Roman"/>
        </w:rPr>
        <w:t xml:space="preserve">. </w:t>
      </w:r>
      <w:r>
        <w:rPr>
          <w:rFonts w:cs="Times New Roman"/>
        </w:rPr>
        <w:t xml:space="preserve">In our example, we </w:t>
      </w:r>
      <w:r w:rsidRPr="009D098D">
        <w:rPr>
          <w:rFonts w:cs="Times New Roman"/>
        </w:rPr>
        <w:t xml:space="preserve">demonstrate </w:t>
      </w:r>
      <w:r>
        <w:rPr>
          <w:rFonts w:cs="Times New Roman"/>
        </w:rPr>
        <w:t>JNJ, IBM, and market index (S&amp;P 500). For students, they need to have monthly stock returns for their chosen company, JNJ, and market index.</w:t>
      </w:r>
    </w:p>
    <w:p w14:paraId="03942F83" w14:textId="063C8791" w:rsidR="009D098D" w:rsidRDefault="009D098D" w:rsidP="009D098D">
      <w:pPr>
        <w:ind w:firstLine="720"/>
        <w:jc w:val="both"/>
        <w:rPr>
          <w:rFonts w:cs="Times New Roman"/>
        </w:rPr>
      </w:pPr>
      <w:r>
        <w:rPr>
          <w:rFonts w:cs="Times New Roman"/>
        </w:rPr>
        <w:t>First, we show students how to collect monthly stock returns from Yahoo finance</w:t>
      </w:r>
      <w:r>
        <w:rPr>
          <w:rStyle w:val="FootnoteReference"/>
          <w:rFonts w:cs="Times New Roman"/>
        </w:rPr>
        <w:footnoteReference w:id="5"/>
      </w:r>
      <w:r>
        <w:rPr>
          <w:rFonts w:cs="Times New Roman"/>
        </w:rPr>
        <w:t>. Again, just like what we have done in project one, we type company name and select the company.</w:t>
      </w:r>
    </w:p>
    <w:p w14:paraId="4363C004" w14:textId="6395D774" w:rsidR="006A5C94" w:rsidRDefault="009D098D" w:rsidP="006A5C94">
      <w:pPr>
        <w:jc w:val="both"/>
        <w:rPr>
          <w:rFonts w:cs="Times New Roman"/>
        </w:rPr>
      </w:pPr>
      <w:r>
        <w:rPr>
          <w:noProof/>
        </w:rPr>
        <w:drawing>
          <wp:inline distT="0" distB="0" distL="0" distR="0" wp14:anchorId="5D0A97F9" wp14:editId="53AEE14C">
            <wp:extent cx="5943600" cy="1215390"/>
            <wp:effectExtent l="0" t="0" r="0" b="3810"/>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with medium confidence"/>
                    <pic:cNvPicPr/>
                  </pic:nvPicPr>
                  <pic:blipFill>
                    <a:blip r:embed="rId16"/>
                    <a:stretch>
                      <a:fillRect/>
                    </a:stretch>
                  </pic:blipFill>
                  <pic:spPr>
                    <a:xfrm>
                      <a:off x="0" y="0"/>
                      <a:ext cx="5943600" cy="1215390"/>
                    </a:xfrm>
                    <a:prstGeom prst="rect">
                      <a:avLst/>
                    </a:prstGeom>
                  </pic:spPr>
                </pic:pic>
              </a:graphicData>
            </a:graphic>
          </wp:inline>
        </w:drawing>
      </w:r>
    </w:p>
    <w:p w14:paraId="06775F00" w14:textId="468CA870" w:rsidR="00E015B8" w:rsidRDefault="00E015B8" w:rsidP="006A5C94">
      <w:pPr>
        <w:jc w:val="both"/>
        <w:rPr>
          <w:rFonts w:cs="Times New Roman"/>
        </w:rPr>
      </w:pPr>
      <w:r>
        <w:rPr>
          <w:rFonts w:cs="Times New Roman"/>
        </w:rPr>
        <w:tab/>
        <w:t>Then, we click on the “historical data” to get the historical price information from Yahoo finance.</w:t>
      </w:r>
    </w:p>
    <w:p w14:paraId="3D150C0D" w14:textId="6B7C23C4" w:rsidR="009D098D" w:rsidRDefault="009D098D" w:rsidP="006A5C94">
      <w:pPr>
        <w:jc w:val="both"/>
        <w:rPr>
          <w:rFonts w:cs="Times New Roman"/>
        </w:rPr>
      </w:pPr>
    </w:p>
    <w:p w14:paraId="1474F644" w14:textId="1D269E64" w:rsidR="009D098D" w:rsidRDefault="00E015B8" w:rsidP="006A5C94">
      <w:pPr>
        <w:jc w:val="both"/>
        <w:rPr>
          <w:rFonts w:cs="Times New Roman"/>
        </w:rPr>
      </w:pPr>
      <w:r>
        <w:rPr>
          <w:noProof/>
        </w:rPr>
        <w:lastRenderedPageBreak/>
        <w:drawing>
          <wp:inline distT="0" distB="0" distL="0" distR="0" wp14:anchorId="68D9FC6A" wp14:editId="276B89E5">
            <wp:extent cx="5943600" cy="1098550"/>
            <wp:effectExtent l="0" t="0" r="0" b="635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17"/>
                    <a:stretch>
                      <a:fillRect/>
                    </a:stretch>
                  </pic:blipFill>
                  <pic:spPr>
                    <a:xfrm>
                      <a:off x="0" y="0"/>
                      <a:ext cx="5943600" cy="1098550"/>
                    </a:xfrm>
                    <a:prstGeom prst="rect">
                      <a:avLst/>
                    </a:prstGeom>
                  </pic:spPr>
                </pic:pic>
              </a:graphicData>
            </a:graphic>
          </wp:inline>
        </w:drawing>
      </w:r>
    </w:p>
    <w:p w14:paraId="6D9723AA" w14:textId="54AF45AD" w:rsidR="00C341F2" w:rsidRDefault="00C341F2" w:rsidP="00C341F2">
      <w:pPr>
        <w:ind w:firstLine="720"/>
        <w:jc w:val="both"/>
        <w:rPr>
          <w:rFonts w:cs="Times New Roman"/>
        </w:rPr>
      </w:pPr>
      <w:r>
        <w:rPr>
          <w:rFonts w:cs="Times New Roman"/>
        </w:rPr>
        <w:t xml:space="preserve">For the time period, we need to have 5-year monthly stock price, so we select the time period from May 01, </w:t>
      </w:r>
      <w:proofErr w:type="gramStart"/>
      <w:r>
        <w:rPr>
          <w:rFonts w:cs="Times New Roman"/>
        </w:rPr>
        <w:t>2017</w:t>
      </w:r>
      <w:proofErr w:type="gramEnd"/>
      <w:r>
        <w:rPr>
          <w:rFonts w:cs="Times New Roman"/>
        </w:rPr>
        <w:t xml:space="preserve"> to July 07, 2022. For the frequency, we change it from daily to monthly because we need the monthly data for this project. After checking all the information is correct, we can click “apply” to get the data. Then, we click “download” to get the data excel sheet because it is easy to deal with the data after downloading it.</w:t>
      </w:r>
      <w:r w:rsidR="006736CE">
        <w:rPr>
          <w:rFonts w:cs="Times New Roman"/>
        </w:rPr>
        <w:t xml:space="preserve"> By applying the same method, we can get monthly stock price for IBM and S&amp;P 500.</w:t>
      </w:r>
    </w:p>
    <w:p w14:paraId="14821135" w14:textId="16971EB3" w:rsidR="00E015B8" w:rsidRDefault="00C341F2" w:rsidP="006A5C94">
      <w:pPr>
        <w:jc w:val="both"/>
        <w:rPr>
          <w:rFonts w:cs="Times New Roman"/>
        </w:rPr>
      </w:pPr>
      <w:r>
        <w:rPr>
          <w:noProof/>
        </w:rPr>
        <w:drawing>
          <wp:inline distT="0" distB="0" distL="0" distR="0" wp14:anchorId="3E818707" wp14:editId="3F0E3021">
            <wp:extent cx="5943600" cy="1905635"/>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42"/>
                    <a:stretch>
                      <a:fillRect/>
                    </a:stretch>
                  </pic:blipFill>
                  <pic:spPr>
                    <a:xfrm>
                      <a:off x="0" y="0"/>
                      <a:ext cx="5943600" cy="1905635"/>
                    </a:xfrm>
                    <a:prstGeom prst="rect">
                      <a:avLst/>
                    </a:prstGeom>
                  </pic:spPr>
                </pic:pic>
              </a:graphicData>
            </a:graphic>
          </wp:inline>
        </w:drawing>
      </w:r>
    </w:p>
    <w:p w14:paraId="42F592C9" w14:textId="77777777" w:rsidR="006736CE" w:rsidRDefault="006736CE" w:rsidP="006736CE">
      <w:pPr>
        <w:ind w:firstLine="720"/>
        <w:jc w:val="both"/>
        <w:rPr>
          <w:rFonts w:cs="Times New Roman"/>
        </w:rPr>
      </w:pPr>
    </w:p>
    <w:p w14:paraId="4AEC392D" w14:textId="3F6DDFB2" w:rsidR="009D098D" w:rsidRDefault="006736CE" w:rsidP="008F16F5">
      <w:pPr>
        <w:jc w:val="both"/>
        <w:rPr>
          <w:rFonts w:cs="Times New Roman"/>
        </w:rPr>
      </w:pPr>
      <w:r>
        <w:rPr>
          <w:rFonts w:cs="Times New Roman"/>
        </w:rPr>
        <w:t>In the download excel sheet, we choose the “adjust close” price in this project.</w:t>
      </w:r>
    </w:p>
    <w:p w14:paraId="22B86348" w14:textId="752B878D" w:rsidR="006736CE" w:rsidRDefault="008F16F5" w:rsidP="006A5C94">
      <w:pPr>
        <w:jc w:val="both"/>
        <w:rPr>
          <w:rFonts w:cs="Times New Roman"/>
        </w:rPr>
      </w:pPr>
      <w:r>
        <w:rPr>
          <w:noProof/>
        </w:rPr>
        <w:drawing>
          <wp:inline distT="0" distB="0" distL="0" distR="0" wp14:anchorId="53122BFC" wp14:editId="682B3108">
            <wp:extent cx="3986213" cy="2678769"/>
            <wp:effectExtent l="0" t="0" r="0" b="762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43"/>
                    <a:stretch>
                      <a:fillRect/>
                    </a:stretch>
                  </pic:blipFill>
                  <pic:spPr>
                    <a:xfrm>
                      <a:off x="0" y="0"/>
                      <a:ext cx="3996263" cy="2685523"/>
                    </a:xfrm>
                    <a:prstGeom prst="rect">
                      <a:avLst/>
                    </a:prstGeom>
                  </pic:spPr>
                </pic:pic>
              </a:graphicData>
            </a:graphic>
          </wp:inline>
        </w:drawing>
      </w:r>
    </w:p>
    <w:p w14:paraId="21FC2EE6" w14:textId="629FFF00" w:rsidR="008F16F5" w:rsidRDefault="008F16F5" w:rsidP="006A5C94">
      <w:pPr>
        <w:jc w:val="both"/>
        <w:rPr>
          <w:rFonts w:cs="Times New Roman"/>
        </w:rPr>
      </w:pPr>
    </w:p>
    <w:p w14:paraId="2F068DD9" w14:textId="2BF031DD" w:rsidR="008F16F5" w:rsidRDefault="008F16F5" w:rsidP="006A5C94">
      <w:pPr>
        <w:jc w:val="both"/>
        <w:rPr>
          <w:rFonts w:cs="Times New Roman"/>
        </w:rPr>
      </w:pPr>
      <w:r>
        <w:rPr>
          <w:rFonts w:cs="Times New Roman"/>
        </w:rPr>
        <w:lastRenderedPageBreak/>
        <w:t>Then, we paste the JNJ, IBM, and S&amp;P 500 in the same excel sheet.</w:t>
      </w:r>
    </w:p>
    <w:p w14:paraId="38B5C1D4" w14:textId="5EC2F094" w:rsidR="008F16F5" w:rsidRDefault="006E6A6C" w:rsidP="006A5C94">
      <w:pPr>
        <w:jc w:val="both"/>
        <w:rPr>
          <w:rFonts w:cs="Times New Roman"/>
        </w:rPr>
      </w:pPr>
      <w:r>
        <w:rPr>
          <w:noProof/>
        </w:rPr>
        <w:drawing>
          <wp:inline distT="0" distB="0" distL="0" distR="0" wp14:anchorId="1EA94284" wp14:editId="259EF8FE">
            <wp:extent cx="2024063" cy="3262531"/>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44"/>
                    <a:stretch>
                      <a:fillRect/>
                    </a:stretch>
                  </pic:blipFill>
                  <pic:spPr>
                    <a:xfrm>
                      <a:off x="0" y="0"/>
                      <a:ext cx="2030933" cy="3273604"/>
                    </a:xfrm>
                    <a:prstGeom prst="rect">
                      <a:avLst/>
                    </a:prstGeom>
                  </pic:spPr>
                </pic:pic>
              </a:graphicData>
            </a:graphic>
          </wp:inline>
        </w:drawing>
      </w:r>
    </w:p>
    <w:p w14:paraId="77944277" w14:textId="18A73D24" w:rsidR="006E6A6C" w:rsidRDefault="006E6A6C" w:rsidP="006A5C94">
      <w:pPr>
        <w:jc w:val="both"/>
        <w:rPr>
          <w:rFonts w:cs="Times New Roman"/>
        </w:rPr>
      </w:pPr>
      <w:r>
        <w:rPr>
          <w:rFonts w:cs="Times New Roman"/>
        </w:rPr>
        <w:t>We use the below formula to calculate the monthly rate of return:</w:t>
      </w:r>
    </w:p>
    <w:p w14:paraId="62E13CD5" w14:textId="3FB10404" w:rsidR="006E6A6C" w:rsidRPr="006E6A6C" w:rsidRDefault="006E6A6C" w:rsidP="006A5C94">
      <w:pPr>
        <w:jc w:val="both"/>
        <w:rPr>
          <w:rFonts w:cs="Times New Roman"/>
        </w:rPr>
      </w:pPr>
      <m:oMathPara>
        <m:oMathParaPr>
          <m:jc m:val="left"/>
        </m:oMathParaPr>
        <m:oMath>
          <m:r>
            <w:rPr>
              <w:rFonts w:ascii="Cambria Math" w:hAnsi="Cambria Math" w:cs="Times New Roman"/>
            </w:rPr>
            <m:t>Monthly rate of return=</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Price</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Price</m:t>
                  </m:r>
                </m:e>
                <m:sub>
                  <m:r>
                    <w:rPr>
                      <w:rFonts w:ascii="Cambria Math" w:hAnsi="Cambria Math" w:cs="Times New Roman"/>
                    </w:rPr>
                    <m:t>t-1</m:t>
                  </m:r>
                </m:sub>
              </m:sSub>
            </m:num>
            <m:den>
              <m:sSub>
                <m:sSubPr>
                  <m:ctrlPr>
                    <w:rPr>
                      <w:rFonts w:ascii="Cambria Math" w:hAnsi="Cambria Math" w:cs="Times New Roman"/>
                      <w:i/>
                    </w:rPr>
                  </m:ctrlPr>
                </m:sSubPr>
                <m:e>
                  <m:r>
                    <w:rPr>
                      <w:rFonts w:ascii="Cambria Math" w:hAnsi="Cambria Math" w:cs="Times New Roman"/>
                    </w:rPr>
                    <m:t>Price</m:t>
                  </m:r>
                </m:e>
                <m:sub>
                  <m:r>
                    <w:rPr>
                      <w:rFonts w:ascii="Cambria Math" w:hAnsi="Cambria Math" w:cs="Times New Roman"/>
                    </w:rPr>
                    <m:t>t-1</m:t>
                  </m:r>
                </m:sub>
              </m:sSub>
            </m:den>
          </m:f>
        </m:oMath>
      </m:oMathPara>
    </w:p>
    <w:p w14:paraId="3BC6E5C7" w14:textId="77777777" w:rsidR="008722EA" w:rsidRDefault="008722EA" w:rsidP="006A5C94">
      <w:pPr>
        <w:jc w:val="both"/>
        <w:rPr>
          <w:rFonts w:cs="Times New Roman"/>
        </w:rPr>
      </w:pPr>
    </w:p>
    <w:p w14:paraId="4DDABFCF" w14:textId="5A4A54AE" w:rsidR="008F16F5" w:rsidRDefault="006E6A6C" w:rsidP="008722EA">
      <w:pPr>
        <w:ind w:firstLine="720"/>
        <w:jc w:val="both"/>
        <w:rPr>
          <w:rFonts w:cs="Times New Roman"/>
        </w:rPr>
      </w:pPr>
      <w:r>
        <w:rPr>
          <w:rFonts w:cs="Times New Roman"/>
        </w:rPr>
        <w:t xml:space="preserve">In the excel program, </w:t>
      </w:r>
      <w:r w:rsidR="008722EA">
        <w:rPr>
          <w:rFonts w:cs="Times New Roman"/>
        </w:rPr>
        <w:t>we enter “</w:t>
      </w:r>
      <w:r w:rsidR="008722EA" w:rsidRPr="008722EA">
        <w:rPr>
          <w:rFonts w:cs="Times New Roman"/>
        </w:rPr>
        <w:t>=(C3-C2)/C2</w:t>
      </w:r>
      <w:r w:rsidR="008722EA">
        <w:rPr>
          <w:rFonts w:cs="Times New Roman"/>
        </w:rPr>
        <w:t xml:space="preserve">” to calculate the JNJ’s monthly rate of return. Since the monthly return is calculated by the current period and the previous period, we will not have the monthly return for May 01, </w:t>
      </w:r>
      <w:proofErr w:type="gramStart"/>
      <w:r w:rsidR="008722EA">
        <w:rPr>
          <w:rFonts w:cs="Times New Roman"/>
        </w:rPr>
        <w:t>2017</w:t>
      </w:r>
      <w:proofErr w:type="gramEnd"/>
      <w:r w:rsidR="008722EA">
        <w:rPr>
          <w:rFonts w:cs="Times New Roman"/>
        </w:rPr>
        <w:t xml:space="preserve"> because there is no data to calculate with.</w:t>
      </w:r>
    </w:p>
    <w:p w14:paraId="1F651997" w14:textId="2ACC6317" w:rsidR="008F16F5" w:rsidRDefault="008722EA" w:rsidP="006A5C94">
      <w:pPr>
        <w:jc w:val="both"/>
        <w:rPr>
          <w:rFonts w:cs="Times New Roman"/>
        </w:rPr>
      </w:pPr>
      <w:r>
        <w:rPr>
          <w:noProof/>
        </w:rPr>
        <w:drawing>
          <wp:inline distT="0" distB="0" distL="0" distR="0" wp14:anchorId="7E022DB0" wp14:editId="1F63BA4E">
            <wp:extent cx="3605213" cy="2140788"/>
            <wp:effectExtent l="0" t="0" r="0" b="0"/>
            <wp:docPr id="19" name="Picture 1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able, Excel&#10;&#10;Description automatically generated"/>
                    <pic:cNvPicPr/>
                  </pic:nvPicPr>
                  <pic:blipFill>
                    <a:blip r:embed="rId45"/>
                    <a:stretch>
                      <a:fillRect/>
                    </a:stretch>
                  </pic:blipFill>
                  <pic:spPr>
                    <a:xfrm>
                      <a:off x="0" y="0"/>
                      <a:ext cx="3612401" cy="2145056"/>
                    </a:xfrm>
                    <a:prstGeom prst="rect">
                      <a:avLst/>
                    </a:prstGeom>
                  </pic:spPr>
                </pic:pic>
              </a:graphicData>
            </a:graphic>
          </wp:inline>
        </w:drawing>
      </w:r>
    </w:p>
    <w:p w14:paraId="3AC82228" w14:textId="5F0D18C3" w:rsidR="006736CE" w:rsidRDefault="006736CE" w:rsidP="006A5C94">
      <w:pPr>
        <w:jc w:val="both"/>
        <w:rPr>
          <w:rFonts w:cs="Times New Roman"/>
        </w:rPr>
      </w:pPr>
    </w:p>
    <w:p w14:paraId="147BECD9" w14:textId="713A0BE8" w:rsidR="0057378A" w:rsidRDefault="0057378A" w:rsidP="006A5C94">
      <w:pPr>
        <w:jc w:val="both"/>
        <w:rPr>
          <w:rFonts w:cs="Times New Roman"/>
        </w:rPr>
      </w:pPr>
    </w:p>
    <w:p w14:paraId="5AE7C3A2" w14:textId="5EBE0258" w:rsidR="0057378A" w:rsidRDefault="00C67547" w:rsidP="00F02CF6">
      <w:pPr>
        <w:ind w:firstLine="720"/>
        <w:jc w:val="both"/>
        <w:rPr>
          <w:rFonts w:cs="Times New Roman"/>
        </w:rPr>
      </w:pPr>
      <w:r>
        <w:rPr>
          <w:rFonts w:cs="Times New Roman"/>
        </w:rPr>
        <w:lastRenderedPageBreak/>
        <w:t xml:space="preserve">After </w:t>
      </w:r>
      <w:r w:rsidR="00F02CF6">
        <w:rPr>
          <w:rFonts w:cs="Times New Roman"/>
        </w:rPr>
        <w:t>collecting the monthly return data, we can calculate the monthly average returns, monthly standard deviations, monthly skewness, monthly kurtosis, and variance-covariance matrix. Students only need to change IBM data into their own company data and compare their company with JNJ and market index (S&amp;P 500).</w:t>
      </w:r>
    </w:p>
    <w:p w14:paraId="3A6CD172" w14:textId="71F3300F" w:rsidR="00F02CF6" w:rsidRDefault="00F02CF6" w:rsidP="00F02CF6">
      <w:pPr>
        <w:ind w:firstLine="720"/>
        <w:jc w:val="both"/>
        <w:rPr>
          <w:rFonts w:cs="Times New Roman"/>
        </w:rPr>
      </w:pPr>
      <w:r>
        <w:rPr>
          <w:rFonts w:cs="Times New Roman"/>
        </w:rPr>
        <w:t>For JNJ’s monthly average return, we enter “</w:t>
      </w:r>
      <w:r w:rsidRPr="00F02CF6">
        <w:rPr>
          <w:rFonts w:cs="Times New Roman"/>
        </w:rPr>
        <w:t>=AVERAGE(B2:B51)</w:t>
      </w:r>
      <w:r>
        <w:rPr>
          <w:rFonts w:cs="Times New Roman"/>
        </w:rPr>
        <w:t xml:space="preserve">” to get the average return from June 01, </w:t>
      </w:r>
      <w:proofErr w:type="gramStart"/>
      <w:r>
        <w:rPr>
          <w:rFonts w:cs="Times New Roman"/>
        </w:rPr>
        <w:t>2017</w:t>
      </w:r>
      <w:proofErr w:type="gramEnd"/>
      <w:r>
        <w:rPr>
          <w:rFonts w:cs="Times New Roman"/>
        </w:rPr>
        <w:t xml:space="preserve"> to July 01, 2022.</w:t>
      </w:r>
      <w:r w:rsidR="00BB7159">
        <w:rPr>
          <w:rFonts w:cs="Times New Roman"/>
        </w:rPr>
        <w:t xml:space="preserve"> The monthly average return for JNJ is 0.0094.</w:t>
      </w:r>
      <w:r>
        <w:rPr>
          <w:rFonts w:cs="Times New Roman"/>
        </w:rPr>
        <w:t xml:space="preserve"> With the same idea, we can calculate monthly average returns for IBM and S&amp;P 500, and the excel shows </w:t>
      </w:r>
      <w:r w:rsidR="00BB7159">
        <w:rPr>
          <w:rFonts w:cs="Times New Roman"/>
        </w:rPr>
        <w:t>0.0051 and 0.0132, respectively. Based on the information, we know that JNJ did not perform as good as market, but JNJ performed better than IBM.</w:t>
      </w:r>
    </w:p>
    <w:p w14:paraId="733348E2" w14:textId="0E8EAF3D" w:rsidR="0057378A" w:rsidRDefault="00F02CF6" w:rsidP="006A5C94">
      <w:pPr>
        <w:jc w:val="both"/>
        <w:rPr>
          <w:rFonts w:cs="Times New Roman"/>
        </w:rPr>
      </w:pPr>
      <w:r>
        <w:rPr>
          <w:noProof/>
        </w:rPr>
        <w:drawing>
          <wp:inline distT="0" distB="0" distL="0" distR="0" wp14:anchorId="12E5792D" wp14:editId="1D91001C">
            <wp:extent cx="5943600" cy="1467485"/>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pic:nvPicPr>
                  <pic:blipFill>
                    <a:blip r:embed="rId46"/>
                    <a:stretch>
                      <a:fillRect/>
                    </a:stretch>
                  </pic:blipFill>
                  <pic:spPr>
                    <a:xfrm>
                      <a:off x="0" y="0"/>
                      <a:ext cx="5943600" cy="1467485"/>
                    </a:xfrm>
                    <a:prstGeom prst="rect">
                      <a:avLst/>
                    </a:prstGeom>
                  </pic:spPr>
                </pic:pic>
              </a:graphicData>
            </a:graphic>
          </wp:inline>
        </w:drawing>
      </w:r>
    </w:p>
    <w:p w14:paraId="0475499C" w14:textId="77777777" w:rsidR="00BB7159" w:rsidRDefault="00BB7159" w:rsidP="006A5C94">
      <w:pPr>
        <w:jc w:val="both"/>
        <w:rPr>
          <w:rFonts w:cs="Times New Roman"/>
        </w:rPr>
      </w:pPr>
    </w:p>
    <w:p w14:paraId="5E8EAA95" w14:textId="6993AD27" w:rsidR="00BB7159" w:rsidRDefault="00BB7159" w:rsidP="00BB7159">
      <w:pPr>
        <w:ind w:firstLine="720"/>
        <w:jc w:val="both"/>
        <w:rPr>
          <w:rFonts w:cs="Times New Roman"/>
        </w:rPr>
      </w:pPr>
      <w:r>
        <w:rPr>
          <w:rFonts w:cs="Times New Roman"/>
        </w:rPr>
        <w:t>For JNJ’s monthly standard deviation, we enter “</w:t>
      </w:r>
      <w:r w:rsidRPr="00BB7159">
        <w:rPr>
          <w:rFonts w:cs="Times New Roman"/>
        </w:rPr>
        <w:t>=STDEV.S(B2:B51)</w:t>
      </w:r>
      <w:r>
        <w:rPr>
          <w:rFonts w:cs="Times New Roman"/>
        </w:rPr>
        <w:t xml:space="preserve">”, and the excel program shows the standard deviation is 0.0504 from June 01, </w:t>
      </w:r>
      <w:proofErr w:type="gramStart"/>
      <w:r>
        <w:rPr>
          <w:rFonts w:cs="Times New Roman"/>
        </w:rPr>
        <w:t>2017</w:t>
      </w:r>
      <w:proofErr w:type="gramEnd"/>
      <w:r>
        <w:rPr>
          <w:rFonts w:cs="Times New Roman"/>
        </w:rPr>
        <w:t xml:space="preserve"> to July 01, 2022. With the same idea, we can calculate monthly standard deviations for IBM and S&amp;P 500, and the excel shows 0.074 and 0.0468, respectively.</w:t>
      </w:r>
      <w:r w:rsidR="00ED2281">
        <w:rPr>
          <w:rFonts w:cs="Times New Roman"/>
        </w:rPr>
        <w:t xml:space="preserve"> The information tells that both JNJ and IBM are riskier than the market.</w:t>
      </w:r>
    </w:p>
    <w:p w14:paraId="753FC9F2" w14:textId="22958EA9" w:rsidR="0057378A" w:rsidRDefault="00BB7159" w:rsidP="006A5C94">
      <w:pPr>
        <w:jc w:val="both"/>
        <w:rPr>
          <w:rFonts w:cs="Times New Roman"/>
        </w:rPr>
      </w:pPr>
      <w:r>
        <w:rPr>
          <w:noProof/>
        </w:rPr>
        <w:drawing>
          <wp:inline distT="0" distB="0" distL="0" distR="0" wp14:anchorId="3F640C35" wp14:editId="2DC8E251">
            <wp:extent cx="5943600" cy="1558925"/>
            <wp:effectExtent l="0" t="0" r="0" b="3175"/>
            <wp:docPr id="22" name="Picture 2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able&#10;&#10;Description automatically generated with medium confidence"/>
                    <pic:cNvPicPr/>
                  </pic:nvPicPr>
                  <pic:blipFill>
                    <a:blip r:embed="rId47"/>
                    <a:stretch>
                      <a:fillRect/>
                    </a:stretch>
                  </pic:blipFill>
                  <pic:spPr>
                    <a:xfrm>
                      <a:off x="0" y="0"/>
                      <a:ext cx="5943600" cy="1558925"/>
                    </a:xfrm>
                    <a:prstGeom prst="rect">
                      <a:avLst/>
                    </a:prstGeom>
                  </pic:spPr>
                </pic:pic>
              </a:graphicData>
            </a:graphic>
          </wp:inline>
        </w:drawing>
      </w:r>
    </w:p>
    <w:p w14:paraId="5747BDE9" w14:textId="77777777" w:rsidR="00C671F6" w:rsidRDefault="00C671F6" w:rsidP="00C671F6">
      <w:pPr>
        <w:jc w:val="both"/>
        <w:rPr>
          <w:rFonts w:cs="Times New Roman"/>
        </w:rPr>
      </w:pPr>
    </w:p>
    <w:p w14:paraId="764D6D41" w14:textId="77777777" w:rsidR="00C671F6" w:rsidRDefault="00C671F6" w:rsidP="00C671F6">
      <w:pPr>
        <w:jc w:val="both"/>
        <w:rPr>
          <w:rFonts w:cs="Times New Roman"/>
        </w:rPr>
      </w:pPr>
      <w:r>
        <w:rPr>
          <w:rFonts w:cs="Times New Roman"/>
        </w:rPr>
        <w:t>For JNJ’s monthly skewness, we enter “</w:t>
      </w:r>
      <w:r w:rsidRPr="00C671F6">
        <w:rPr>
          <w:rFonts w:cs="Times New Roman"/>
        </w:rPr>
        <w:t>=SKEW.P(B2:B51)</w:t>
      </w:r>
      <w:proofErr w:type="gramStart"/>
      <w:r>
        <w:rPr>
          <w:rFonts w:cs="Times New Roman"/>
        </w:rPr>
        <w:t>”, and</w:t>
      </w:r>
      <w:proofErr w:type="gramEnd"/>
      <w:r>
        <w:rPr>
          <w:rFonts w:cs="Times New Roman"/>
        </w:rPr>
        <w:t xml:space="preserve"> get the number </w:t>
      </w:r>
      <w:r w:rsidRPr="00C671F6">
        <w:rPr>
          <w:rFonts w:cs="Times New Roman"/>
        </w:rPr>
        <w:t>-0.1568</w:t>
      </w:r>
      <w:r>
        <w:rPr>
          <w:rFonts w:cs="Times New Roman"/>
        </w:rPr>
        <w:t>.</w:t>
      </w:r>
    </w:p>
    <w:p w14:paraId="1365601C" w14:textId="77777777" w:rsidR="00C671F6" w:rsidRDefault="00C671F6" w:rsidP="00C671F6">
      <w:pPr>
        <w:jc w:val="both"/>
        <w:rPr>
          <w:rFonts w:cs="Times New Roman"/>
        </w:rPr>
      </w:pPr>
      <w:r>
        <w:rPr>
          <w:noProof/>
        </w:rPr>
        <w:lastRenderedPageBreak/>
        <w:drawing>
          <wp:inline distT="0" distB="0" distL="0" distR="0" wp14:anchorId="4FD2E849" wp14:editId="69261042">
            <wp:extent cx="5943600" cy="1504950"/>
            <wp:effectExtent l="0" t="0" r="0" b="0"/>
            <wp:docPr id="32" name="Picture 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with medium confidence"/>
                    <pic:cNvPicPr/>
                  </pic:nvPicPr>
                  <pic:blipFill>
                    <a:blip r:embed="rId48"/>
                    <a:stretch>
                      <a:fillRect/>
                    </a:stretch>
                  </pic:blipFill>
                  <pic:spPr>
                    <a:xfrm>
                      <a:off x="0" y="0"/>
                      <a:ext cx="5943600" cy="1504950"/>
                    </a:xfrm>
                    <a:prstGeom prst="rect">
                      <a:avLst/>
                    </a:prstGeom>
                  </pic:spPr>
                </pic:pic>
              </a:graphicData>
            </a:graphic>
          </wp:inline>
        </w:drawing>
      </w:r>
    </w:p>
    <w:p w14:paraId="3324D1A3" w14:textId="77777777" w:rsidR="00C671F6" w:rsidRDefault="00C671F6" w:rsidP="00C671F6">
      <w:pPr>
        <w:jc w:val="both"/>
        <w:rPr>
          <w:rFonts w:cs="Times New Roman"/>
        </w:rPr>
      </w:pPr>
    </w:p>
    <w:p w14:paraId="268B2E49" w14:textId="77777777" w:rsidR="00C671F6" w:rsidRDefault="00C671F6" w:rsidP="00C671F6">
      <w:pPr>
        <w:jc w:val="both"/>
        <w:rPr>
          <w:rFonts w:cs="Times New Roman"/>
        </w:rPr>
      </w:pPr>
      <w:r>
        <w:rPr>
          <w:rFonts w:cs="Times New Roman"/>
        </w:rPr>
        <w:t>For JNJ’s monthly kurtosis, we enter “</w:t>
      </w:r>
      <w:r w:rsidRPr="00C671F6">
        <w:rPr>
          <w:rFonts w:cs="Times New Roman"/>
        </w:rPr>
        <w:t>=KURT(B2:B51)</w:t>
      </w:r>
      <w:proofErr w:type="gramStart"/>
      <w:r>
        <w:rPr>
          <w:rFonts w:cs="Times New Roman"/>
        </w:rPr>
        <w:t>”, and</w:t>
      </w:r>
      <w:proofErr w:type="gramEnd"/>
      <w:r>
        <w:rPr>
          <w:rFonts w:cs="Times New Roman"/>
        </w:rPr>
        <w:t xml:space="preserve"> get the number 0.5870.</w:t>
      </w:r>
    </w:p>
    <w:p w14:paraId="447B78B7" w14:textId="77777777" w:rsidR="00C671F6" w:rsidRDefault="00C671F6" w:rsidP="00C671F6">
      <w:pPr>
        <w:jc w:val="both"/>
        <w:rPr>
          <w:rFonts w:cs="Times New Roman"/>
        </w:rPr>
      </w:pPr>
      <w:r>
        <w:rPr>
          <w:noProof/>
        </w:rPr>
        <w:drawing>
          <wp:inline distT="0" distB="0" distL="0" distR="0" wp14:anchorId="744AA8B6" wp14:editId="6F374E2B">
            <wp:extent cx="5943600" cy="1480185"/>
            <wp:effectExtent l="0" t="0" r="0" b="5715"/>
            <wp:docPr id="33"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medium confidence"/>
                    <pic:cNvPicPr/>
                  </pic:nvPicPr>
                  <pic:blipFill>
                    <a:blip r:embed="rId49"/>
                    <a:stretch>
                      <a:fillRect/>
                    </a:stretch>
                  </pic:blipFill>
                  <pic:spPr>
                    <a:xfrm>
                      <a:off x="0" y="0"/>
                      <a:ext cx="5943600" cy="1480185"/>
                    </a:xfrm>
                    <a:prstGeom prst="rect">
                      <a:avLst/>
                    </a:prstGeom>
                  </pic:spPr>
                </pic:pic>
              </a:graphicData>
            </a:graphic>
          </wp:inline>
        </w:drawing>
      </w:r>
    </w:p>
    <w:p w14:paraId="678C0C9C" w14:textId="7B51B39C" w:rsidR="0057378A" w:rsidRDefault="0057378A" w:rsidP="006A5C94">
      <w:pPr>
        <w:jc w:val="both"/>
        <w:rPr>
          <w:rFonts w:cs="Times New Roman"/>
        </w:rPr>
      </w:pPr>
    </w:p>
    <w:p w14:paraId="08647477" w14:textId="39545C4B" w:rsidR="00145AB1" w:rsidRDefault="00145AB1" w:rsidP="00145AB1">
      <w:pPr>
        <w:ind w:firstLine="720"/>
        <w:jc w:val="both"/>
        <w:rPr>
          <w:rFonts w:cs="Times New Roman"/>
        </w:rPr>
      </w:pPr>
      <w:r>
        <w:rPr>
          <w:rFonts w:cs="Times New Roman"/>
        </w:rPr>
        <w:t>Combining all the information together, we show the summary statistics for monthly returns for JNJ, IBM, and S&amp;P 500 in Table 2.</w:t>
      </w:r>
    </w:p>
    <w:p w14:paraId="4BB2D940" w14:textId="77777777" w:rsidR="00145AB1" w:rsidRDefault="00145AB1" w:rsidP="006A5C94">
      <w:pPr>
        <w:jc w:val="both"/>
        <w:rPr>
          <w:rFonts w:cs="Times New Roman"/>
        </w:rPr>
      </w:pPr>
    </w:p>
    <w:p w14:paraId="348F4900" w14:textId="179238C5" w:rsidR="00C671F6" w:rsidRDefault="00C671F6" w:rsidP="00D1551C">
      <w:pPr>
        <w:pStyle w:val="Heading4"/>
      </w:pPr>
      <w:r>
        <w:t xml:space="preserve">Table 2: </w:t>
      </w:r>
      <w:r w:rsidRPr="00C671F6">
        <w:t>Summary Statistics for Monthly Returns</w:t>
      </w:r>
    </w:p>
    <w:tbl>
      <w:tblPr>
        <w:tblStyle w:val="TableGrid"/>
        <w:tblW w:w="0" w:type="auto"/>
        <w:tblLook w:val="04A0" w:firstRow="1" w:lastRow="0" w:firstColumn="1" w:lastColumn="0" w:noHBand="0" w:noVBand="1"/>
      </w:tblPr>
      <w:tblGrid>
        <w:gridCol w:w="3076"/>
        <w:gridCol w:w="2676"/>
        <w:gridCol w:w="1576"/>
        <w:gridCol w:w="1676"/>
      </w:tblGrid>
      <w:tr w:rsidR="00145AB1" w:rsidRPr="00145AB1" w14:paraId="5E42C1A3" w14:textId="77777777" w:rsidTr="00145AB1">
        <w:trPr>
          <w:trHeight w:val="290"/>
        </w:trPr>
        <w:tc>
          <w:tcPr>
            <w:tcW w:w="3076" w:type="dxa"/>
            <w:noWrap/>
            <w:hideMark/>
          </w:tcPr>
          <w:p w14:paraId="24926633" w14:textId="77777777" w:rsidR="00145AB1" w:rsidRPr="00145AB1" w:rsidRDefault="00145AB1" w:rsidP="00145AB1">
            <w:pPr>
              <w:jc w:val="both"/>
              <w:rPr>
                <w:rFonts w:cs="Times New Roman"/>
              </w:rPr>
            </w:pPr>
          </w:p>
        </w:tc>
        <w:tc>
          <w:tcPr>
            <w:tcW w:w="2676" w:type="dxa"/>
            <w:noWrap/>
            <w:hideMark/>
          </w:tcPr>
          <w:p w14:paraId="1F676BED" w14:textId="77777777" w:rsidR="00145AB1" w:rsidRPr="00145AB1" w:rsidRDefault="00145AB1" w:rsidP="00145AB1">
            <w:pPr>
              <w:jc w:val="both"/>
              <w:rPr>
                <w:rFonts w:cs="Times New Roman"/>
                <w:b/>
                <w:bCs/>
              </w:rPr>
            </w:pPr>
            <w:r w:rsidRPr="00145AB1">
              <w:rPr>
                <w:rFonts w:cs="Times New Roman"/>
                <w:b/>
                <w:bCs/>
              </w:rPr>
              <w:t>JNJ</w:t>
            </w:r>
          </w:p>
        </w:tc>
        <w:tc>
          <w:tcPr>
            <w:tcW w:w="1576" w:type="dxa"/>
            <w:noWrap/>
            <w:hideMark/>
          </w:tcPr>
          <w:p w14:paraId="5DA41BD1" w14:textId="77777777" w:rsidR="00145AB1" w:rsidRPr="00145AB1" w:rsidRDefault="00145AB1" w:rsidP="00145AB1">
            <w:pPr>
              <w:jc w:val="both"/>
              <w:rPr>
                <w:rFonts w:cs="Times New Roman"/>
                <w:b/>
                <w:bCs/>
              </w:rPr>
            </w:pPr>
            <w:r w:rsidRPr="00145AB1">
              <w:rPr>
                <w:rFonts w:cs="Times New Roman"/>
                <w:b/>
                <w:bCs/>
              </w:rPr>
              <w:t>IBM</w:t>
            </w:r>
          </w:p>
        </w:tc>
        <w:tc>
          <w:tcPr>
            <w:tcW w:w="1676" w:type="dxa"/>
            <w:noWrap/>
            <w:hideMark/>
          </w:tcPr>
          <w:p w14:paraId="7BCC0E05" w14:textId="77777777" w:rsidR="00145AB1" w:rsidRPr="00145AB1" w:rsidRDefault="00145AB1" w:rsidP="00145AB1">
            <w:pPr>
              <w:jc w:val="both"/>
              <w:rPr>
                <w:rFonts w:cs="Times New Roman"/>
                <w:b/>
                <w:bCs/>
              </w:rPr>
            </w:pPr>
            <w:r w:rsidRPr="00145AB1">
              <w:rPr>
                <w:rFonts w:cs="Times New Roman"/>
                <w:b/>
                <w:bCs/>
              </w:rPr>
              <w:t>GSPC</w:t>
            </w:r>
          </w:p>
        </w:tc>
      </w:tr>
      <w:tr w:rsidR="00145AB1" w:rsidRPr="00145AB1" w14:paraId="0CC78474" w14:textId="77777777" w:rsidTr="00145AB1">
        <w:trPr>
          <w:trHeight w:val="290"/>
        </w:trPr>
        <w:tc>
          <w:tcPr>
            <w:tcW w:w="3076" w:type="dxa"/>
            <w:noWrap/>
            <w:hideMark/>
          </w:tcPr>
          <w:p w14:paraId="420B72BD" w14:textId="77777777" w:rsidR="00145AB1" w:rsidRPr="00145AB1" w:rsidRDefault="00145AB1" w:rsidP="00145AB1">
            <w:pPr>
              <w:jc w:val="both"/>
              <w:rPr>
                <w:rFonts w:cs="Times New Roman"/>
                <w:b/>
                <w:bCs/>
              </w:rPr>
            </w:pPr>
            <w:r w:rsidRPr="00145AB1">
              <w:rPr>
                <w:rFonts w:cs="Times New Roman"/>
                <w:b/>
                <w:bCs/>
              </w:rPr>
              <w:t>Monthly Average Returns</w:t>
            </w:r>
          </w:p>
        </w:tc>
        <w:tc>
          <w:tcPr>
            <w:tcW w:w="2676" w:type="dxa"/>
            <w:noWrap/>
            <w:hideMark/>
          </w:tcPr>
          <w:p w14:paraId="4C3DA569" w14:textId="77777777" w:rsidR="00145AB1" w:rsidRPr="00145AB1" w:rsidRDefault="00145AB1" w:rsidP="00145AB1">
            <w:pPr>
              <w:jc w:val="both"/>
              <w:rPr>
                <w:rFonts w:cs="Times New Roman"/>
              </w:rPr>
            </w:pPr>
            <w:r w:rsidRPr="00145AB1">
              <w:rPr>
                <w:rFonts w:cs="Times New Roman"/>
              </w:rPr>
              <w:t>0.0094</w:t>
            </w:r>
          </w:p>
        </w:tc>
        <w:tc>
          <w:tcPr>
            <w:tcW w:w="1576" w:type="dxa"/>
            <w:noWrap/>
            <w:hideMark/>
          </w:tcPr>
          <w:p w14:paraId="73FF846F" w14:textId="77777777" w:rsidR="00145AB1" w:rsidRPr="00145AB1" w:rsidRDefault="00145AB1" w:rsidP="00145AB1">
            <w:pPr>
              <w:jc w:val="both"/>
              <w:rPr>
                <w:rFonts w:cs="Times New Roman"/>
              </w:rPr>
            </w:pPr>
            <w:r w:rsidRPr="00145AB1">
              <w:rPr>
                <w:rFonts w:cs="Times New Roman"/>
              </w:rPr>
              <w:t>0.0051</w:t>
            </w:r>
          </w:p>
        </w:tc>
        <w:tc>
          <w:tcPr>
            <w:tcW w:w="1676" w:type="dxa"/>
            <w:noWrap/>
            <w:hideMark/>
          </w:tcPr>
          <w:p w14:paraId="2C88879E" w14:textId="77777777" w:rsidR="00145AB1" w:rsidRPr="00145AB1" w:rsidRDefault="00145AB1" w:rsidP="00145AB1">
            <w:pPr>
              <w:jc w:val="both"/>
              <w:rPr>
                <w:rFonts w:cs="Times New Roman"/>
              </w:rPr>
            </w:pPr>
            <w:r w:rsidRPr="00145AB1">
              <w:rPr>
                <w:rFonts w:cs="Times New Roman"/>
              </w:rPr>
              <w:t>0.0132</w:t>
            </w:r>
          </w:p>
        </w:tc>
      </w:tr>
      <w:tr w:rsidR="00145AB1" w:rsidRPr="00145AB1" w14:paraId="1A790CB2" w14:textId="77777777" w:rsidTr="00145AB1">
        <w:trPr>
          <w:trHeight w:val="290"/>
        </w:trPr>
        <w:tc>
          <w:tcPr>
            <w:tcW w:w="3076" w:type="dxa"/>
            <w:noWrap/>
            <w:hideMark/>
          </w:tcPr>
          <w:p w14:paraId="5D3117A0" w14:textId="77777777" w:rsidR="00145AB1" w:rsidRPr="003C05A3" w:rsidRDefault="00145AB1" w:rsidP="00145AB1">
            <w:pPr>
              <w:jc w:val="both"/>
              <w:rPr>
                <w:rFonts w:cs="Times New Roman"/>
              </w:rPr>
            </w:pPr>
            <w:r w:rsidRPr="003C05A3">
              <w:rPr>
                <w:rFonts w:cs="Times New Roman"/>
              </w:rPr>
              <w:t>Monthly Std. Deviation</w:t>
            </w:r>
          </w:p>
        </w:tc>
        <w:tc>
          <w:tcPr>
            <w:tcW w:w="2676" w:type="dxa"/>
            <w:noWrap/>
            <w:hideMark/>
          </w:tcPr>
          <w:p w14:paraId="3F644BE3" w14:textId="77777777" w:rsidR="00145AB1" w:rsidRPr="00145AB1" w:rsidRDefault="00145AB1" w:rsidP="00145AB1">
            <w:pPr>
              <w:jc w:val="both"/>
              <w:rPr>
                <w:rFonts w:cs="Times New Roman"/>
              </w:rPr>
            </w:pPr>
            <w:r w:rsidRPr="00145AB1">
              <w:rPr>
                <w:rFonts w:cs="Times New Roman"/>
              </w:rPr>
              <w:t>0.0504</w:t>
            </w:r>
          </w:p>
        </w:tc>
        <w:tc>
          <w:tcPr>
            <w:tcW w:w="1576" w:type="dxa"/>
            <w:noWrap/>
            <w:hideMark/>
          </w:tcPr>
          <w:p w14:paraId="05C0197D" w14:textId="77777777" w:rsidR="00145AB1" w:rsidRPr="00145AB1" w:rsidRDefault="00145AB1" w:rsidP="00145AB1">
            <w:pPr>
              <w:jc w:val="both"/>
              <w:rPr>
                <w:rFonts w:cs="Times New Roman"/>
              </w:rPr>
            </w:pPr>
            <w:r w:rsidRPr="00145AB1">
              <w:rPr>
                <w:rFonts w:cs="Times New Roman"/>
              </w:rPr>
              <w:t>0.0740</w:t>
            </w:r>
          </w:p>
        </w:tc>
        <w:tc>
          <w:tcPr>
            <w:tcW w:w="1676" w:type="dxa"/>
            <w:noWrap/>
            <w:hideMark/>
          </w:tcPr>
          <w:p w14:paraId="359E719B" w14:textId="77777777" w:rsidR="00145AB1" w:rsidRPr="00145AB1" w:rsidRDefault="00145AB1" w:rsidP="00145AB1">
            <w:pPr>
              <w:jc w:val="both"/>
              <w:rPr>
                <w:rFonts w:cs="Times New Roman"/>
              </w:rPr>
            </w:pPr>
            <w:r w:rsidRPr="00145AB1">
              <w:rPr>
                <w:rFonts w:cs="Times New Roman"/>
              </w:rPr>
              <w:t>0.0468</w:t>
            </w:r>
          </w:p>
        </w:tc>
      </w:tr>
      <w:tr w:rsidR="00145AB1" w:rsidRPr="00145AB1" w14:paraId="7FB08071" w14:textId="77777777" w:rsidTr="00145AB1">
        <w:trPr>
          <w:trHeight w:val="290"/>
        </w:trPr>
        <w:tc>
          <w:tcPr>
            <w:tcW w:w="3076" w:type="dxa"/>
            <w:noWrap/>
          </w:tcPr>
          <w:p w14:paraId="2CB96B1C" w14:textId="4948B04C" w:rsidR="00145AB1" w:rsidRPr="003C05A3" w:rsidRDefault="00145AB1" w:rsidP="00145AB1">
            <w:pPr>
              <w:jc w:val="both"/>
              <w:rPr>
                <w:rFonts w:cs="Times New Roman"/>
              </w:rPr>
            </w:pPr>
            <w:r w:rsidRPr="003C05A3">
              <w:t>Monthly Skewness</w:t>
            </w:r>
          </w:p>
        </w:tc>
        <w:tc>
          <w:tcPr>
            <w:tcW w:w="2676" w:type="dxa"/>
            <w:noWrap/>
          </w:tcPr>
          <w:p w14:paraId="604ECF96" w14:textId="04A03E3C" w:rsidR="00145AB1" w:rsidRPr="00145AB1" w:rsidRDefault="00145AB1" w:rsidP="00145AB1">
            <w:pPr>
              <w:jc w:val="both"/>
              <w:rPr>
                <w:rFonts w:cs="Times New Roman"/>
              </w:rPr>
            </w:pPr>
            <w:r w:rsidRPr="00E42C3C">
              <w:t>-0.1568</w:t>
            </w:r>
          </w:p>
        </w:tc>
        <w:tc>
          <w:tcPr>
            <w:tcW w:w="1576" w:type="dxa"/>
            <w:noWrap/>
          </w:tcPr>
          <w:p w14:paraId="4A7E9318" w14:textId="1280497C" w:rsidR="00145AB1" w:rsidRPr="00145AB1" w:rsidRDefault="00145AB1" w:rsidP="00145AB1">
            <w:pPr>
              <w:jc w:val="both"/>
              <w:rPr>
                <w:rFonts w:cs="Times New Roman"/>
              </w:rPr>
            </w:pPr>
            <w:r w:rsidRPr="00E42C3C">
              <w:t>-0.4358</w:t>
            </w:r>
          </w:p>
        </w:tc>
        <w:tc>
          <w:tcPr>
            <w:tcW w:w="1676" w:type="dxa"/>
            <w:noWrap/>
          </w:tcPr>
          <w:p w14:paraId="74DDE53E" w14:textId="5E8FCAAC" w:rsidR="00145AB1" w:rsidRPr="00145AB1" w:rsidRDefault="00145AB1" w:rsidP="00145AB1">
            <w:pPr>
              <w:jc w:val="both"/>
              <w:rPr>
                <w:rFonts w:cs="Times New Roman"/>
              </w:rPr>
            </w:pPr>
            <w:r w:rsidRPr="00E42C3C">
              <w:t>-0.5940</w:t>
            </w:r>
          </w:p>
        </w:tc>
      </w:tr>
      <w:tr w:rsidR="00145AB1" w:rsidRPr="00145AB1" w14:paraId="394D4759" w14:textId="77777777" w:rsidTr="00145AB1">
        <w:trPr>
          <w:trHeight w:val="290"/>
        </w:trPr>
        <w:tc>
          <w:tcPr>
            <w:tcW w:w="3076" w:type="dxa"/>
            <w:noWrap/>
          </w:tcPr>
          <w:p w14:paraId="4AD334FD" w14:textId="4D5F2444" w:rsidR="00145AB1" w:rsidRPr="003C05A3" w:rsidRDefault="00145AB1" w:rsidP="00145AB1">
            <w:pPr>
              <w:jc w:val="both"/>
              <w:rPr>
                <w:rFonts w:cs="Times New Roman"/>
              </w:rPr>
            </w:pPr>
            <w:r w:rsidRPr="003C05A3">
              <w:t>Monthly Kurtosis</w:t>
            </w:r>
          </w:p>
        </w:tc>
        <w:tc>
          <w:tcPr>
            <w:tcW w:w="2676" w:type="dxa"/>
            <w:noWrap/>
          </w:tcPr>
          <w:p w14:paraId="23A4A3A1" w14:textId="55FF213D" w:rsidR="00145AB1" w:rsidRPr="00145AB1" w:rsidRDefault="00145AB1" w:rsidP="00145AB1">
            <w:pPr>
              <w:jc w:val="both"/>
              <w:rPr>
                <w:rFonts w:cs="Times New Roman"/>
              </w:rPr>
            </w:pPr>
            <w:r w:rsidRPr="00E42C3C">
              <w:t>0.5870</w:t>
            </w:r>
          </w:p>
        </w:tc>
        <w:tc>
          <w:tcPr>
            <w:tcW w:w="1576" w:type="dxa"/>
            <w:noWrap/>
          </w:tcPr>
          <w:p w14:paraId="7E262988" w14:textId="37AB0783" w:rsidR="00145AB1" w:rsidRPr="00145AB1" w:rsidRDefault="00145AB1" w:rsidP="00145AB1">
            <w:pPr>
              <w:jc w:val="both"/>
              <w:rPr>
                <w:rFonts w:cs="Times New Roman"/>
              </w:rPr>
            </w:pPr>
            <w:r w:rsidRPr="00E42C3C">
              <w:t>1.5791</w:t>
            </w:r>
          </w:p>
        </w:tc>
        <w:tc>
          <w:tcPr>
            <w:tcW w:w="1676" w:type="dxa"/>
            <w:noWrap/>
          </w:tcPr>
          <w:p w14:paraId="191442A4" w14:textId="374C0B13" w:rsidR="00145AB1" w:rsidRPr="00145AB1" w:rsidRDefault="00145AB1" w:rsidP="00145AB1">
            <w:pPr>
              <w:jc w:val="both"/>
              <w:rPr>
                <w:rFonts w:cs="Times New Roman"/>
              </w:rPr>
            </w:pPr>
            <w:r w:rsidRPr="00E42C3C">
              <w:t>1.5346</w:t>
            </w:r>
          </w:p>
        </w:tc>
      </w:tr>
    </w:tbl>
    <w:p w14:paraId="29B7A16C" w14:textId="0D742E53" w:rsidR="00C671F6" w:rsidRDefault="00C671F6" w:rsidP="006A5C94">
      <w:pPr>
        <w:jc w:val="both"/>
        <w:rPr>
          <w:rFonts w:cs="Times New Roman"/>
        </w:rPr>
      </w:pPr>
    </w:p>
    <w:p w14:paraId="3D21DAAD" w14:textId="77777777" w:rsidR="00D1551C" w:rsidRDefault="00D1551C" w:rsidP="006A5C94">
      <w:pPr>
        <w:jc w:val="both"/>
        <w:rPr>
          <w:rFonts w:cs="Times New Roman"/>
        </w:rPr>
      </w:pPr>
    </w:p>
    <w:p w14:paraId="66AB507E" w14:textId="144D2907" w:rsidR="00BB7159" w:rsidRDefault="00ED2281" w:rsidP="00C671F6">
      <w:pPr>
        <w:ind w:firstLine="720"/>
        <w:jc w:val="both"/>
        <w:rPr>
          <w:rFonts w:cs="Times New Roman"/>
        </w:rPr>
      </w:pPr>
      <w:r>
        <w:rPr>
          <w:rFonts w:cs="Times New Roman"/>
        </w:rPr>
        <w:t>In the variance-covariance matrix, we calculate variance for JNJ, IBM, and S&amp;P 500, and the covariance for JNJ vs. IBM, JNJ vs. S&amp;P 500, and IBM vs. S&amp;P 500. For the variance of JNJ, we enter “</w:t>
      </w:r>
      <w:r w:rsidR="00C671F6" w:rsidRPr="00C671F6">
        <w:rPr>
          <w:rFonts w:cs="Times New Roman"/>
        </w:rPr>
        <w:t>=VARP('Stock Returns'!$B$2:$B$63)</w:t>
      </w:r>
      <w:proofErr w:type="gramStart"/>
      <w:r>
        <w:rPr>
          <w:rFonts w:cs="Times New Roman"/>
        </w:rPr>
        <w:t>”</w:t>
      </w:r>
      <w:r w:rsidR="00C671F6">
        <w:rPr>
          <w:rFonts w:cs="Times New Roman"/>
        </w:rPr>
        <w:t>, and</w:t>
      </w:r>
      <w:proofErr w:type="gramEnd"/>
      <w:r w:rsidR="00C671F6">
        <w:rPr>
          <w:rFonts w:cs="Times New Roman"/>
        </w:rPr>
        <w:t xml:space="preserve"> get the JNJ’s monthly return variance is </w:t>
      </w:r>
      <w:r w:rsidR="00C671F6" w:rsidRPr="00C671F6">
        <w:rPr>
          <w:rFonts w:cs="Times New Roman"/>
        </w:rPr>
        <w:t>0.002465957</w:t>
      </w:r>
      <w:r w:rsidR="00C671F6">
        <w:rPr>
          <w:rFonts w:cs="Times New Roman"/>
        </w:rPr>
        <w:t>.</w:t>
      </w:r>
    </w:p>
    <w:p w14:paraId="75D90B58" w14:textId="6F2BA4F1" w:rsidR="00BB7159" w:rsidRDefault="00C671F6" w:rsidP="006A5C94">
      <w:pPr>
        <w:jc w:val="both"/>
        <w:rPr>
          <w:rFonts w:cs="Times New Roman"/>
        </w:rPr>
      </w:pPr>
      <w:r>
        <w:rPr>
          <w:noProof/>
        </w:rPr>
        <w:lastRenderedPageBreak/>
        <w:drawing>
          <wp:inline distT="0" distB="0" distL="0" distR="0" wp14:anchorId="0E707AC8" wp14:editId="0BA579A1">
            <wp:extent cx="5943600" cy="1212215"/>
            <wp:effectExtent l="0" t="0" r="0" b="698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50"/>
                    <a:stretch>
                      <a:fillRect/>
                    </a:stretch>
                  </pic:blipFill>
                  <pic:spPr>
                    <a:xfrm>
                      <a:off x="0" y="0"/>
                      <a:ext cx="5943600" cy="1212215"/>
                    </a:xfrm>
                    <a:prstGeom prst="rect">
                      <a:avLst/>
                    </a:prstGeom>
                  </pic:spPr>
                </pic:pic>
              </a:graphicData>
            </a:graphic>
          </wp:inline>
        </w:drawing>
      </w:r>
    </w:p>
    <w:p w14:paraId="6D85DDD1" w14:textId="77777777" w:rsidR="003C05A3" w:rsidRDefault="003C05A3" w:rsidP="003C05A3">
      <w:pPr>
        <w:ind w:firstLine="720"/>
        <w:jc w:val="both"/>
        <w:rPr>
          <w:rFonts w:cs="Times New Roman"/>
        </w:rPr>
      </w:pPr>
    </w:p>
    <w:p w14:paraId="7863A29D" w14:textId="75237D2B" w:rsidR="003C05A3" w:rsidRDefault="003C05A3" w:rsidP="003C05A3">
      <w:pPr>
        <w:ind w:firstLine="720"/>
        <w:jc w:val="both"/>
        <w:rPr>
          <w:rFonts w:cs="Times New Roman"/>
        </w:rPr>
      </w:pPr>
      <w:r>
        <w:rPr>
          <w:rFonts w:cs="Times New Roman"/>
        </w:rPr>
        <w:t>For the covariance between JNJ and IBM, we enter “</w:t>
      </w:r>
      <w:r w:rsidRPr="003C05A3">
        <w:rPr>
          <w:rFonts w:cs="Times New Roman"/>
        </w:rPr>
        <w:t>=COVARIANCE.P(B2:B63, C2:C63)</w:t>
      </w:r>
      <w:r>
        <w:rPr>
          <w:rFonts w:cs="Times New Roman"/>
        </w:rPr>
        <w:t xml:space="preserve">”, and get the number is </w:t>
      </w:r>
      <w:r w:rsidRPr="003C05A3">
        <w:rPr>
          <w:rFonts w:cs="Times New Roman"/>
        </w:rPr>
        <w:t>0.001970476</w:t>
      </w:r>
      <w:r>
        <w:rPr>
          <w:rFonts w:cs="Times New Roman"/>
        </w:rPr>
        <w:t>.</w:t>
      </w:r>
    </w:p>
    <w:p w14:paraId="51115337" w14:textId="74DEC043" w:rsidR="00BB7159" w:rsidRDefault="003C05A3" w:rsidP="006A5C94">
      <w:pPr>
        <w:jc w:val="both"/>
        <w:rPr>
          <w:rFonts w:cs="Times New Roman"/>
        </w:rPr>
      </w:pPr>
      <w:r>
        <w:rPr>
          <w:noProof/>
        </w:rPr>
        <w:drawing>
          <wp:inline distT="0" distB="0" distL="0" distR="0" wp14:anchorId="2082BB2F" wp14:editId="5B4A7B85">
            <wp:extent cx="5943600" cy="1485900"/>
            <wp:effectExtent l="0" t="0" r="0" b="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pic:nvPicPr>
                  <pic:blipFill>
                    <a:blip r:embed="rId51"/>
                    <a:stretch>
                      <a:fillRect/>
                    </a:stretch>
                  </pic:blipFill>
                  <pic:spPr>
                    <a:xfrm>
                      <a:off x="0" y="0"/>
                      <a:ext cx="5943600" cy="1485900"/>
                    </a:xfrm>
                    <a:prstGeom prst="rect">
                      <a:avLst/>
                    </a:prstGeom>
                  </pic:spPr>
                </pic:pic>
              </a:graphicData>
            </a:graphic>
          </wp:inline>
        </w:drawing>
      </w:r>
    </w:p>
    <w:p w14:paraId="61615BDF" w14:textId="277D4EBD" w:rsidR="00C671F6" w:rsidRDefault="00C671F6" w:rsidP="006A5C94">
      <w:pPr>
        <w:jc w:val="both"/>
        <w:rPr>
          <w:rFonts w:cs="Times New Roman"/>
        </w:rPr>
      </w:pPr>
    </w:p>
    <w:p w14:paraId="0D425FBC" w14:textId="601F357C" w:rsidR="00145AB1" w:rsidRDefault="00145AB1" w:rsidP="00F00FFF">
      <w:pPr>
        <w:ind w:firstLine="720"/>
        <w:jc w:val="both"/>
        <w:rPr>
          <w:rFonts w:cs="Times New Roman"/>
        </w:rPr>
      </w:pPr>
      <w:r>
        <w:rPr>
          <w:rFonts w:cs="Times New Roman"/>
        </w:rPr>
        <w:t>The variance-covariance matrix for all JNJ, IBM, and S&amp;P 500 is shown in Table 3.</w:t>
      </w:r>
      <w:r w:rsidR="00F00FFF">
        <w:rPr>
          <w:rFonts w:cs="Times New Roman"/>
        </w:rPr>
        <w:t xml:space="preserve"> </w:t>
      </w:r>
      <w:r w:rsidR="00F00FFF" w:rsidRPr="00F00FFF">
        <w:rPr>
          <w:rFonts w:cs="Times New Roman"/>
        </w:rPr>
        <w:t xml:space="preserve">From Table </w:t>
      </w:r>
      <w:r w:rsidR="00F00FFF">
        <w:rPr>
          <w:rFonts w:cs="Times New Roman"/>
        </w:rPr>
        <w:t>3</w:t>
      </w:r>
      <w:r w:rsidR="00F00FFF" w:rsidRPr="00F00FFF">
        <w:rPr>
          <w:rFonts w:cs="Times New Roman"/>
        </w:rPr>
        <w:t xml:space="preserve"> we note that the variances for JNJ, IBM, and S&amp;P 500 are 0.</w:t>
      </w:r>
      <w:r w:rsidR="00F00FFF" w:rsidRPr="00145AB1">
        <w:rPr>
          <w:rFonts w:cs="Times New Roman"/>
        </w:rPr>
        <w:t>002465957</w:t>
      </w:r>
      <w:r w:rsidR="00F00FFF" w:rsidRPr="00F00FFF">
        <w:rPr>
          <w:rFonts w:cs="Times New Roman"/>
        </w:rPr>
        <w:t>, 0.</w:t>
      </w:r>
      <w:r w:rsidR="00F00FFF" w:rsidRPr="00145AB1">
        <w:rPr>
          <w:rFonts w:cs="Times New Roman"/>
        </w:rPr>
        <w:t>005250935</w:t>
      </w:r>
      <w:r w:rsidR="00F00FFF" w:rsidRPr="00F00FFF">
        <w:rPr>
          <w:rFonts w:cs="Times New Roman"/>
        </w:rPr>
        <w:t>, and 0.</w:t>
      </w:r>
      <w:r w:rsidR="00F00FFF" w:rsidRPr="00145AB1">
        <w:rPr>
          <w:rFonts w:cs="Times New Roman"/>
        </w:rPr>
        <w:t>002275126</w:t>
      </w:r>
      <w:r w:rsidR="00F00FFF" w:rsidRPr="00F00FFF">
        <w:rPr>
          <w:rFonts w:cs="Times New Roman"/>
        </w:rPr>
        <w:t>, respectively. In addition, 0.</w:t>
      </w:r>
      <w:r w:rsidR="003C05A3" w:rsidRPr="001436EE">
        <w:t>001429239</w:t>
      </w:r>
      <w:r w:rsidR="003C05A3">
        <w:t xml:space="preserve"> </w:t>
      </w:r>
      <w:r w:rsidR="00F00FFF" w:rsidRPr="00F00FFF">
        <w:rPr>
          <w:rFonts w:cs="Times New Roman"/>
        </w:rPr>
        <w:t>and 0.</w:t>
      </w:r>
      <w:r w:rsidR="003C05A3" w:rsidRPr="003C05A3">
        <w:rPr>
          <w:rFonts w:cs="Times New Roman"/>
        </w:rPr>
        <w:t>002146888</w:t>
      </w:r>
      <w:r w:rsidR="003C05A3">
        <w:rPr>
          <w:rFonts w:cs="Times New Roman"/>
        </w:rPr>
        <w:t xml:space="preserve"> </w:t>
      </w:r>
      <w:r w:rsidR="00F00FFF" w:rsidRPr="00F00FFF">
        <w:rPr>
          <w:rFonts w:cs="Times New Roman"/>
        </w:rPr>
        <w:t>are covariances for JNJ and S&amp;P 500 and IBM and S&amp;P 500, respectively.</w:t>
      </w:r>
    </w:p>
    <w:p w14:paraId="5745961B" w14:textId="77777777" w:rsidR="00145AB1" w:rsidRDefault="00145AB1" w:rsidP="006A5C94">
      <w:pPr>
        <w:jc w:val="both"/>
        <w:rPr>
          <w:rFonts w:cs="Times New Roman"/>
        </w:rPr>
      </w:pPr>
    </w:p>
    <w:p w14:paraId="6C1EA70C" w14:textId="22D69A72" w:rsidR="00145AB1" w:rsidRDefault="00145AB1" w:rsidP="00145AB1">
      <w:pPr>
        <w:pStyle w:val="Heading4"/>
      </w:pPr>
      <w:r>
        <w:t xml:space="preserve">Table 3: </w:t>
      </w:r>
      <w:r w:rsidRPr="00145AB1">
        <w:t>Variance-Covariance Matrix</w:t>
      </w:r>
    </w:p>
    <w:tbl>
      <w:tblPr>
        <w:tblStyle w:val="TableGrid"/>
        <w:tblW w:w="0" w:type="auto"/>
        <w:tblLook w:val="04A0" w:firstRow="1" w:lastRow="0" w:firstColumn="1" w:lastColumn="0" w:noHBand="0" w:noVBand="1"/>
      </w:tblPr>
      <w:tblGrid>
        <w:gridCol w:w="3076"/>
        <w:gridCol w:w="2676"/>
        <w:gridCol w:w="1576"/>
        <w:gridCol w:w="1676"/>
      </w:tblGrid>
      <w:tr w:rsidR="00145AB1" w:rsidRPr="00145AB1" w14:paraId="689EE0AF" w14:textId="77777777" w:rsidTr="00145AB1">
        <w:trPr>
          <w:trHeight w:val="290"/>
        </w:trPr>
        <w:tc>
          <w:tcPr>
            <w:tcW w:w="3076" w:type="dxa"/>
            <w:noWrap/>
            <w:hideMark/>
          </w:tcPr>
          <w:p w14:paraId="29348B7B" w14:textId="77777777" w:rsidR="00145AB1" w:rsidRPr="00145AB1" w:rsidRDefault="00145AB1" w:rsidP="00145AB1">
            <w:pPr>
              <w:jc w:val="both"/>
              <w:rPr>
                <w:rFonts w:cs="Times New Roman"/>
                <w:i/>
                <w:iCs/>
              </w:rPr>
            </w:pPr>
            <w:r w:rsidRPr="00145AB1">
              <w:rPr>
                <w:rFonts w:cs="Times New Roman"/>
                <w:i/>
                <w:iCs/>
              </w:rPr>
              <w:t> </w:t>
            </w:r>
          </w:p>
        </w:tc>
        <w:tc>
          <w:tcPr>
            <w:tcW w:w="2676" w:type="dxa"/>
            <w:noWrap/>
            <w:hideMark/>
          </w:tcPr>
          <w:p w14:paraId="5FD7AF9E" w14:textId="77777777" w:rsidR="00145AB1" w:rsidRPr="00145AB1" w:rsidRDefault="00145AB1" w:rsidP="00145AB1">
            <w:pPr>
              <w:jc w:val="both"/>
              <w:rPr>
                <w:rFonts w:cs="Times New Roman"/>
                <w:i/>
                <w:iCs/>
              </w:rPr>
            </w:pPr>
            <w:r w:rsidRPr="00145AB1">
              <w:rPr>
                <w:rFonts w:cs="Times New Roman"/>
                <w:i/>
                <w:iCs/>
              </w:rPr>
              <w:t>JNJ Returns</w:t>
            </w:r>
          </w:p>
        </w:tc>
        <w:tc>
          <w:tcPr>
            <w:tcW w:w="1576" w:type="dxa"/>
            <w:noWrap/>
            <w:hideMark/>
          </w:tcPr>
          <w:p w14:paraId="70793A9B" w14:textId="77777777" w:rsidR="00145AB1" w:rsidRPr="00145AB1" w:rsidRDefault="00145AB1" w:rsidP="00145AB1">
            <w:pPr>
              <w:jc w:val="both"/>
              <w:rPr>
                <w:rFonts w:cs="Times New Roman"/>
                <w:i/>
                <w:iCs/>
              </w:rPr>
            </w:pPr>
            <w:r w:rsidRPr="00145AB1">
              <w:rPr>
                <w:rFonts w:cs="Times New Roman"/>
                <w:i/>
                <w:iCs/>
              </w:rPr>
              <w:t>IBM Returns</w:t>
            </w:r>
          </w:p>
        </w:tc>
        <w:tc>
          <w:tcPr>
            <w:tcW w:w="1676" w:type="dxa"/>
            <w:noWrap/>
            <w:hideMark/>
          </w:tcPr>
          <w:p w14:paraId="75CA2FF6" w14:textId="77777777" w:rsidR="00145AB1" w:rsidRPr="00145AB1" w:rsidRDefault="00145AB1" w:rsidP="00145AB1">
            <w:pPr>
              <w:jc w:val="both"/>
              <w:rPr>
                <w:rFonts w:cs="Times New Roman"/>
                <w:i/>
                <w:iCs/>
              </w:rPr>
            </w:pPr>
            <w:r w:rsidRPr="00145AB1">
              <w:rPr>
                <w:rFonts w:cs="Times New Roman"/>
                <w:i/>
                <w:iCs/>
              </w:rPr>
              <w:t>GSPC Returns</w:t>
            </w:r>
          </w:p>
        </w:tc>
      </w:tr>
      <w:tr w:rsidR="00145AB1" w:rsidRPr="00145AB1" w14:paraId="18595360" w14:textId="77777777" w:rsidTr="00145AB1">
        <w:trPr>
          <w:trHeight w:val="290"/>
        </w:trPr>
        <w:tc>
          <w:tcPr>
            <w:tcW w:w="3076" w:type="dxa"/>
            <w:noWrap/>
            <w:hideMark/>
          </w:tcPr>
          <w:p w14:paraId="321E7E34" w14:textId="77777777" w:rsidR="00145AB1" w:rsidRPr="00145AB1" w:rsidRDefault="00145AB1" w:rsidP="00145AB1">
            <w:pPr>
              <w:jc w:val="both"/>
              <w:rPr>
                <w:rFonts w:cs="Times New Roman"/>
              </w:rPr>
            </w:pPr>
            <w:r w:rsidRPr="00145AB1">
              <w:rPr>
                <w:rFonts w:cs="Times New Roman"/>
              </w:rPr>
              <w:t>JNJ Returns</w:t>
            </w:r>
          </w:p>
        </w:tc>
        <w:tc>
          <w:tcPr>
            <w:tcW w:w="2676" w:type="dxa"/>
            <w:noWrap/>
            <w:hideMark/>
          </w:tcPr>
          <w:p w14:paraId="56DC688E" w14:textId="77777777" w:rsidR="00145AB1" w:rsidRPr="00145AB1" w:rsidRDefault="00145AB1" w:rsidP="00145AB1">
            <w:pPr>
              <w:jc w:val="both"/>
              <w:rPr>
                <w:rFonts w:cs="Times New Roman"/>
              </w:rPr>
            </w:pPr>
            <w:r w:rsidRPr="00145AB1">
              <w:rPr>
                <w:rFonts w:cs="Times New Roman"/>
              </w:rPr>
              <w:t>0.002465957</w:t>
            </w:r>
          </w:p>
        </w:tc>
        <w:tc>
          <w:tcPr>
            <w:tcW w:w="1576" w:type="dxa"/>
            <w:noWrap/>
            <w:hideMark/>
          </w:tcPr>
          <w:p w14:paraId="60A3FD5B" w14:textId="77777777" w:rsidR="00145AB1" w:rsidRPr="00145AB1" w:rsidRDefault="00145AB1" w:rsidP="00145AB1">
            <w:pPr>
              <w:jc w:val="both"/>
              <w:rPr>
                <w:rFonts w:cs="Times New Roman"/>
              </w:rPr>
            </w:pPr>
          </w:p>
        </w:tc>
        <w:tc>
          <w:tcPr>
            <w:tcW w:w="1676" w:type="dxa"/>
            <w:noWrap/>
            <w:hideMark/>
          </w:tcPr>
          <w:p w14:paraId="0E3B69DF" w14:textId="77777777" w:rsidR="00145AB1" w:rsidRPr="00145AB1" w:rsidRDefault="00145AB1" w:rsidP="00145AB1">
            <w:pPr>
              <w:jc w:val="both"/>
              <w:rPr>
                <w:rFonts w:cs="Times New Roman"/>
              </w:rPr>
            </w:pPr>
          </w:p>
        </w:tc>
      </w:tr>
      <w:tr w:rsidR="003C05A3" w:rsidRPr="00145AB1" w14:paraId="0634A3E6" w14:textId="77777777" w:rsidTr="00145AB1">
        <w:trPr>
          <w:trHeight w:val="290"/>
        </w:trPr>
        <w:tc>
          <w:tcPr>
            <w:tcW w:w="3076" w:type="dxa"/>
            <w:noWrap/>
            <w:hideMark/>
          </w:tcPr>
          <w:p w14:paraId="35E048AA" w14:textId="77777777" w:rsidR="003C05A3" w:rsidRPr="00145AB1" w:rsidRDefault="003C05A3" w:rsidP="003C05A3">
            <w:pPr>
              <w:jc w:val="both"/>
              <w:rPr>
                <w:rFonts w:cs="Times New Roman"/>
              </w:rPr>
            </w:pPr>
            <w:r w:rsidRPr="00145AB1">
              <w:rPr>
                <w:rFonts w:cs="Times New Roman"/>
              </w:rPr>
              <w:t>IBM Returns</w:t>
            </w:r>
          </w:p>
        </w:tc>
        <w:tc>
          <w:tcPr>
            <w:tcW w:w="2676" w:type="dxa"/>
            <w:noWrap/>
            <w:hideMark/>
          </w:tcPr>
          <w:p w14:paraId="785083D6" w14:textId="6244627B" w:rsidR="003C05A3" w:rsidRPr="00145AB1" w:rsidRDefault="003C05A3" w:rsidP="003C05A3">
            <w:pPr>
              <w:jc w:val="both"/>
              <w:rPr>
                <w:rFonts w:cs="Times New Roman"/>
              </w:rPr>
            </w:pPr>
            <w:r w:rsidRPr="001436EE">
              <w:t>0.001970476</w:t>
            </w:r>
          </w:p>
        </w:tc>
        <w:tc>
          <w:tcPr>
            <w:tcW w:w="1576" w:type="dxa"/>
            <w:noWrap/>
            <w:hideMark/>
          </w:tcPr>
          <w:p w14:paraId="43DEA007" w14:textId="77777777" w:rsidR="003C05A3" w:rsidRPr="00145AB1" w:rsidRDefault="003C05A3" w:rsidP="003C05A3">
            <w:pPr>
              <w:jc w:val="both"/>
              <w:rPr>
                <w:rFonts w:cs="Times New Roman"/>
              </w:rPr>
            </w:pPr>
            <w:r w:rsidRPr="00145AB1">
              <w:rPr>
                <w:rFonts w:cs="Times New Roman"/>
              </w:rPr>
              <w:t>0.005250935</w:t>
            </w:r>
          </w:p>
        </w:tc>
        <w:tc>
          <w:tcPr>
            <w:tcW w:w="1676" w:type="dxa"/>
            <w:noWrap/>
            <w:hideMark/>
          </w:tcPr>
          <w:p w14:paraId="4EAE0CFA" w14:textId="77777777" w:rsidR="003C05A3" w:rsidRPr="00145AB1" w:rsidRDefault="003C05A3" w:rsidP="003C05A3">
            <w:pPr>
              <w:jc w:val="both"/>
              <w:rPr>
                <w:rFonts w:cs="Times New Roman"/>
              </w:rPr>
            </w:pPr>
          </w:p>
        </w:tc>
      </w:tr>
      <w:tr w:rsidR="003C05A3" w:rsidRPr="00145AB1" w14:paraId="780D5568" w14:textId="77777777" w:rsidTr="00145AB1">
        <w:trPr>
          <w:trHeight w:val="300"/>
        </w:trPr>
        <w:tc>
          <w:tcPr>
            <w:tcW w:w="3076" w:type="dxa"/>
            <w:noWrap/>
            <w:hideMark/>
          </w:tcPr>
          <w:p w14:paraId="2C805033" w14:textId="77777777" w:rsidR="003C05A3" w:rsidRPr="00145AB1" w:rsidRDefault="003C05A3" w:rsidP="003C05A3">
            <w:pPr>
              <w:jc w:val="both"/>
              <w:rPr>
                <w:rFonts w:cs="Times New Roman"/>
              </w:rPr>
            </w:pPr>
            <w:r w:rsidRPr="00145AB1">
              <w:rPr>
                <w:rFonts w:cs="Times New Roman"/>
              </w:rPr>
              <w:t>GSPC Returns</w:t>
            </w:r>
          </w:p>
        </w:tc>
        <w:tc>
          <w:tcPr>
            <w:tcW w:w="2676" w:type="dxa"/>
            <w:noWrap/>
            <w:hideMark/>
          </w:tcPr>
          <w:p w14:paraId="51917D5B" w14:textId="5EE52192" w:rsidR="003C05A3" w:rsidRPr="00145AB1" w:rsidRDefault="003C05A3" w:rsidP="003C05A3">
            <w:pPr>
              <w:jc w:val="both"/>
              <w:rPr>
                <w:rFonts w:cs="Times New Roman"/>
              </w:rPr>
            </w:pPr>
            <w:r w:rsidRPr="001436EE">
              <w:t>0.001429239</w:t>
            </w:r>
          </w:p>
        </w:tc>
        <w:tc>
          <w:tcPr>
            <w:tcW w:w="1576" w:type="dxa"/>
            <w:noWrap/>
            <w:hideMark/>
          </w:tcPr>
          <w:p w14:paraId="5582FB2D" w14:textId="3E2D5955" w:rsidR="003C05A3" w:rsidRPr="00145AB1" w:rsidRDefault="003C05A3" w:rsidP="003C05A3">
            <w:pPr>
              <w:jc w:val="both"/>
              <w:rPr>
                <w:rFonts w:cs="Times New Roman"/>
              </w:rPr>
            </w:pPr>
            <w:r w:rsidRPr="003C05A3">
              <w:rPr>
                <w:rFonts w:cs="Times New Roman"/>
              </w:rPr>
              <w:t>0.002146888</w:t>
            </w:r>
          </w:p>
        </w:tc>
        <w:tc>
          <w:tcPr>
            <w:tcW w:w="1676" w:type="dxa"/>
            <w:noWrap/>
            <w:hideMark/>
          </w:tcPr>
          <w:p w14:paraId="1CEAD580" w14:textId="77777777" w:rsidR="003C05A3" w:rsidRPr="00145AB1" w:rsidRDefault="003C05A3" w:rsidP="003C05A3">
            <w:pPr>
              <w:jc w:val="both"/>
              <w:rPr>
                <w:rFonts w:cs="Times New Roman"/>
              </w:rPr>
            </w:pPr>
            <w:r w:rsidRPr="00145AB1">
              <w:rPr>
                <w:rFonts w:cs="Times New Roman"/>
              </w:rPr>
              <w:t>0.002275126</w:t>
            </w:r>
          </w:p>
        </w:tc>
      </w:tr>
    </w:tbl>
    <w:p w14:paraId="15CD2BB0" w14:textId="1C08BFAA" w:rsidR="00C671F6" w:rsidRDefault="00C671F6" w:rsidP="006A5C94">
      <w:pPr>
        <w:jc w:val="both"/>
        <w:rPr>
          <w:rFonts w:cs="Times New Roman"/>
        </w:rPr>
      </w:pPr>
    </w:p>
    <w:p w14:paraId="16ADA9B6" w14:textId="22EEF312" w:rsidR="00B328D6" w:rsidRDefault="00B328D6" w:rsidP="006A5C94">
      <w:pPr>
        <w:jc w:val="both"/>
        <w:rPr>
          <w:rFonts w:cs="Times New Roman"/>
        </w:rPr>
      </w:pPr>
    </w:p>
    <w:p w14:paraId="31601EC5" w14:textId="23E0B076" w:rsidR="00FB65A2" w:rsidRDefault="00FB65A2" w:rsidP="00FB65A2">
      <w:pPr>
        <w:pStyle w:val="Heading2"/>
      </w:pPr>
      <w:r>
        <w:t>2.</w:t>
      </w:r>
      <w:r w:rsidR="00353577">
        <w:t>2</w:t>
      </w:r>
      <w:r>
        <w:t xml:space="preserve">. </w:t>
      </w:r>
      <w:r w:rsidR="00736F1A">
        <w:t xml:space="preserve">Regression </w:t>
      </w:r>
      <w:r w:rsidR="00353577">
        <w:t>Analysis and</w:t>
      </w:r>
      <w:r>
        <w:t xml:space="preserve"> Three Approaches of </w:t>
      </w:r>
      <w:r w:rsidRPr="006A5C94">
        <w:t>Cost of Capital</w:t>
      </w:r>
    </w:p>
    <w:p w14:paraId="43EFCF68" w14:textId="6FAB11DD" w:rsidR="00FB65A2" w:rsidRDefault="00FB65A2" w:rsidP="006A5C94">
      <w:pPr>
        <w:jc w:val="both"/>
        <w:rPr>
          <w:rFonts w:cs="Times New Roman"/>
        </w:rPr>
      </w:pPr>
    </w:p>
    <w:p w14:paraId="32519E1B" w14:textId="342E1992" w:rsidR="00736F1A" w:rsidRPr="00736F1A" w:rsidRDefault="00736F1A" w:rsidP="00736F1A">
      <w:pPr>
        <w:pStyle w:val="Heading3"/>
      </w:pPr>
      <w:r>
        <w:t>2.</w:t>
      </w:r>
      <w:r w:rsidR="00353577">
        <w:t>2</w:t>
      </w:r>
      <w:r>
        <w:t>.1.</w:t>
      </w:r>
      <w:r w:rsidRPr="00736F1A">
        <w:t xml:space="preserve"> </w:t>
      </w:r>
      <w:r>
        <w:t>R</w:t>
      </w:r>
      <w:r w:rsidRPr="00736F1A">
        <w:t xml:space="preserve">egression analysis </w:t>
      </w:r>
      <w:r>
        <w:t>for</w:t>
      </w:r>
      <w:r w:rsidRPr="00736F1A">
        <w:t xml:space="preserve"> Beta coefficients</w:t>
      </w:r>
    </w:p>
    <w:p w14:paraId="67CF2C78" w14:textId="77777777" w:rsidR="00736F1A" w:rsidRDefault="00736F1A" w:rsidP="00736F1A">
      <w:pPr>
        <w:jc w:val="both"/>
        <w:rPr>
          <w:rFonts w:cs="Times New Roman"/>
        </w:rPr>
      </w:pPr>
    </w:p>
    <w:p w14:paraId="01FB34D5" w14:textId="46352F05" w:rsidR="00FB65A2" w:rsidRDefault="00736F1A" w:rsidP="00736F1A">
      <w:pPr>
        <w:ind w:firstLine="720"/>
        <w:jc w:val="both"/>
        <w:rPr>
          <w:rFonts w:cs="Times New Roman"/>
        </w:rPr>
      </w:pPr>
      <w:r w:rsidRPr="00736F1A">
        <w:rPr>
          <w:rFonts w:cs="Times New Roman"/>
        </w:rPr>
        <w:lastRenderedPageBreak/>
        <w:t xml:space="preserve">Based upon the </w:t>
      </w:r>
      <w:r>
        <w:rPr>
          <w:rFonts w:cs="Times New Roman"/>
        </w:rPr>
        <w:t>monthly rates of return that we collected previously</w:t>
      </w:r>
      <w:r w:rsidRPr="00736F1A">
        <w:rPr>
          <w:rFonts w:cs="Times New Roman"/>
        </w:rPr>
        <w:t xml:space="preserve">, </w:t>
      </w:r>
      <w:r>
        <w:rPr>
          <w:rFonts w:cs="Times New Roman"/>
        </w:rPr>
        <w:t>we can now analysis JNJ and IBM again market rate of return</w:t>
      </w:r>
      <w:r w:rsidRPr="00736F1A">
        <w:rPr>
          <w:rFonts w:cs="Times New Roman"/>
        </w:rPr>
        <w:t xml:space="preserve">. </w:t>
      </w:r>
      <w:r>
        <w:rPr>
          <w:rFonts w:cs="Times New Roman"/>
        </w:rPr>
        <w:t>In the excel program, we select “Data”, and then click on “Data Analysis”. Under data analysis, we choose “Regression” and click “OK”.</w:t>
      </w:r>
    </w:p>
    <w:p w14:paraId="190A9FB8" w14:textId="679475EE" w:rsidR="00736F1A" w:rsidRDefault="00736F1A" w:rsidP="00736F1A">
      <w:pPr>
        <w:jc w:val="both"/>
        <w:rPr>
          <w:rFonts w:cs="Times New Roman"/>
        </w:rPr>
      </w:pPr>
      <w:r>
        <w:rPr>
          <w:noProof/>
        </w:rPr>
        <w:drawing>
          <wp:inline distT="0" distB="0" distL="0" distR="0" wp14:anchorId="457D0EF7" wp14:editId="3A8F1F84">
            <wp:extent cx="5943600" cy="1699895"/>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52"/>
                    <a:stretch>
                      <a:fillRect/>
                    </a:stretch>
                  </pic:blipFill>
                  <pic:spPr>
                    <a:xfrm>
                      <a:off x="0" y="0"/>
                      <a:ext cx="5943600" cy="1699895"/>
                    </a:xfrm>
                    <a:prstGeom prst="rect">
                      <a:avLst/>
                    </a:prstGeom>
                  </pic:spPr>
                </pic:pic>
              </a:graphicData>
            </a:graphic>
          </wp:inline>
        </w:drawing>
      </w:r>
    </w:p>
    <w:p w14:paraId="170968D6" w14:textId="77777777" w:rsidR="00F0533D" w:rsidRDefault="00F0533D" w:rsidP="00F0533D">
      <w:pPr>
        <w:ind w:firstLine="720"/>
        <w:jc w:val="both"/>
        <w:rPr>
          <w:rFonts w:cs="Times New Roman"/>
        </w:rPr>
      </w:pPr>
    </w:p>
    <w:p w14:paraId="22D1167D" w14:textId="2D5AFF85" w:rsidR="00F0533D" w:rsidRDefault="00F0533D" w:rsidP="00F0533D">
      <w:pPr>
        <w:ind w:firstLine="720"/>
        <w:jc w:val="both"/>
        <w:rPr>
          <w:rFonts w:cs="Times New Roman"/>
        </w:rPr>
      </w:pPr>
      <w:r>
        <w:rPr>
          <w:rFonts w:cs="Times New Roman"/>
        </w:rPr>
        <w:t>If students’ Excel sheets do not show “Data Analysis”, then you can do the following steps: (</w:t>
      </w:r>
      <w:proofErr w:type="spellStart"/>
      <w:r>
        <w:rPr>
          <w:rFonts w:cs="Times New Roman"/>
        </w:rPr>
        <w:t>i</w:t>
      </w:r>
      <w:proofErr w:type="spellEnd"/>
      <w:r>
        <w:rPr>
          <w:rFonts w:cs="Times New Roman"/>
        </w:rPr>
        <w:t>) click to “File”, (ii) select “Options”, (iii) click “Add-ins”, (iv) under manage, select “Excel Add-ins</w:t>
      </w:r>
      <w:proofErr w:type="gramStart"/>
      <w:r>
        <w:rPr>
          <w:rFonts w:cs="Times New Roman"/>
        </w:rPr>
        <w:t>”</w:t>
      </w:r>
      <w:proofErr w:type="gramEnd"/>
      <w:r>
        <w:rPr>
          <w:rFonts w:cs="Times New Roman"/>
        </w:rPr>
        <w:t xml:space="preserve"> and click “Go”, (v) check “</w:t>
      </w:r>
      <w:r w:rsidRPr="00F0533D">
        <w:rPr>
          <w:rFonts w:cs="Times New Roman"/>
        </w:rPr>
        <w:t xml:space="preserve">Analysis </w:t>
      </w:r>
      <w:proofErr w:type="spellStart"/>
      <w:r w:rsidRPr="00F0533D">
        <w:rPr>
          <w:rFonts w:cs="Times New Roman"/>
        </w:rPr>
        <w:t>ToolPak</w:t>
      </w:r>
      <w:proofErr w:type="spellEnd"/>
      <w:r>
        <w:rPr>
          <w:rFonts w:cs="Times New Roman"/>
        </w:rPr>
        <w:t>”</w:t>
      </w:r>
      <w:r w:rsidRPr="00F0533D">
        <w:rPr>
          <w:rFonts w:cs="Times New Roman"/>
        </w:rPr>
        <w:t xml:space="preserve">, and then click </w:t>
      </w:r>
      <w:r>
        <w:rPr>
          <w:rFonts w:cs="Times New Roman"/>
        </w:rPr>
        <w:t>“</w:t>
      </w:r>
      <w:r w:rsidRPr="00F0533D">
        <w:rPr>
          <w:rFonts w:cs="Times New Roman"/>
        </w:rPr>
        <w:t>OK</w:t>
      </w:r>
      <w:r>
        <w:rPr>
          <w:rFonts w:cs="Times New Roman"/>
        </w:rPr>
        <w:t>”. After finishing those steps, the Excel will show “Data Analysis” under “Data”.</w:t>
      </w:r>
    </w:p>
    <w:p w14:paraId="6A7F5155" w14:textId="1928CCC6" w:rsidR="00FB65A2" w:rsidRDefault="00F0533D" w:rsidP="006A5C94">
      <w:pPr>
        <w:jc w:val="both"/>
        <w:rPr>
          <w:rFonts w:cs="Times New Roman"/>
        </w:rPr>
      </w:pPr>
      <w:r>
        <w:rPr>
          <w:noProof/>
        </w:rPr>
        <w:drawing>
          <wp:inline distT="0" distB="0" distL="0" distR="0" wp14:anchorId="4D449195" wp14:editId="3AE07E1A">
            <wp:extent cx="3414713" cy="2778832"/>
            <wp:effectExtent l="0" t="0" r="0" b="254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53"/>
                    <a:stretch>
                      <a:fillRect/>
                    </a:stretch>
                  </pic:blipFill>
                  <pic:spPr>
                    <a:xfrm>
                      <a:off x="0" y="0"/>
                      <a:ext cx="3426104" cy="2788102"/>
                    </a:xfrm>
                    <a:prstGeom prst="rect">
                      <a:avLst/>
                    </a:prstGeom>
                  </pic:spPr>
                </pic:pic>
              </a:graphicData>
            </a:graphic>
          </wp:inline>
        </w:drawing>
      </w:r>
      <w:r>
        <w:rPr>
          <w:noProof/>
        </w:rPr>
        <w:drawing>
          <wp:inline distT="0" distB="0" distL="0" distR="0" wp14:anchorId="169643D0" wp14:editId="44232F36">
            <wp:extent cx="2081212" cy="2756931"/>
            <wp:effectExtent l="0" t="0" r="0" b="5715"/>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54"/>
                    <a:stretch>
                      <a:fillRect/>
                    </a:stretch>
                  </pic:blipFill>
                  <pic:spPr>
                    <a:xfrm>
                      <a:off x="0" y="0"/>
                      <a:ext cx="2088855" cy="2767056"/>
                    </a:xfrm>
                    <a:prstGeom prst="rect">
                      <a:avLst/>
                    </a:prstGeom>
                  </pic:spPr>
                </pic:pic>
              </a:graphicData>
            </a:graphic>
          </wp:inline>
        </w:drawing>
      </w:r>
    </w:p>
    <w:p w14:paraId="6A46E36C" w14:textId="3AB500C2" w:rsidR="00F0533D" w:rsidRDefault="007138BE" w:rsidP="007138BE">
      <w:pPr>
        <w:ind w:firstLine="720"/>
        <w:jc w:val="both"/>
        <w:rPr>
          <w:rFonts w:cs="Times New Roman"/>
        </w:rPr>
      </w:pPr>
      <w:r>
        <w:rPr>
          <w:rFonts w:cs="Times New Roman"/>
        </w:rPr>
        <w:t>In the “Regression”, we select JNJ monthly returns in the “Input Y Range”, and then S&amp;P 500 monthly returns in the “Input X Range”. Same idea, we always put market index in the X variable, and company data in the Y variable, which student’s company should be put under X range.</w:t>
      </w:r>
    </w:p>
    <w:p w14:paraId="4CEAE8B8" w14:textId="6B8989C3" w:rsidR="007138BE" w:rsidRDefault="007138BE" w:rsidP="007138BE">
      <w:pPr>
        <w:jc w:val="both"/>
        <w:rPr>
          <w:rFonts w:cs="Times New Roman"/>
        </w:rPr>
      </w:pPr>
      <w:r>
        <w:rPr>
          <w:noProof/>
        </w:rPr>
        <w:lastRenderedPageBreak/>
        <w:drawing>
          <wp:inline distT="0" distB="0" distL="0" distR="0" wp14:anchorId="1676EF0F" wp14:editId="17B8603B">
            <wp:extent cx="5943600" cy="2505710"/>
            <wp:effectExtent l="0" t="0" r="0" b="889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55"/>
                    <a:stretch>
                      <a:fillRect/>
                    </a:stretch>
                  </pic:blipFill>
                  <pic:spPr>
                    <a:xfrm>
                      <a:off x="0" y="0"/>
                      <a:ext cx="5943600" cy="2505710"/>
                    </a:xfrm>
                    <a:prstGeom prst="rect">
                      <a:avLst/>
                    </a:prstGeom>
                  </pic:spPr>
                </pic:pic>
              </a:graphicData>
            </a:graphic>
          </wp:inline>
        </w:drawing>
      </w:r>
    </w:p>
    <w:p w14:paraId="6BF14AD7" w14:textId="17507181" w:rsidR="00F0533D" w:rsidRDefault="00F0533D" w:rsidP="006A5C94">
      <w:pPr>
        <w:jc w:val="both"/>
        <w:rPr>
          <w:rFonts w:cs="Times New Roman"/>
        </w:rPr>
      </w:pPr>
    </w:p>
    <w:p w14:paraId="041F32F1" w14:textId="0733D811" w:rsidR="007138BE" w:rsidRDefault="007138BE" w:rsidP="007138BE">
      <w:pPr>
        <w:ind w:firstLine="720"/>
        <w:jc w:val="both"/>
        <w:rPr>
          <w:rFonts w:cs="Times New Roman"/>
        </w:rPr>
      </w:pPr>
      <w:r>
        <w:rPr>
          <w:rFonts w:cs="Times New Roman"/>
        </w:rPr>
        <w:t>After clicking “OK”, Excel will provide a new sheet and show the regression results for running the regression on JNJ and S&amp;P 500.</w:t>
      </w:r>
      <w:r w:rsidR="006A0217">
        <w:rPr>
          <w:rFonts w:cs="Times New Roman"/>
        </w:rPr>
        <w:t xml:space="preserve"> We can find that the alpha value in this regression is </w:t>
      </w:r>
      <w:r w:rsidR="006A0217" w:rsidRPr="006A0217">
        <w:rPr>
          <w:rFonts w:cs="Times New Roman"/>
        </w:rPr>
        <w:t>0.003465096</w:t>
      </w:r>
      <w:r w:rsidR="006A0217">
        <w:rPr>
          <w:rFonts w:cs="Times New Roman"/>
        </w:rPr>
        <w:t xml:space="preserve">, and the beta is </w:t>
      </w:r>
      <w:r w:rsidR="006A0217" w:rsidRPr="006A0217">
        <w:rPr>
          <w:rFonts w:cs="Times New Roman"/>
        </w:rPr>
        <w:t>0.628772176</w:t>
      </w:r>
      <w:r w:rsidR="006A0217">
        <w:rPr>
          <w:rFonts w:cs="Times New Roman"/>
        </w:rPr>
        <w:t>.</w:t>
      </w:r>
    </w:p>
    <w:p w14:paraId="2AA34D5E" w14:textId="5C35DE60" w:rsidR="007138BE" w:rsidRDefault="006A0217" w:rsidP="007138BE">
      <w:pPr>
        <w:jc w:val="both"/>
        <w:rPr>
          <w:rFonts w:cs="Times New Roman"/>
        </w:rPr>
      </w:pPr>
      <w:r>
        <w:rPr>
          <w:noProof/>
        </w:rPr>
        <w:drawing>
          <wp:inline distT="0" distB="0" distL="0" distR="0" wp14:anchorId="7AA160F1" wp14:editId="0787AD2A">
            <wp:extent cx="4152900" cy="2636382"/>
            <wp:effectExtent l="0" t="0" r="0" b="0"/>
            <wp:docPr id="47" name="Picture 4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able, Excel&#10;&#10;Description automatically generated"/>
                    <pic:cNvPicPr/>
                  </pic:nvPicPr>
                  <pic:blipFill>
                    <a:blip r:embed="rId56"/>
                    <a:stretch>
                      <a:fillRect/>
                    </a:stretch>
                  </pic:blipFill>
                  <pic:spPr>
                    <a:xfrm>
                      <a:off x="0" y="0"/>
                      <a:ext cx="4162870" cy="2642711"/>
                    </a:xfrm>
                    <a:prstGeom prst="rect">
                      <a:avLst/>
                    </a:prstGeom>
                  </pic:spPr>
                </pic:pic>
              </a:graphicData>
            </a:graphic>
          </wp:inline>
        </w:drawing>
      </w:r>
    </w:p>
    <w:p w14:paraId="40A764AB" w14:textId="54C51ED2" w:rsidR="00F0533D" w:rsidRDefault="00F0533D" w:rsidP="006A5C94">
      <w:pPr>
        <w:jc w:val="both"/>
        <w:rPr>
          <w:rFonts w:cs="Times New Roman"/>
        </w:rPr>
      </w:pPr>
    </w:p>
    <w:p w14:paraId="293C3F66" w14:textId="1565454A" w:rsidR="00A83E22" w:rsidRDefault="00A83E22" w:rsidP="006A5C94">
      <w:pPr>
        <w:jc w:val="both"/>
        <w:rPr>
          <w:rFonts w:cs="Times New Roman"/>
        </w:rPr>
      </w:pPr>
      <w:r>
        <w:rPr>
          <w:rFonts w:cs="Times New Roman"/>
        </w:rPr>
        <w:t>The following table shows the regression intercepts and slopes of JNJ and IBM.</w:t>
      </w:r>
    </w:p>
    <w:p w14:paraId="72699068" w14:textId="28FAF39A" w:rsidR="00A83E22" w:rsidRDefault="00A83E22" w:rsidP="00A83E22">
      <w:pPr>
        <w:pStyle w:val="Heading4"/>
      </w:pPr>
      <w:r>
        <w:t xml:space="preserve">Table </w:t>
      </w:r>
      <w:r w:rsidR="009F705D">
        <w:t>4</w:t>
      </w:r>
      <w:r>
        <w:t>: Alphas and Betas for JNJ and IBM</w:t>
      </w:r>
    </w:p>
    <w:tbl>
      <w:tblPr>
        <w:tblStyle w:val="TableGrid"/>
        <w:tblW w:w="0" w:type="auto"/>
        <w:tblLook w:val="04A0" w:firstRow="1" w:lastRow="0" w:firstColumn="1" w:lastColumn="0" w:noHBand="0" w:noVBand="1"/>
      </w:tblPr>
      <w:tblGrid>
        <w:gridCol w:w="3145"/>
        <w:gridCol w:w="1529"/>
        <w:gridCol w:w="2338"/>
      </w:tblGrid>
      <w:tr w:rsidR="00A83E22" w14:paraId="36F3A2CB" w14:textId="77777777" w:rsidTr="00D57A56">
        <w:tc>
          <w:tcPr>
            <w:tcW w:w="3145" w:type="dxa"/>
          </w:tcPr>
          <w:p w14:paraId="5B5690C2" w14:textId="77777777" w:rsidR="00A83E22" w:rsidRDefault="00A83E22" w:rsidP="00D57A56">
            <w:pPr>
              <w:jc w:val="both"/>
              <w:rPr>
                <w:rFonts w:cs="Times New Roman"/>
              </w:rPr>
            </w:pPr>
          </w:p>
        </w:tc>
        <w:tc>
          <w:tcPr>
            <w:tcW w:w="1529" w:type="dxa"/>
          </w:tcPr>
          <w:p w14:paraId="22FC4E9A" w14:textId="77777777" w:rsidR="00A83E22" w:rsidRDefault="00A83E22" w:rsidP="00D57A56">
            <w:pPr>
              <w:jc w:val="both"/>
              <w:rPr>
                <w:rFonts w:cs="Times New Roman"/>
              </w:rPr>
            </w:pPr>
            <w:r>
              <w:rPr>
                <w:rFonts w:cs="Times New Roman"/>
              </w:rPr>
              <w:t>JNJ</w:t>
            </w:r>
          </w:p>
        </w:tc>
        <w:tc>
          <w:tcPr>
            <w:tcW w:w="2338" w:type="dxa"/>
          </w:tcPr>
          <w:p w14:paraId="4460218B" w14:textId="77777777" w:rsidR="00A83E22" w:rsidRDefault="00A83E22" w:rsidP="00D57A56">
            <w:pPr>
              <w:jc w:val="both"/>
              <w:rPr>
                <w:rFonts w:cs="Times New Roman"/>
              </w:rPr>
            </w:pPr>
            <w:r>
              <w:rPr>
                <w:rFonts w:cs="Times New Roman"/>
              </w:rPr>
              <w:t>IBM</w:t>
            </w:r>
          </w:p>
        </w:tc>
      </w:tr>
      <w:tr w:rsidR="00A83E22" w14:paraId="3952E1D8" w14:textId="77777777" w:rsidTr="00D57A56">
        <w:tc>
          <w:tcPr>
            <w:tcW w:w="3145" w:type="dxa"/>
          </w:tcPr>
          <w:p w14:paraId="3BB922A8" w14:textId="77777777" w:rsidR="00A83E22" w:rsidRDefault="00A83E22" w:rsidP="00D57A56">
            <w:pPr>
              <w:jc w:val="both"/>
              <w:rPr>
                <w:rFonts w:cs="Times New Roman"/>
              </w:rPr>
            </w:pPr>
            <w:r>
              <w:rPr>
                <w:rFonts w:cs="Times New Roman"/>
              </w:rPr>
              <w:t xml:space="preserve">Regression </w:t>
            </w:r>
            <w:r w:rsidRPr="0089716B">
              <w:rPr>
                <w:rFonts w:eastAsia="DengXian" w:cs="SimSun"/>
                <w:color w:val="000000"/>
              </w:rPr>
              <w:t>Intercept</w:t>
            </w:r>
            <w:r>
              <w:rPr>
                <w:rFonts w:eastAsia="DengXian" w:cs="SimSun"/>
                <w:color w:val="000000"/>
              </w:rPr>
              <w:t xml:space="preserve"> (Alpha)</w:t>
            </w:r>
          </w:p>
        </w:tc>
        <w:tc>
          <w:tcPr>
            <w:tcW w:w="1529" w:type="dxa"/>
          </w:tcPr>
          <w:p w14:paraId="487369DD" w14:textId="77777777" w:rsidR="00A83E22" w:rsidRDefault="00A83E22" w:rsidP="00D57A56">
            <w:pPr>
              <w:jc w:val="both"/>
              <w:rPr>
                <w:rFonts w:cs="Times New Roman"/>
              </w:rPr>
            </w:pPr>
            <w:r w:rsidRPr="001D7DC0">
              <w:t>0.003465096</w:t>
            </w:r>
          </w:p>
        </w:tc>
        <w:tc>
          <w:tcPr>
            <w:tcW w:w="2338" w:type="dxa"/>
          </w:tcPr>
          <w:p w14:paraId="0EB10D2B" w14:textId="77777777" w:rsidR="00A83E22" w:rsidRDefault="00A83E22" w:rsidP="00D57A56">
            <w:pPr>
              <w:jc w:val="both"/>
              <w:rPr>
                <w:rFonts w:cs="Times New Roman"/>
              </w:rPr>
            </w:pPr>
            <w:r w:rsidRPr="009A19E2">
              <w:t>-0.004653991</w:t>
            </w:r>
          </w:p>
        </w:tc>
      </w:tr>
      <w:tr w:rsidR="00A83E22" w14:paraId="3761C08F" w14:textId="77777777" w:rsidTr="00D57A56">
        <w:tc>
          <w:tcPr>
            <w:tcW w:w="3145" w:type="dxa"/>
          </w:tcPr>
          <w:p w14:paraId="3BAEF04A" w14:textId="77777777" w:rsidR="00A83E22" w:rsidRDefault="00A83E22" w:rsidP="00D57A56">
            <w:pPr>
              <w:jc w:val="both"/>
              <w:rPr>
                <w:rFonts w:cs="Times New Roman"/>
              </w:rPr>
            </w:pPr>
            <w:r>
              <w:rPr>
                <w:rFonts w:cs="Times New Roman"/>
              </w:rPr>
              <w:t>Regression slope (Beta)</w:t>
            </w:r>
          </w:p>
        </w:tc>
        <w:tc>
          <w:tcPr>
            <w:tcW w:w="1529" w:type="dxa"/>
          </w:tcPr>
          <w:p w14:paraId="41451209" w14:textId="77777777" w:rsidR="00A83E22" w:rsidRDefault="00A83E22" w:rsidP="00D57A56">
            <w:pPr>
              <w:jc w:val="both"/>
              <w:rPr>
                <w:rFonts w:cs="Times New Roman"/>
              </w:rPr>
            </w:pPr>
            <w:r w:rsidRPr="001D7DC0">
              <w:t>0.628772176</w:t>
            </w:r>
          </w:p>
        </w:tc>
        <w:tc>
          <w:tcPr>
            <w:tcW w:w="2338" w:type="dxa"/>
          </w:tcPr>
          <w:p w14:paraId="11D1C43B" w14:textId="77777777" w:rsidR="00A83E22" w:rsidRDefault="00A83E22" w:rsidP="00D57A56">
            <w:pPr>
              <w:jc w:val="both"/>
              <w:rPr>
                <w:rFonts w:cs="Times New Roman"/>
              </w:rPr>
            </w:pPr>
            <w:r w:rsidRPr="009A19E2">
              <w:t>0.942533144</w:t>
            </w:r>
          </w:p>
        </w:tc>
      </w:tr>
    </w:tbl>
    <w:p w14:paraId="484B4F15" w14:textId="429E6A71" w:rsidR="00A83E22" w:rsidRDefault="00A83E22" w:rsidP="006A5C94">
      <w:pPr>
        <w:jc w:val="both"/>
        <w:rPr>
          <w:rFonts w:cs="Times New Roman"/>
        </w:rPr>
      </w:pPr>
    </w:p>
    <w:p w14:paraId="52664FAF" w14:textId="089265F1" w:rsidR="009F705D" w:rsidRDefault="009F705D" w:rsidP="009F705D">
      <w:pPr>
        <w:ind w:firstLine="720"/>
        <w:jc w:val="both"/>
        <w:rPr>
          <w:rFonts w:cs="Times New Roman"/>
        </w:rPr>
      </w:pPr>
      <w:r>
        <w:rPr>
          <w:rFonts w:cs="Times New Roman"/>
        </w:rPr>
        <w:lastRenderedPageBreak/>
        <w:t xml:space="preserve">The following figure shows the regression graph for both JNJ and IBM. The orange color line presents IBM’s regression, and the blue color line presents JNJ’s regression. </w:t>
      </w:r>
      <w:r w:rsidR="00727A29">
        <w:rPr>
          <w:rFonts w:cs="Times New Roman"/>
        </w:rPr>
        <w:t>Because the regression slope for IBM is 0.943, which is larger than JNJ’s slope 0.629. The graph shows the regression for IBM is steeper than JNJ.</w:t>
      </w:r>
    </w:p>
    <w:p w14:paraId="44E6968D" w14:textId="50D626E1" w:rsidR="009F705D" w:rsidRDefault="009F705D" w:rsidP="009F705D">
      <w:pPr>
        <w:pStyle w:val="Heading4"/>
      </w:pPr>
      <w:r>
        <w:t>Figure 2: Regressions for JNJ and IBM</w:t>
      </w:r>
    </w:p>
    <w:p w14:paraId="1BD5276F" w14:textId="3A24F919" w:rsidR="00A83E22" w:rsidRDefault="009F705D" w:rsidP="006A5C94">
      <w:pPr>
        <w:jc w:val="both"/>
        <w:rPr>
          <w:rFonts w:cs="Times New Roman"/>
        </w:rPr>
      </w:pPr>
      <w:r>
        <w:rPr>
          <w:noProof/>
        </w:rPr>
        <w:drawing>
          <wp:inline distT="0" distB="0" distL="0" distR="0" wp14:anchorId="50F7593A" wp14:editId="19F457BC">
            <wp:extent cx="3765590" cy="1763424"/>
            <wp:effectExtent l="0" t="0" r="6350" b="8255"/>
            <wp:docPr id="717" name="Chart 717">
              <a:extLst xmlns:a="http://schemas.openxmlformats.org/drawingml/2006/main">
                <a:ext uri="{FF2B5EF4-FFF2-40B4-BE49-F238E27FC236}">
                  <a16:creationId xmlns:a16="http://schemas.microsoft.com/office/drawing/2014/main" id="{C8C94A9E-C56B-43B1-8287-AC791BE63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7751950" w14:textId="77777777" w:rsidR="009F705D" w:rsidRDefault="009F705D" w:rsidP="006A5C94">
      <w:pPr>
        <w:jc w:val="both"/>
        <w:rPr>
          <w:rFonts w:cs="Times New Roman"/>
        </w:rPr>
      </w:pPr>
    </w:p>
    <w:p w14:paraId="55E47707" w14:textId="5D373AE8" w:rsidR="0019055F" w:rsidRDefault="0019055F" w:rsidP="0019055F">
      <w:pPr>
        <w:ind w:firstLine="720"/>
        <w:jc w:val="both"/>
        <w:rPr>
          <w:rFonts w:cs="Times New Roman"/>
        </w:rPr>
      </w:pPr>
      <w:r>
        <w:rPr>
          <w:rFonts w:cs="Times New Roman"/>
        </w:rPr>
        <w:t xml:space="preserve">Combining all the information together, we have beta coefficient of JNJ is 0.6288, monthly average return of JNJ is 0.0094, and the annual monthly average return of JNJ is 0.0094 times 12, which equals to 0.1131. The monthly </w:t>
      </w:r>
      <w:r w:rsidR="00A83E22">
        <w:rPr>
          <w:rFonts w:cs="Times New Roman"/>
        </w:rPr>
        <w:t>risk-free</w:t>
      </w:r>
      <w:r>
        <w:rPr>
          <w:rFonts w:cs="Times New Roman"/>
        </w:rPr>
        <w:t xml:space="preserve"> rate, annual </w:t>
      </w:r>
      <w:proofErr w:type="gramStart"/>
      <w:r>
        <w:rPr>
          <w:rFonts w:cs="Times New Roman"/>
        </w:rPr>
        <w:t>risk free</w:t>
      </w:r>
      <w:proofErr w:type="gramEnd"/>
      <w:r>
        <w:rPr>
          <w:rFonts w:cs="Times New Roman"/>
        </w:rPr>
        <w:t xml:space="preserve"> rate, and long-term market risk premium is assigned by Professor Lee, which are 0.0025, 0.03, and 0.07, respectively.</w:t>
      </w:r>
    </w:p>
    <w:p w14:paraId="3862BF0C" w14:textId="4A79045B" w:rsidR="0019055F" w:rsidRDefault="0019055F" w:rsidP="006A5C94">
      <w:pPr>
        <w:jc w:val="both"/>
        <w:rPr>
          <w:rFonts w:cs="Times New Roman"/>
        </w:rPr>
      </w:pPr>
      <w:r>
        <w:rPr>
          <w:noProof/>
        </w:rPr>
        <w:drawing>
          <wp:inline distT="0" distB="0" distL="0" distR="0" wp14:anchorId="2AED46E5" wp14:editId="742CFD92">
            <wp:extent cx="5943600" cy="1755140"/>
            <wp:effectExtent l="0" t="0" r="0" b="0"/>
            <wp:docPr id="56" name="Picture 5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application&#10;&#10;Description automatically generated"/>
                    <pic:cNvPicPr/>
                  </pic:nvPicPr>
                  <pic:blipFill>
                    <a:blip r:embed="rId58"/>
                    <a:stretch>
                      <a:fillRect/>
                    </a:stretch>
                  </pic:blipFill>
                  <pic:spPr>
                    <a:xfrm>
                      <a:off x="0" y="0"/>
                      <a:ext cx="5943600" cy="1755140"/>
                    </a:xfrm>
                    <a:prstGeom prst="rect">
                      <a:avLst/>
                    </a:prstGeom>
                  </pic:spPr>
                </pic:pic>
              </a:graphicData>
            </a:graphic>
          </wp:inline>
        </w:drawing>
      </w:r>
    </w:p>
    <w:p w14:paraId="47754802" w14:textId="6797B55A" w:rsidR="00D72227" w:rsidRDefault="00D72227" w:rsidP="006A5C94">
      <w:pPr>
        <w:jc w:val="both"/>
        <w:rPr>
          <w:rFonts w:cs="Times New Roman"/>
        </w:rPr>
      </w:pPr>
    </w:p>
    <w:p w14:paraId="42152A31" w14:textId="05EA8F90" w:rsidR="00353577" w:rsidRDefault="00353577" w:rsidP="00353577">
      <w:pPr>
        <w:pStyle w:val="Heading3"/>
      </w:pPr>
      <w:r>
        <w:t xml:space="preserve">2.2.2. Three Approaches of </w:t>
      </w:r>
      <w:r w:rsidRPr="006A5C94">
        <w:t>Cost of Capital</w:t>
      </w:r>
    </w:p>
    <w:p w14:paraId="221EBBC4" w14:textId="77777777" w:rsidR="00353577" w:rsidRDefault="00353577" w:rsidP="006A5C94">
      <w:pPr>
        <w:jc w:val="both"/>
        <w:rPr>
          <w:rFonts w:cs="Times New Roman"/>
        </w:rPr>
      </w:pPr>
    </w:p>
    <w:p w14:paraId="01BF6A27" w14:textId="1156B155" w:rsidR="00D72227" w:rsidRDefault="00D72227" w:rsidP="00D72227">
      <w:pPr>
        <w:ind w:firstLine="720"/>
        <w:jc w:val="both"/>
        <w:rPr>
          <w:rFonts w:cs="Times New Roman"/>
        </w:rPr>
      </w:pPr>
      <w:r>
        <w:rPr>
          <w:rFonts w:cs="Times New Roman"/>
        </w:rPr>
        <w:t xml:space="preserve">Next, we </w:t>
      </w:r>
      <w:proofErr w:type="gramStart"/>
      <w:r>
        <w:rPr>
          <w:rFonts w:cs="Times New Roman"/>
        </w:rPr>
        <w:t>are able to</w:t>
      </w:r>
      <w:proofErr w:type="gramEnd"/>
      <w:r>
        <w:rPr>
          <w:rFonts w:cs="Times New Roman"/>
        </w:rPr>
        <w:t xml:space="preserve"> calculate the CAPM cost of equity for JNJ by entering “</w:t>
      </w:r>
      <w:r w:rsidRPr="00D72227">
        <w:rPr>
          <w:rFonts w:cs="Times New Roman"/>
        </w:rPr>
        <w:t>=J27+J25*J28</w:t>
      </w:r>
      <w:r>
        <w:rPr>
          <w:rFonts w:cs="Times New Roman"/>
        </w:rPr>
        <w:t>”, and the Excel shows 7.4%.</w:t>
      </w:r>
    </w:p>
    <w:p w14:paraId="45DDCDD7" w14:textId="5A9B2203" w:rsidR="00D72227" w:rsidRDefault="00D72227" w:rsidP="00D72227">
      <w:pPr>
        <w:jc w:val="both"/>
        <w:rPr>
          <w:rFonts w:cs="Times New Roman"/>
        </w:rPr>
      </w:pPr>
      <w:r>
        <w:rPr>
          <w:noProof/>
        </w:rPr>
        <w:lastRenderedPageBreak/>
        <w:drawing>
          <wp:inline distT="0" distB="0" distL="0" distR="0" wp14:anchorId="37BD8240" wp14:editId="06B4A142">
            <wp:extent cx="4633913" cy="2180315"/>
            <wp:effectExtent l="0" t="0" r="0" b="0"/>
            <wp:docPr id="706" name="Picture 70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Graphical user interface, application, table, Excel&#10;&#10;Description automatically generated"/>
                    <pic:cNvPicPr/>
                  </pic:nvPicPr>
                  <pic:blipFill>
                    <a:blip r:embed="rId59"/>
                    <a:stretch>
                      <a:fillRect/>
                    </a:stretch>
                  </pic:blipFill>
                  <pic:spPr>
                    <a:xfrm>
                      <a:off x="0" y="0"/>
                      <a:ext cx="4637960" cy="2182219"/>
                    </a:xfrm>
                    <a:prstGeom prst="rect">
                      <a:avLst/>
                    </a:prstGeom>
                  </pic:spPr>
                </pic:pic>
              </a:graphicData>
            </a:graphic>
          </wp:inline>
        </w:drawing>
      </w:r>
    </w:p>
    <w:p w14:paraId="0C74C068" w14:textId="78D12AB6" w:rsidR="00D72227" w:rsidRDefault="00D72227" w:rsidP="00D72227">
      <w:pPr>
        <w:ind w:firstLine="720"/>
        <w:jc w:val="both"/>
        <w:rPr>
          <w:rFonts w:cs="Times New Roman"/>
        </w:rPr>
      </w:pPr>
      <w:r>
        <w:rPr>
          <w:rFonts w:cs="Times New Roman"/>
        </w:rPr>
        <w:t xml:space="preserve">We can also compare our beta coefficient with Yahoo finance. In our Excel regression, we get beta coefficient is 0.6288, and we can see that Yahoo finance shows the beta coefficient is 0.66 for JNJ. Although the numbers are not the same, they are </w:t>
      </w:r>
      <w:proofErr w:type="gramStart"/>
      <w:r>
        <w:rPr>
          <w:rFonts w:cs="Times New Roman"/>
        </w:rPr>
        <w:t>pretty close</w:t>
      </w:r>
      <w:proofErr w:type="gramEnd"/>
      <w:r>
        <w:rPr>
          <w:rFonts w:cs="Times New Roman"/>
        </w:rPr>
        <w:t>. Since both beta coefficients are smaller than 1, we say JNJ has defensive beta during this period.</w:t>
      </w:r>
    </w:p>
    <w:p w14:paraId="7212360A" w14:textId="5833EDF3" w:rsidR="000515F6" w:rsidRDefault="000515F6" w:rsidP="006A5C94">
      <w:pPr>
        <w:jc w:val="both"/>
        <w:rPr>
          <w:rFonts w:cs="Times New Roman"/>
        </w:rPr>
      </w:pPr>
      <w:r>
        <w:rPr>
          <w:noProof/>
        </w:rPr>
        <w:drawing>
          <wp:inline distT="0" distB="0" distL="0" distR="0" wp14:anchorId="5B3C6CC6" wp14:editId="3F447E79">
            <wp:extent cx="5124450" cy="3120659"/>
            <wp:effectExtent l="0" t="0" r="0" b="381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60"/>
                    <a:stretch>
                      <a:fillRect/>
                    </a:stretch>
                  </pic:blipFill>
                  <pic:spPr>
                    <a:xfrm>
                      <a:off x="0" y="0"/>
                      <a:ext cx="5125312" cy="3121184"/>
                    </a:xfrm>
                    <a:prstGeom prst="rect">
                      <a:avLst/>
                    </a:prstGeom>
                  </pic:spPr>
                </pic:pic>
              </a:graphicData>
            </a:graphic>
          </wp:inline>
        </w:drawing>
      </w:r>
    </w:p>
    <w:p w14:paraId="65DB40FE" w14:textId="0E5C516D" w:rsidR="006A0217" w:rsidRPr="00C60433" w:rsidRDefault="00C60433" w:rsidP="00C60433">
      <w:pPr>
        <w:ind w:firstLine="720"/>
        <w:jc w:val="both"/>
        <w:rPr>
          <w:rFonts w:cs="Times New Roman"/>
        </w:rPr>
      </w:pPr>
      <w:r>
        <w:rPr>
          <w:rFonts w:cs="Times New Roman"/>
        </w:rPr>
        <w:t xml:space="preserve">Secondly, we show how to calculate </w:t>
      </w:r>
      <w:r w:rsidRPr="00C60433">
        <w:rPr>
          <w:rFonts w:cs="Times New Roman"/>
        </w:rPr>
        <w:t>discounted cash flow</w:t>
      </w:r>
      <w:r>
        <w:rPr>
          <w:rFonts w:cs="Times New Roman"/>
        </w:rPr>
        <w:t xml:space="preserve"> (DCF) approach. Based on the first project, we have dividend yield and sustainable growth rate when we calculate financial ratios. We only need to copy and paste the previous results, and then the DCF can be easily calculated as dividend yield plus sustainable growth rate. Here, the DCF approach of JNJ is 15.75%.</w:t>
      </w:r>
    </w:p>
    <w:p w14:paraId="56722E82" w14:textId="3691022C" w:rsidR="00C60433" w:rsidRDefault="00C60433" w:rsidP="006A5C94">
      <w:pPr>
        <w:jc w:val="both"/>
        <w:rPr>
          <w:rFonts w:cs="Times New Roman"/>
        </w:rPr>
      </w:pPr>
      <w:r>
        <w:rPr>
          <w:noProof/>
        </w:rPr>
        <w:lastRenderedPageBreak/>
        <w:drawing>
          <wp:inline distT="0" distB="0" distL="0" distR="0" wp14:anchorId="740D1F15" wp14:editId="501806F1">
            <wp:extent cx="5943600" cy="2470150"/>
            <wp:effectExtent l="0" t="0" r="0" b="6350"/>
            <wp:docPr id="707" name="Picture 707" descr="Graphical user interface, text, application, email,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descr="Graphical user interface, text, application, email, Excel&#10;&#10;Description automatically generated"/>
                    <pic:cNvPicPr/>
                  </pic:nvPicPr>
                  <pic:blipFill>
                    <a:blip r:embed="rId61"/>
                    <a:stretch>
                      <a:fillRect/>
                    </a:stretch>
                  </pic:blipFill>
                  <pic:spPr>
                    <a:xfrm>
                      <a:off x="0" y="0"/>
                      <a:ext cx="5943600" cy="2470150"/>
                    </a:xfrm>
                    <a:prstGeom prst="rect">
                      <a:avLst/>
                    </a:prstGeom>
                  </pic:spPr>
                </pic:pic>
              </a:graphicData>
            </a:graphic>
          </wp:inline>
        </w:drawing>
      </w:r>
    </w:p>
    <w:p w14:paraId="24101C6E" w14:textId="47AD4D22" w:rsidR="006A0217" w:rsidRDefault="006A0217" w:rsidP="006A5C94">
      <w:pPr>
        <w:jc w:val="both"/>
        <w:rPr>
          <w:rFonts w:cs="Times New Roman"/>
        </w:rPr>
      </w:pPr>
    </w:p>
    <w:p w14:paraId="5E74F2FB" w14:textId="3E6AE224" w:rsidR="00DB5788" w:rsidRDefault="00DB5788" w:rsidP="00DB5788">
      <w:pPr>
        <w:ind w:firstLine="720"/>
        <w:jc w:val="both"/>
        <w:rPr>
          <w:rFonts w:cs="Times New Roman"/>
        </w:rPr>
      </w:pPr>
      <w:r>
        <w:rPr>
          <w:rFonts w:cs="Times New Roman"/>
        </w:rPr>
        <w:t>Finally, we show how to calculate Chase method based on several information.</w:t>
      </w:r>
      <w:r w:rsidR="00BB2FAA">
        <w:rPr>
          <w:rFonts w:cs="Times New Roman"/>
        </w:rPr>
        <w:t xml:space="preserve"> The formula of Chase method is defined as below.</w:t>
      </w:r>
    </w:p>
    <w:p w14:paraId="2572570C" w14:textId="2DE5CD23" w:rsidR="00BB2FAA" w:rsidRDefault="00BB2FAA" w:rsidP="00BB2FAA">
      <w:pPr>
        <w:jc w:val="both"/>
        <w:rPr>
          <w:rFonts w:cs="Times New Roman"/>
        </w:rPr>
      </w:pPr>
      <w:r>
        <w:rPr>
          <w:noProof/>
        </w:rPr>
        <w:drawing>
          <wp:inline distT="0" distB="0" distL="0" distR="0" wp14:anchorId="739B8745" wp14:editId="05AF3736">
            <wp:extent cx="4657725" cy="612073"/>
            <wp:effectExtent l="0" t="0" r="0" b="0"/>
            <wp:docPr id="3" name="Picture 2" descr="Chart&#10;&#10;Description automatically generated with medium confidence">
              <a:extLst xmlns:a="http://schemas.openxmlformats.org/drawingml/2006/main">
                <a:ext uri="{FF2B5EF4-FFF2-40B4-BE49-F238E27FC236}">
                  <a16:creationId xmlns:a16="http://schemas.microsoft.com/office/drawing/2014/main" id="{26B185A6-EE92-4185-8A0F-72F9C468B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with medium confidence">
                      <a:extLst>
                        <a:ext uri="{FF2B5EF4-FFF2-40B4-BE49-F238E27FC236}">
                          <a16:creationId xmlns:a16="http://schemas.microsoft.com/office/drawing/2014/main" id="{26B185A6-EE92-4185-8A0F-72F9C468B63B}"/>
                        </a:ext>
                      </a:extLst>
                    </pic:cNvPr>
                    <pic:cNvPicPr>
                      <a:picLocks noChangeAspect="1"/>
                    </pic:cNvPicPr>
                  </pic:nvPicPr>
                  <pic:blipFill>
                    <a:blip r:embed="rId62"/>
                    <a:stretch>
                      <a:fillRect/>
                    </a:stretch>
                  </pic:blipFill>
                  <pic:spPr>
                    <a:xfrm>
                      <a:off x="0" y="0"/>
                      <a:ext cx="4719139" cy="620143"/>
                    </a:xfrm>
                    <a:prstGeom prst="rect">
                      <a:avLst/>
                    </a:prstGeom>
                  </pic:spPr>
                </pic:pic>
              </a:graphicData>
            </a:graphic>
          </wp:inline>
        </w:drawing>
      </w:r>
    </w:p>
    <w:p w14:paraId="63FB8C3B" w14:textId="64477DEA" w:rsidR="00BB2FAA" w:rsidRDefault="00BB2FAA" w:rsidP="00BB2FAA">
      <w:pPr>
        <w:ind w:firstLine="720"/>
        <w:jc w:val="both"/>
        <w:rPr>
          <w:rFonts w:cs="Times New Roman"/>
        </w:rPr>
      </w:pPr>
      <w:r>
        <w:rPr>
          <w:rFonts w:cs="Times New Roman"/>
        </w:rPr>
        <w:t xml:space="preserve">For the </w:t>
      </w:r>
      <m:oMath>
        <m:sSub>
          <m:sSubPr>
            <m:ctrlPr>
              <w:rPr>
                <w:rFonts w:ascii="Cambria Math" w:hAnsi="Cambria Math" w:cs="Times New Roman"/>
                <w:i/>
              </w:rPr>
            </m:ctrlPr>
          </m:sSubPr>
          <m:e>
            <m:r>
              <w:rPr>
                <w:rFonts w:ascii="Cambria Math" w:hAnsi="Cambria Math" w:cs="Times New Roman"/>
              </w:rPr>
              <m:t>Equity cost of capital</m:t>
            </m:r>
          </m:e>
          <m:sub>
            <m:r>
              <w:rPr>
                <w:rFonts w:ascii="Cambria Math" w:hAnsi="Cambria Math" w:cs="Times New Roman"/>
              </w:rPr>
              <m:t>L</m:t>
            </m:r>
          </m:sub>
        </m:sSub>
      </m:oMath>
      <w:r>
        <w:rPr>
          <w:rFonts w:cs="Times New Roman"/>
        </w:rPr>
        <w:t>, we can simply use the CAPM cost of equity, which is 7.4% in this case. For tax rate, interest rate, and debt to equity information, we need to use average data, which means we need to at least have two years data to calculate average numbers.</w:t>
      </w:r>
    </w:p>
    <w:p w14:paraId="25B66C80" w14:textId="0CAC2794" w:rsidR="00CB18A9" w:rsidRDefault="00CB18A9" w:rsidP="00CB18A9">
      <w:pPr>
        <w:jc w:val="both"/>
        <w:rPr>
          <w:rFonts w:cs="Times New Roman"/>
        </w:rPr>
      </w:pPr>
    </w:p>
    <w:p w14:paraId="437702BA" w14:textId="6A21372E" w:rsidR="00CB18A9" w:rsidRDefault="00CB18A9" w:rsidP="00CB18A9">
      <w:pPr>
        <w:pStyle w:val="Heading4"/>
      </w:pPr>
      <w:r>
        <w:t>Table 5: JNJ’s information for calculating Chase method</w:t>
      </w:r>
    </w:p>
    <w:tbl>
      <w:tblPr>
        <w:tblStyle w:val="TableGrid"/>
        <w:tblW w:w="9445" w:type="dxa"/>
        <w:tblLook w:val="04A0" w:firstRow="1" w:lastRow="0" w:firstColumn="1" w:lastColumn="0" w:noHBand="0" w:noVBand="1"/>
      </w:tblPr>
      <w:tblGrid>
        <w:gridCol w:w="1716"/>
        <w:gridCol w:w="1516"/>
        <w:gridCol w:w="1156"/>
        <w:gridCol w:w="1336"/>
        <w:gridCol w:w="1396"/>
        <w:gridCol w:w="2325"/>
      </w:tblGrid>
      <w:tr w:rsidR="00CB18A9" w:rsidRPr="00CB18A9" w14:paraId="7F5666F6" w14:textId="77777777" w:rsidTr="00CB18A9">
        <w:trPr>
          <w:trHeight w:val="290"/>
        </w:trPr>
        <w:tc>
          <w:tcPr>
            <w:tcW w:w="1716" w:type="dxa"/>
            <w:noWrap/>
            <w:hideMark/>
          </w:tcPr>
          <w:p w14:paraId="639E57E4" w14:textId="3F2291F6" w:rsidR="00CB18A9" w:rsidRPr="00CB18A9" w:rsidRDefault="00CB18A9" w:rsidP="00CB18A9">
            <w:pPr>
              <w:jc w:val="both"/>
              <w:rPr>
                <w:rFonts w:cs="Times New Roman"/>
              </w:rPr>
            </w:pPr>
            <w:r>
              <w:rPr>
                <w:rFonts w:cs="Times New Roman"/>
              </w:rPr>
              <w:t>JNJ</w:t>
            </w:r>
          </w:p>
        </w:tc>
        <w:tc>
          <w:tcPr>
            <w:tcW w:w="1516" w:type="dxa"/>
            <w:noWrap/>
            <w:hideMark/>
          </w:tcPr>
          <w:p w14:paraId="4C9EA3DD" w14:textId="77777777" w:rsidR="00CB18A9" w:rsidRPr="00CB18A9" w:rsidRDefault="00CB18A9" w:rsidP="00CB18A9">
            <w:pPr>
              <w:jc w:val="both"/>
              <w:rPr>
                <w:rFonts w:cs="Times New Roman"/>
              </w:rPr>
            </w:pPr>
            <w:r w:rsidRPr="00CB18A9">
              <w:rPr>
                <w:rFonts w:cs="Times New Roman"/>
              </w:rPr>
              <w:t>2021</w:t>
            </w:r>
          </w:p>
        </w:tc>
        <w:tc>
          <w:tcPr>
            <w:tcW w:w="1156" w:type="dxa"/>
            <w:noWrap/>
            <w:hideMark/>
          </w:tcPr>
          <w:p w14:paraId="7D012D8C" w14:textId="77777777" w:rsidR="00CB18A9" w:rsidRPr="00CB18A9" w:rsidRDefault="00CB18A9" w:rsidP="00CB18A9">
            <w:pPr>
              <w:jc w:val="both"/>
              <w:rPr>
                <w:rFonts w:cs="Times New Roman"/>
              </w:rPr>
            </w:pPr>
            <w:r w:rsidRPr="00CB18A9">
              <w:rPr>
                <w:rFonts w:cs="Times New Roman"/>
              </w:rPr>
              <w:t>2020</w:t>
            </w:r>
          </w:p>
        </w:tc>
        <w:tc>
          <w:tcPr>
            <w:tcW w:w="1336" w:type="dxa"/>
            <w:noWrap/>
            <w:hideMark/>
          </w:tcPr>
          <w:p w14:paraId="313D5304" w14:textId="77777777" w:rsidR="00CB18A9" w:rsidRPr="00CB18A9" w:rsidRDefault="00CB18A9" w:rsidP="00CB18A9">
            <w:pPr>
              <w:jc w:val="both"/>
              <w:rPr>
                <w:rFonts w:cs="Times New Roman"/>
              </w:rPr>
            </w:pPr>
            <w:r w:rsidRPr="00CB18A9">
              <w:rPr>
                <w:rFonts w:cs="Times New Roman"/>
              </w:rPr>
              <w:t>2019</w:t>
            </w:r>
          </w:p>
        </w:tc>
        <w:tc>
          <w:tcPr>
            <w:tcW w:w="1396" w:type="dxa"/>
            <w:noWrap/>
            <w:hideMark/>
          </w:tcPr>
          <w:p w14:paraId="18A67D5F" w14:textId="225CC3FD" w:rsidR="00CB18A9" w:rsidRPr="00CB18A9" w:rsidRDefault="00CB18A9" w:rsidP="00CB18A9">
            <w:pPr>
              <w:jc w:val="both"/>
              <w:rPr>
                <w:rFonts w:cs="Times New Roman"/>
                <w:b/>
                <w:bCs/>
              </w:rPr>
            </w:pPr>
            <w:r w:rsidRPr="00CB18A9">
              <w:rPr>
                <w:rFonts w:cs="Times New Roman"/>
                <w:b/>
                <w:bCs/>
              </w:rPr>
              <w:t>Average</w:t>
            </w:r>
          </w:p>
        </w:tc>
        <w:tc>
          <w:tcPr>
            <w:tcW w:w="2325" w:type="dxa"/>
            <w:noWrap/>
            <w:hideMark/>
          </w:tcPr>
          <w:p w14:paraId="462472D6" w14:textId="77777777" w:rsidR="00CB18A9" w:rsidRPr="00CB18A9" w:rsidRDefault="00CB18A9" w:rsidP="00CB18A9">
            <w:pPr>
              <w:jc w:val="both"/>
              <w:rPr>
                <w:rFonts w:cs="Times New Roman"/>
              </w:rPr>
            </w:pPr>
          </w:p>
        </w:tc>
      </w:tr>
      <w:tr w:rsidR="00CB18A9" w:rsidRPr="00CB18A9" w14:paraId="2EEF699A" w14:textId="77777777" w:rsidTr="00CB18A9">
        <w:trPr>
          <w:trHeight w:val="290"/>
        </w:trPr>
        <w:tc>
          <w:tcPr>
            <w:tcW w:w="1716" w:type="dxa"/>
            <w:noWrap/>
            <w:hideMark/>
          </w:tcPr>
          <w:p w14:paraId="30B8E8CC" w14:textId="77777777" w:rsidR="00CB18A9" w:rsidRPr="00CB18A9" w:rsidRDefault="00CB18A9" w:rsidP="00CB18A9">
            <w:pPr>
              <w:jc w:val="both"/>
              <w:rPr>
                <w:rFonts w:cs="Times New Roman"/>
              </w:rPr>
            </w:pPr>
            <w:r w:rsidRPr="00CB18A9">
              <w:rPr>
                <w:rFonts w:cs="Times New Roman"/>
              </w:rPr>
              <w:t>Tax rate</w:t>
            </w:r>
          </w:p>
        </w:tc>
        <w:tc>
          <w:tcPr>
            <w:tcW w:w="1516" w:type="dxa"/>
            <w:noWrap/>
            <w:hideMark/>
          </w:tcPr>
          <w:p w14:paraId="40C7B6A5" w14:textId="77777777" w:rsidR="00CB18A9" w:rsidRPr="00CB18A9" w:rsidRDefault="00CB18A9" w:rsidP="00CB18A9">
            <w:pPr>
              <w:jc w:val="both"/>
              <w:rPr>
                <w:rFonts w:cs="Times New Roman"/>
              </w:rPr>
            </w:pPr>
            <w:r w:rsidRPr="00CB18A9">
              <w:rPr>
                <w:rFonts w:cs="Times New Roman"/>
              </w:rPr>
              <w:t>0.083</w:t>
            </w:r>
          </w:p>
        </w:tc>
        <w:tc>
          <w:tcPr>
            <w:tcW w:w="1156" w:type="dxa"/>
            <w:noWrap/>
            <w:hideMark/>
          </w:tcPr>
          <w:p w14:paraId="48B6BE4B" w14:textId="77777777" w:rsidR="00CB18A9" w:rsidRPr="00CB18A9" w:rsidRDefault="00CB18A9" w:rsidP="00CB18A9">
            <w:pPr>
              <w:jc w:val="both"/>
              <w:rPr>
                <w:rFonts w:cs="Times New Roman"/>
              </w:rPr>
            </w:pPr>
            <w:r w:rsidRPr="00CB18A9">
              <w:rPr>
                <w:rFonts w:cs="Times New Roman"/>
              </w:rPr>
              <w:t>0.108</w:t>
            </w:r>
          </w:p>
        </w:tc>
        <w:tc>
          <w:tcPr>
            <w:tcW w:w="1336" w:type="dxa"/>
            <w:noWrap/>
            <w:hideMark/>
          </w:tcPr>
          <w:p w14:paraId="25AF21BC" w14:textId="77777777" w:rsidR="00CB18A9" w:rsidRPr="00CB18A9" w:rsidRDefault="00CB18A9" w:rsidP="00CB18A9">
            <w:pPr>
              <w:jc w:val="both"/>
              <w:rPr>
                <w:rFonts w:cs="Times New Roman"/>
              </w:rPr>
            </w:pPr>
            <w:r w:rsidRPr="00CB18A9">
              <w:rPr>
                <w:rFonts w:cs="Times New Roman"/>
              </w:rPr>
              <w:t>0.127</w:t>
            </w:r>
          </w:p>
        </w:tc>
        <w:tc>
          <w:tcPr>
            <w:tcW w:w="1396" w:type="dxa"/>
            <w:noWrap/>
            <w:hideMark/>
          </w:tcPr>
          <w:p w14:paraId="4AADDEA5" w14:textId="77777777" w:rsidR="00CB18A9" w:rsidRPr="00CB18A9" w:rsidRDefault="00CB18A9" w:rsidP="00CB18A9">
            <w:pPr>
              <w:jc w:val="both"/>
              <w:rPr>
                <w:rFonts w:cs="Times New Roman"/>
                <w:b/>
                <w:bCs/>
              </w:rPr>
            </w:pPr>
            <w:r w:rsidRPr="00CB18A9">
              <w:rPr>
                <w:rFonts w:cs="Times New Roman"/>
                <w:b/>
                <w:bCs/>
              </w:rPr>
              <w:t>0.106</w:t>
            </w:r>
          </w:p>
        </w:tc>
        <w:tc>
          <w:tcPr>
            <w:tcW w:w="2325" w:type="dxa"/>
            <w:noWrap/>
            <w:hideMark/>
          </w:tcPr>
          <w:p w14:paraId="0B43465F" w14:textId="77777777" w:rsidR="00CB18A9" w:rsidRPr="00CB18A9" w:rsidRDefault="00CB18A9" w:rsidP="00CB18A9">
            <w:pPr>
              <w:jc w:val="both"/>
              <w:rPr>
                <w:rFonts w:cs="Times New Roman"/>
              </w:rPr>
            </w:pPr>
            <w:r w:rsidRPr="00CB18A9">
              <w:rPr>
                <w:rFonts w:cs="Times New Roman"/>
              </w:rPr>
              <w:t>from annual report</w:t>
            </w:r>
          </w:p>
        </w:tc>
      </w:tr>
      <w:tr w:rsidR="00CB18A9" w:rsidRPr="00CB18A9" w14:paraId="0791A93F" w14:textId="77777777" w:rsidTr="00CB18A9">
        <w:trPr>
          <w:trHeight w:val="290"/>
        </w:trPr>
        <w:tc>
          <w:tcPr>
            <w:tcW w:w="1716" w:type="dxa"/>
            <w:noWrap/>
            <w:hideMark/>
          </w:tcPr>
          <w:p w14:paraId="31B3108A" w14:textId="77777777" w:rsidR="00CB18A9" w:rsidRPr="00CB18A9" w:rsidRDefault="00CB18A9" w:rsidP="00CB18A9">
            <w:pPr>
              <w:jc w:val="both"/>
              <w:rPr>
                <w:rFonts w:cs="Times New Roman"/>
              </w:rPr>
            </w:pPr>
            <w:r w:rsidRPr="00CB18A9">
              <w:rPr>
                <w:rFonts w:cs="Times New Roman"/>
              </w:rPr>
              <w:t>Interest rate</w:t>
            </w:r>
          </w:p>
        </w:tc>
        <w:tc>
          <w:tcPr>
            <w:tcW w:w="1516" w:type="dxa"/>
            <w:noWrap/>
            <w:hideMark/>
          </w:tcPr>
          <w:p w14:paraId="3D8E3E92" w14:textId="77777777" w:rsidR="00CB18A9" w:rsidRPr="00CB18A9" w:rsidRDefault="00CB18A9" w:rsidP="00CB18A9">
            <w:pPr>
              <w:jc w:val="both"/>
              <w:rPr>
                <w:rFonts w:cs="Times New Roman"/>
              </w:rPr>
            </w:pPr>
            <w:r w:rsidRPr="00CB18A9">
              <w:rPr>
                <w:rFonts w:cs="Times New Roman"/>
              </w:rPr>
              <w:t>2.89</w:t>
            </w:r>
          </w:p>
        </w:tc>
        <w:tc>
          <w:tcPr>
            <w:tcW w:w="1156" w:type="dxa"/>
            <w:noWrap/>
            <w:hideMark/>
          </w:tcPr>
          <w:p w14:paraId="150348F9" w14:textId="77777777" w:rsidR="00CB18A9" w:rsidRPr="00CB18A9" w:rsidRDefault="00CB18A9" w:rsidP="00CB18A9">
            <w:pPr>
              <w:jc w:val="both"/>
              <w:rPr>
                <w:rFonts w:cs="Times New Roman"/>
              </w:rPr>
            </w:pPr>
            <w:r w:rsidRPr="00CB18A9">
              <w:rPr>
                <w:rFonts w:cs="Times New Roman"/>
              </w:rPr>
              <w:t>2.85</w:t>
            </w:r>
          </w:p>
        </w:tc>
        <w:tc>
          <w:tcPr>
            <w:tcW w:w="1336" w:type="dxa"/>
            <w:noWrap/>
            <w:hideMark/>
          </w:tcPr>
          <w:p w14:paraId="3A133B72" w14:textId="77777777" w:rsidR="00CB18A9" w:rsidRPr="00CB18A9" w:rsidRDefault="00CB18A9" w:rsidP="00CB18A9">
            <w:pPr>
              <w:jc w:val="both"/>
              <w:rPr>
                <w:rFonts w:cs="Times New Roman"/>
              </w:rPr>
            </w:pPr>
            <w:r w:rsidRPr="00CB18A9">
              <w:rPr>
                <w:rFonts w:cs="Times New Roman"/>
              </w:rPr>
              <w:t>3.19</w:t>
            </w:r>
          </w:p>
        </w:tc>
        <w:tc>
          <w:tcPr>
            <w:tcW w:w="1396" w:type="dxa"/>
            <w:noWrap/>
            <w:hideMark/>
          </w:tcPr>
          <w:p w14:paraId="0EDC46BB" w14:textId="77777777" w:rsidR="00CB18A9" w:rsidRPr="00CB18A9" w:rsidRDefault="00CB18A9" w:rsidP="00CB18A9">
            <w:pPr>
              <w:jc w:val="both"/>
              <w:rPr>
                <w:rFonts w:cs="Times New Roman"/>
                <w:b/>
                <w:bCs/>
              </w:rPr>
            </w:pPr>
            <w:r w:rsidRPr="00CB18A9">
              <w:rPr>
                <w:rFonts w:cs="Times New Roman"/>
                <w:b/>
                <w:bCs/>
              </w:rPr>
              <w:t>2.977</w:t>
            </w:r>
          </w:p>
        </w:tc>
        <w:tc>
          <w:tcPr>
            <w:tcW w:w="2325" w:type="dxa"/>
            <w:noWrap/>
            <w:hideMark/>
          </w:tcPr>
          <w:p w14:paraId="33921DE5" w14:textId="77777777" w:rsidR="00CB18A9" w:rsidRPr="00CB18A9" w:rsidRDefault="00CB18A9" w:rsidP="00CB18A9">
            <w:pPr>
              <w:jc w:val="both"/>
              <w:rPr>
                <w:rFonts w:cs="Times New Roman"/>
              </w:rPr>
            </w:pPr>
            <w:r w:rsidRPr="00CB18A9">
              <w:rPr>
                <w:rFonts w:cs="Times New Roman"/>
              </w:rPr>
              <w:t>from annual report</w:t>
            </w:r>
          </w:p>
        </w:tc>
      </w:tr>
      <w:tr w:rsidR="00CB18A9" w:rsidRPr="00CB18A9" w14:paraId="0944DC74" w14:textId="77777777" w:rsidTr="00CB18A9">
        <w:trPr>
          <w:trHeight w:val="290"/>
        </w:trPr>
        <w:tc>
          <w:tcPr>
            <w:tcW w:w="1716" w:type="dxa"/>
            <w:noWrap/>
            <w:hideMark/>
          </w:tcPr>
          <w:p w14:paraId="7A167B33" w14:textId="77777777" w:rsidR="00CB18A9" w:rsidRPr="00CB18A9" w:rsidRDefault="00CB18A9" w:rsidP="00CB18A9">
            <w:pPr>
              <w:jc w:val="both"/>
              <w:rPr>
                <w:rFonts w:cs="Times New Roman"/>
              </w:rPr>
            </w:pPr>
            <w:r w:rsidRPr="00CB18A9">
              <w:rPr>
                <w:rFonts w:cs="Times New Roman"/>
              </w:rPr>
              <w:t>Debt to Equity</w:t>
            </w:r>
          </w:p>
        </w:tc>
        <w:tc>
          <w:tcPr>
            <w:tcW w:w="1516" w:type="dxa"/>
            <w:noWrap/>
            <w:hideMark/>
          </w:tcPr>
          <w:p w14:paraId="4B813EE6" w14:textId="77777777" w:rsidR="00CB18A9" w:rsidRPr="00CB18A9" w:rsidRDefault="00CB18A9" w:rsidP="00CB18A9">
            <w:pPr>
              <w:jc w:val="both"/>
              <w:rPr>
                <w:rFonts w:cs="Times New Roman"/>
              </w:rPr>
            </w:pPr>
            <w:r w:rsidRPr="00CB18A9">
              <w:rPr>
                <w:rFonts w:cs="Times New Roman"/>
              </w:rPr>
              <w:t>1.46</w:t>
            </w:r>
          </w:p>
        </w:tc>
        <w:tc>
          <w:tcPr>
            <w:tcW w:w="1156" w:type="dxa"/>
            <w:noWrap/>
            <w:hideMark/>
          </w:tcPr>
          <w:p w14:paraId="3856E2A2" w14:textId="77777777" w:rsidR="00CB18A9" w:rsidRPr="00CB18A9" w:rsidRDefault="00CB18A9" w:rsidP="00CB18A9">
            <w:pPr>
              <w:jc w:val="both"/>
              <w:rPr>
                <w:rFonts w:cs="Times New Roman"/>
              </w:rPr>
            </w:pPr>
            <w:r w:rsidRPr="00CB18A9">
              <w:rPr>
                <w:rFonts w:cs="Times New Roman"/>
              </w:rPr>
              <w:t>1.76</w:t>
            </w:r>
          </w:p>
        </w:tc>
        <w:tc>
          <w:tcPr>
            <w:tcW w:w="1336" w:type="dxa"/>
            <w:noWrap/>
            <w:hideMark/>
          </w:tcPr>
          <w:p w14:paraId="78413BF6" w14:textId="77777777" w:rsidR="00CB18A9" w:rsidRPr="00CB18A9" w:rsidRDefault="00CB18A9" w:rsidP="00CB18A9">
            <w:pPr>
              <w:jc w:val="both"/>
              <w:rPr>
                <w:rFonts w:cs="Times New Roman"/>
              </w:rPr>
            </w:pPr>
            <w:r w:rsidRPr="00CB18A9">
              <w:rPr>
                <w:rFonts w:cs="Times New Roman"/>
              </w:rPr>
              <w:t>1.65</w:t>
            </w:r>
          </w:p>
        </w:tc>
        <w:tc>
          <w:tcPr>
            <w:tcW w:w="1396" w:type="dxa"/>
            <w:noWrap/>
            <w:hideMark/>
          </w:tcPr>
          <w:p w14:paraId="79A647C5" w14:textId="77777777" w:rsidR="00CB18A9" w:rsidRPr="00CB18A9" w:rsidRDefault="00CB18A9" w:rsidP="00CB18A9">
            <w:pPr>
              <w:jc w:val="both"/>
              <w:rPr>
                <w:rFonts w:cs="Times New Roman"/>
                <w:b/>
                <w:bCs/>
              </w:rPr>
            </w:pPr>
            <w:r w:rsidRPr="00CB18A9">
              <w:rPr>
                <w:rFonts w:cs="Times New Roman"/>
                <w:b/>
                <w:bCs/>
              </w:rPr>
              <w:t>1.625</w:t>
            </w:r>
          </w:p>
        </w:tc>
        <w:tc>
          <w:tcPr>
            <w:tcW w:w="2325" w:type="dxa"/>
            <w:noWrap/>
            <w:hideMark/>
          </w:tcPr>
          <w:p w14:paraId="7B1C570F" w14:textId="77777777" w:rsidR="00CB18A9" w:rsidRPr="00CB18A9" w:rsidRDefault="00CB18A9" w:rsidP="00CB18A9">
            <w:pPr>
              <w:jc w:val="both"/>
              <w:rPr>
                <w:rFonts w:cs="Times New Roman"/>
              </w:rPr>
            </w:pPr>
            <w:r w:rsidRPr="00CB18A9">
              <w:rPr>
                <w:rFonts w:cs="Times New Roman"/>
              </w:rPr>
              <w:t>from project 1</w:t>
            </w:r>
          </w:p>
        </w:tc>
      </w:tr>
    </w:tbl>
    <w:p w14:paraId="38817E18" w14:textId="77777777" w:rsidR="00BB2FAA" w:rsidRDefault="00BB2FAA" w:rsidP="00CB18A9">
      <w:pPr>
        <w:jc w:val="both"/>
        <w:rPr>
          <w:rFonts w:cs="Times New Roman"/>
        </w:rPr>
      </w:pPr>
    </w:p>
    <w:p w14:paraId="7869F427" w14:textId="27DC8D2D" w:rsidR="00CB18A9" w:rsidRDefault="00CB18A9" w:rsidP="00CB18A9">
      <w:pPr>
        <w:ind w:firstLine="720"/>
        <w:jc w:val="both"/>
        <w:rPr>
          <w:rFonts w:cs="Times New Roman"/>
        </w:rPr>
      </w:pPr>
      <w:r>
        <w:rPr>
          <w:rFonts w:cs="Times New Roman"/>
        </w:rPr>
        <w:t>For calculating the tax rate, we find the “provision for taxes on income” and “tax expense” in earnings statement. Thus, JNJ’s tax rate for the year 2021 is calculated as 1,898 / 22,776 = 0.083.</w:t>
      </w:r>
    </w:p>
    <w:p w14:paraId="4E050752" w14:textId="5320ACEC" w:rsidR="00DB5788" w:rsidRDefault="00DB5788" w:rsidP="006A5C94">
      <w:pPr>
        <w:jc w:val="both"/>
        <w:rPr>
          <w:rFonts w:cs="Times New Roman"/>
        </w:rPr>
      </w:pPr>
      <w:r>
        <w:rPr>
          <w:noProof/>
        </w:rPr>
        <w:lastRenderedPageBreak/>
        <w:drawing>
          <wp:inline distT="0" distB="0" distL="0" distR="0" wp14:anchorId="465FDC25" wp14:editId="535D26CD">
            <wp:extent cx="4486275" cy="2560915"/>
            <wp:effectExtent l="0" t="0" r="0" b="0"/>
            <wp:docPr id="708" name="Picture 7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descr="Table&#10;&#10;Description automatically generated"/>
                    <pic:cNvPicPr/>
                  </pic:nvPicPr>
                  <pic:blipFill>
                    <a:blip r:embed="rId63"/>
                    <a:stretch>
                      <a:fillRect/>
                    </a:stretch>
                  </pic:blipFill>
                  <pic:spPr>
                    <a:xfrm>
                      <a:off x="0" y="0"/>
                      <a:ext cx="4500291" cy="2568916"/>
                    </a:xfrm>
                    <a:prstGeom prst="rect">
                      <a:avLst/>
                    </a:prstGeom>
                  </pic:spPr>
                </pic:pic>
              </a:graphicData>
            </a:graphic>
          </wp:inline>
        </w:drawing>
      </w:r>
    </w:p>
    <w:p w14:paraId="2796AEB4" w14:textId="752D4BD6" w:rsidR="00CB18A9" w:rsidRDefault="00CB18A9" w:rsidP="00CB18A9">
      <w:pPr>
        <w:ind w:firstLine="720"/>
        <w:jc w:val="both"/>
        <w:rPr>
          <w:rFonts w:cs="Times New Roman"/>
        </w:rPr>
      </w:pPr>
      <w:r>
        <w:rPr>
          <w:rFonts w:cs="Times New Roman"/>
        </w:rPr>
        <w:t>For the interest rate, we look for the information in the annual report. JNJ shows their borrowing information in the “Borrowings” session on page 60 of JNJ’s 2021 annual report.</w:t>
      </w:r>
      <w:r w:rsidR="00184BF6">
        <w:rPr>
          <w:rFonts w:cs="Times New Roman"/>
        </w:rPr>
        <w:t xml:space="preserve"> From here, we can get the interest rate for JNJ is 2.89% in 2021 and 2.85% in 2020.</w:t>
      </w:r>
    </w:p>
    <w:p w14:paraId="6CCA6EEB" w14:textId="569A7C8B" w:rsidR="00CB18A9" w:rsidRDefault="00CB18A9" w:rsidP="00CB18A9">
      <w:pPr>
        <w:jc w:val="both"/>
        <w:rPr>
          <w:rFonts w:cs="Times New Roman"/>
        </w:rPr>
      </w:pPr>
      <w:r>
        <w:rPr>
          <w:noProof/>
        </w:rPr>
        <w:lastRenderedPageBreak/>
        <w:drawing>
          <wp:inline distT="0" distB="0" distL="0" distR="0" wp14:anchorId="7FA8B40A" wp14:editId="6333783E">
            <wp:extent cx="4590296" cy="5863907"/>
            <wp:effectExtent l="0" t="0" r="1270" b="3810"/>
            <wp:docPr id="710" name="Picture 7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descr="Graphical user interface, table&#10;&#10;Description automatically generated"/>
                    <pic:cNvPicPr/>
                  </pic:nvPicPr>
                  <pic:blipFill>
                    <a:blip r:embed="rId64"/>
                    <a:stretch>
                      <a:fillRect/>
                    </a:stretch>
                  </pic:blipFill>
                  <pic:spPr>
                    <a:xfrm>
                      <a:off x="0" y="0"/>
                      <a:ext cx="4596413" cy="5871721"/>
                    </a:xfrm>
                    <a:prstGeom prst="rect">
                      <a:avLst/>
                    </a:prstGeom>
                  </pic:spPr>
                </pic:pic>
              </a:graphicData>
            </a:graphic>
          </wp:inline>
        </w:drawing>
      </w:r>
    </w:p>
    <w:p w14:paraId="0C518500" w14:textId="671BF284" w:rsidR="00565052" w:rsidRDefault="00565052" w:rsidP="00565052">
      <w:pPr>
        <w:ind w:firstLine="720"/>
        <w:jc w:val="both"/>
        <w:rPr>
          <w:rFonts w:cs="Times New Roman"/>
        </w:rPr>
      </w:pPr>
      <w:r>
        <w:rPr>
          <w:rFonts w:cs="Times New Roman"/>
        </w:rPr>
        <w:t>The debt-to-equity ratio is already calculated in project one, and we can simply copy-paste the number here.</w:t>
      </w:r>
    </w:p>
    <w:p w14:paraId="10D9C01F" w14:textId="6944DF7A" w:rsidR="00CB18A9" w:rsidRDefault="00565052" w:rsidP="00565052">
      <w:pPr>
        <w:ind w:firstLine="720"/>
        <w:jc w:val="both"/>
        <w:rPr>
          <w:rFonts w:cs="Times New Roman"/>
        </w:rPr>
      </w:pPr>
      <w:r>
        <w:rPr>
          <w:rFonts w:cs="Times New Roman"/>
        </w:rPr>
        <w:t>Finally, by entering all the data in the Excel program, we can calculate the Chase method as “</w:t>
      </w:r>
      <w:r w:rsidRPr="00565052">
        <w:rPr>
          <w:rFonts w:cs="Times New Roman"/>
        </w:rPr>
        <w:t>=(J30+(1-K44)*K46*K45)/1+((1-K44)*K46)</w:t>
      </w:r>
      <w:r>
        <w:rPr>
          <w:rFonts w:cs="Times New Roman"/>
        </w:rPr>
        <w:t>”. Excel shows the number of Chase method is 5.85 for JNJ.</w:t>
      </w:r>
    </w:p>
    <w:p w14:paraId="1FB95F5D" w14:textId="01E3399B" w:rsidR="00565052" w:rsidRDefault="00565052" w:rsidP="006A5C94">
      <w:pPr>
        <w:jc w:val="both"/>
        <w:rPr>
          <w:rFonts w:cs="Times New Roman"/>
        </w:rPr>
      </w:pPr>
      <w:r>
        <w:rPr>
          <w:noProof/>
        </w:rPr>
        <w:lastRenderedPageBreak/>
        <w:drawing>
          <wp:inline distT="0" distB="0" distL="0" distR="0" wp14:anchorId="0525B00D" wp14:editId="7AE9FF13">
            <wp:extent cx="5943600" cy="3449320"/>
            <wp:effectExtent l="0" t="0" r="0" b="0"/>
            <wp:docPr id="711" name="Picture 711"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711" descr="Application, table, Excel&#10;&#10;Description automatically generated"/>
                    <pic:cNvPicPr/>
                  </pic:nvPicPr>
                  <pic:blipFill>
                    <a:blip r:embed="rId65"/>
                    <a:stretch>
                      <a:fillRect/>
                    </a:stretch>
                  </pic:blipFill>
                  <pic:spPr>
                    <a:xfrm>
                      <a:off x="0" y="0"/>
                      <a:ext cx="5943600" cy="3449320"/>
                    </a:xfrm>
                    <a:prstGeom prst="rect">
                      <a:avLst/>
                    </a:prstGeom>
                  </pic:spPr>
                </pic:pic>
              </a:graphicData>
            </a:graphic>
          </wp:inline>
        </w:drawing>
      </w:r>
    </w:p>
    <w:p w14:paraId="5657D63C" w14:textId="77777777" w:rsidR="002C1042" w:rsidRDefault="002C1042" w:rsidP="002C1042">
      <w:pPr>
        <w:ind w:firstLine="720"/>
        <w:jc w:val="both"/>
        <w:rPr>
          <w:rFonts w:cs="Times New Roman"/>
        </w:rPr>
      </w:pPr>
    </w:p>
    <w:p w14:paraId="5F4B6B85" w14:textId="763124A5" w:rsidR="00DB5788" w:rsidRDefault="002C1042" w:rsidP="002C1042">
      <w:pPr>
        <w:ind w:firstLine="720"/>
        <w:jc w:val="both"/>
        <w:rPr>
          <w:rFonts w:cs="Times New Roman"/>
        </w:rPr>
      </w:pPr>
      <w:r>
        <w:rPr>
          <w:rFonts w:cs="Times New Roman"/>
        </w:rPr>
        <w:t>By applying the same concept, we can calculate the three approaches of cost of capital for IBM, and Table 6 shows the results for both JNJ and IBM.</w:t>
      </w:r>
    </w:p>
    <w:p w14:paraId="3649E0F6" w14:textId="77777777" w:rsidR="002C1042" w:rsidRDefault="002C1042" w:rsidP="006A5C94">
      <w:pPr>
        <w:jc w:val="both"/>
        <w:rPr>
          <w:rFonts w:cs="Times New Roman"/>
        </w:rPr>
      </w:pPr>
    </w:p>
    <w:p w14:paraId="11759AEB" w14:textId="05521AC4" w:rsidR="005755DC" w:rsidRDefault="005755DC" w:rsidP="005755DC">
      <w:pPr>
        <w:pStyle w:val="Heading4"/>
      </w:pPr>
      <w:r>
        <w:t>Table 6: Regression results and three approaches</w:t>
      </w:r>
      <w:r w:rsidRPr="005755DC">
        <w:t xml:space="preserve"> of Cost of Capital</w:t>
      </w:r>
    </w:p>
    <w:p w14:paraId="39D977DE" w14:textId="77777777" w:rsidR="005755DC" w:rsidRPr="005755DC" w:rsidRDefault="005755DC" w:rsidP="005755DC"/>
    <w:tbl>
      <w:tblPr>
        <w:tblStyle w:val="TableGrid"/>
        <w:tblW w:w="0" w:type="auto"/>
        <w:tblLook w:val="04A0" w:firstRow="1" w:lastRow="0" w:firstColumn="1" w:lastColumn="0" w:noHBand="0" w:noVBand="1"/>
      </w:tblPr>
      <w:tblGrid>
        <w:gridCol w:w="3145"/>
        <w:gridCol w:w="1529"/>
        <w:gridCol w:w="2338"/>
      </w:tblGrid>
      <w:tr w:rsidR="005755DC" w14:paraId="32FC6108" w14:textId="77777777" w:rsidTr="00565052">
        <w:tc>
          <w:tcPr>
            <w:tcW w:w="3145" w:type="dxa"/>
          </w:tcPr>
          <w:p w14:paraId="6C17183B" w14:textId="77777777" w:rsidR="005755DC" w:rsidRDefault="005755DC" w:rsidP="006A5C94">
            <w:pPr>
              <w:jc w:val="both"/>
              <w:rPr>
                <w:rFonts w:cs="Times New Roman"/>
              </w:rPr>
            </w:pPr>
          </w:p>
        </w:tc>
        <w:tc>
          <w:tcPr>
            <w:tcW w:w="1529" w:type="dxa"/>
          </w:tcPr>
          <w:p w14:paraId="4D0971BD" w14:textId="416C46A2" w:rsidR="005755DC" w:rsidRDefault="005755DC" w:rsidP="006A5C94">
            <w:pPr>
              <w:jc w:val="both"/>
              <w:rPr>
                <w:rFonts w:cs="Times New Roman"/>
              </w:rPr>
            </w:pPr>
            <w:r>
              <w:rPr>
                <w:rFonts w:cs="Times New Roman"/>
              </w:rPr>
              <w:t>JNJ</w:t>
            </w:r>
          </w:p>
        </w:tc>
        <w:tc>
          <w:tcPr>
            <w:tcW w:w="2338" w:type="dxa"/>
          </w:tcPr>
          <w:p w14:paraId="7E5D457C" w14:textId="4124D6BE" w:rsidR="005755DC" w:rsidRDefault="005755DC" w:rsidP="006A5C94">
            <w:pPr>
              <w:jc w:val="both"/>
              <w:rPr>
                <w:rFonts w:cs="Times New Roman"/>
              </w:rPr>
            </w:pPr>
            <w:r>
              <w:rPr>
                <w:rFonts w:cs="Times New Roman"/>
              </w:rPr>
              <w:t>IBM</w:t>
            </w:r>
          </w:p>
        </w:tc>
      </w:tr>
      <w:tr w:rsidR="005755DC" w14:paraId="36ECFE6B" w14:textId="77777777" w:rsidTr="00565052">
        <w:tc>
          <w:tcPr>
            <w:tcW w:w="3145" w:type="dxa"/>
          </w:tcPr>
          <w:p w14:paraId="17233B49" w14:textId="19DA15D9" w:rsidR="005755DC" w:rsidRDefault="005755DC" w:rsidP="00565052">
            <w:pPr>
              <w:jc w:val="both"/>
              <w:rPr>
                <w:rFonts w:cs="Times New Roman"/>
              </w:rPr>
            </w:pPr>
            <w:r>
              <w:rPr>
                <w:rFonts w:cs="Times New Roman"/>
              </w:rPr>
              <w:t xml:space="preserve">Regression </w:t>
            </w:r>
            <w:r w:rsidRPr="0089716B">
              <w:rPr>
                <w:rFonts w:eastAsia="DengXian" w:cs="SimSun"/>
                <w:color w:val="000000"/>
              </w:rPr>
              <w:t>Intercept</w:t>
            </w:r>
            <w:r>
              <w:rPr>
                <w:rFonts w:eastAsia="DengXian" w:cs="SimSun"/>
                <w:color w:val="000000"/>
              </w:rPr>
              <w:t xml:space="preserve"> (Alpha)</w:t>
            </w:r>
          </w:p>
        </w:tc>
        <w:tc>
          <w:tcPr>
            <w:tcW w:w="1529" w:type="dxa"/>
          </w:tcPr>
          <w:p w14:paraId="3DA62F05" w14:textId="3F210CE6" w:rsidR="005755DC" w:rsidRDefault="005755DC" w:rsidP="00565052">
            <w:pPr>
              <w:jc w:val="both"/>
              <w:rPr>
                <w:rFonts w:cs="Times New Roman"/>
              </w:rPr>
            </w:pPr>
            <w:r w:rsidRPr="001D7DC0">
              <w:t>0.003465096</w:t>
            </w:r>
          </w:p>
        </w:tc>
        <w:tc>
          <w:tcPr>
            <w:tcW w:w="2338" w:type="dxa"/>
          </w:tcPr>
          <w:p w14:paraId="2B66A1F1" w14:textId="408137DF" w:rsidR="005755DC" w:rsidRDefault="005755DC" w:rsidP="00565052">
            <w:pPr>
              <w:jc w:val="both"/>
              <w:rPr>
                <w:rFonts w:cs="Times New Roman"/>
              </w:rPr>
            </w:pPr>
            <w:r w:rsidRPr="009A19E2">
              <w:t>-0.004653991</w:t>
            </w:r>
          </w:p>
        </w:tc>
      </w:tr>
      <w:tr w:rsidR="005755DC" w14:paraId="66E2972F" w14:textId="77777777" w:rsidTr="00565052">
        <w:tc>
          <w:tcPr>
            <w:tcW w:w="3145" w:type="dxa"/>
          </w:tcPr>
          <w:p w14:paraId="3CE90DE3" w14:textId="23D89FD6" w:rsidR="005755DC" w:rsidRDefault="005755DC" w:rsidP="00565052">
            <w:pPr>
              <w:jc w:val="both"/>
              <w:rPr>
                <w:rFonts w:cs="Times New Roman"/>
              </w:rPr>
            </w:pPr>
            <w:r>
              <w:rPr>
                <w:rFonts w:cs="Times New Roman"/>
              </w:rPr>
              <w:t>Regression slope (Beta)</w:t>
            </w:r>
          </w:p>
        </w:tc>
        <w:tc>
          <w:tcPr>
            <w:tcW w:w="1529" w:type="dxa"/>
          </w:tcPr>
          <w:p w14:paraId="53C68E16" w14:textId="71F8AD17" w:rsidR="005755DC" w:rsidRDefault="005755DC" w:rsidP="00565052">
            <w:pPr>
              <w:jc w:val="both"/>
              <w:rPr>
                <w:rFonts w:cs="Times New Roman"/>
              </w:rPr>
            </w:pPr>
            <w:r w:rsidRPr="001D7DC0">
              <w:t>0.628772176</w:t>
            </w:r>
          </w:p>
        </w:tc>
        <w:tc>
          <w:tcPr>
            <w:tcW w:w="2338" w:type="dxa"/>
          </w:tcPr>
          <w:p w14:paraId="0345CCEB" w14:textId="38493B6E" w:rsidR="005755DC" w:rsidRDefault="005755DC" w:rsidP="00565052">
            <w:pPr>
              <w:jc w:val="both"/>
              <w:rPr>
                <w:rFonts w:cs="Times New Roman"/>
              </w:rPr>
            </w:pPr>
            <w:r w:rsidRPr="009A19E2">
              <w:t>0.942533144</w:t>
            </w:r>
          </w:p>
        </w:tc>
      </w:tr>
      <w:tr w:rsidR="005755DC" w14:paraId="77F799A0" w14:textId="77777777" w:rsidTr="00565052">
        <w:tc>
          <w:tcPr>
            <w:tcW w:w="3145" w:type="dxa"/>
          </w:tcPr>
          <w:p w14:paraId="1DCED3FF" w14:textId="090DE9BD" w:rsidR="005755DC" w:rsidRDefault="005755DC" w:rsidP="006A5C94">
            <w:pPr>
              <w:jc w:val="both"/>
              <w:rPr>
                <w:rFonts w:cs="Times New Roman"/>
              </w:rPr>
            </w:pPr>
            <w:r>
              <w:rPr>
                <w:rFonts w:cs="Times New Roman"/>
              </w:rPr>
              <w:t>CAPM Method</w:t>
            </w:r>
          </w:p>
        </w:tc>
        <w:tc>
          <w:tcPr>
            <w:tcW w:w="1529" w:type="dxa"/>
          </w:tcPr>
          <w:p w14:paraId="22A7A306" w14:textId="5561E5A6" w:rsidR="005755DC" w:rsidRDefault="005755DC" w:rsidP="006A5C94">
            <w:pPr>
              <w:jc w:val="both"/>
              <w:rPr>
                <w:rFonts w:cs="Times New Roman"/>
              </w:rPr>
            </w:pPr>
            <w:r>
              <w:rPr>
                <w:rFonts w:cs="Times New Roman"/>
              </w:rPr>
              <w:t>7.4%</w:t>
            </w:r>
          </w:p>
        </w:tc>
        <w:tc>
          <w:tcPr>
            <w:tcW w:w="2338" w:type="dxa"/>
          </w:tcPr>
          <w:p w14:paraId="1425D84D" w14:textId="1982C2A2" w:rsidR="005755DC" w:rsidRDefault="005755DC" w:rsidP="006A5C94">
            <w:pPr>
              <w:jc w:val="both"/>
              <w:rPr>
                <w:rFonts w:cs="Times New Roman"/>
              </w:rPr>
            </w:pPr>
            <w:r>
              <w:rPr>
                <w:rFonts w:cs="Times New Roman"/>
              </w:rPr>
              <w:t>8.1%</w:t>
            </w:r>
          </w:p>
        </w:tc>
      </w:tr>
      <w:tr w:rsidR="005755DC" w14:paraId="458C13A4" w14:textId="77777777" w:rsidTr="00565052">
        <w:tc>
          <w:tcPr>
            <w:tcW w:w="3145" w:type="dxa"/>
          </w:tcPr>
          <w:p w14:paraId="70CD8390" w14:textId="04654529" w:rsidR="005755DC" w:rsidRDefault="005755DC" w:rsidP="006A5C94">
            <w:pPr>
              <w:jc w:val="both"/>
              <w:rPr>
                <w:rFonts w:cs="Times New Roman"/>
              </w:rPr>
            </w:pPr>
            <w:r>
              <w:rPr>
                <w:rFonts w:cs="Times New Roman"/>
              </w:rPr>
              <w:t>DCF Method</w:t>
            </w:r>
          </w:p>
        </w:tc>
        <w:tc>
          <w:tcPr>
            <w:tcW w:w="1529" w:type="dxa"/>
          </w:tcPr>
          <w:p w14:paraId="173D0FA5" w14:textId="253AFA5E" w:rsidR="005755DC" w:rsidRDefault="005755DC" w:rsidP="006A5C94">
            <w:pPr>
              <w:jc w:val="both"/>
              <w:rPr>
                <w:rFonts w:cs="Times New Roman"/>
              </w:rPr>
            </w:pPr>
            <w:r>
              <w:rPr>
                <w:rFonts w:cs="Times New Roman"/>
              </w:rPr>
              <w:t>15.75%</w:t>
            </w:r>
          </w:p>
        </w:tc>
        <w:tc>
          <w:tcPr>
            <w:tcW w:w="2338" w:type="dxa"/>
          </w:tcPr>
          <w:p w14:paraId="1C8DE8D0" w14:textId="489C1FBD" w:rsidR="005755DC" w:rsidRDefault="005755DC" w:rsidP="006A5C94">
            <w:pPr>
              <w:jc w:val="both"/>
              <w:rPr>
                <w:rFonts w:cs="Times New Roman"/>
              </w:rPr>
            </w:pPr>
            <w:r>
              <w:rPr>
                <w:rFonts w:cs="Times New Roman"/>
              </w:rPr>
              <w:t>4.24%</w:t>
            </w:r>
          </w:p>
        </w:tc>
      </w:tr>
      <w:tr w:rsidR="005755DC" w14:paraId="29304293" w14:textId="77777777" w:rsidTr="00565052">
        <w:tc>
          <w:tcPr>
            <w:tcW w:w="3145" w:type="dxa"/>
          </w:tcPr>
          <w:p w14:paraId="29DA4C67" w14:textId="11C2E389" w:rsidR="005755DC" w:rsidRDefault="005755DC" w:rsidP="006A5C94">
            <w:pPr>
              <w:jc w:val="both"/>
              <w:rPr>
                <w:rFonts w:cs="Times New Roman"/>
              </w:rPr>
            </w:pPr>
            <w:r>
              <w:rPr>
                <w:rFonts w:cs="Times New Roman"/>
              </w:rPr>
              <w:t>Chase Method</w:t>
            </w:r>
          </w:p>
        </w:tc>
        <w:tc>
          <w:tcPr>
            <w:tcW w:w="1529" w:type="dxa"/>
          </w:tcPr>
          <w:p w14:paraId="36B1CC62" w14:textId="5ED604FD" w:rsidR="005755DC" w:rsidRDefault="005755DC" w:rsidP="006A5C94">
            <w:pPr>
              <w:jc w:val="both"/>
              <w:rPr>
                <w:rFonts w:cs="Times New Roman"/>
              </w:rPr>
            </w:pPr>
            <w:r>
              <w:rPr>
                <w:rFonts w:cs="Times New Roman"/>
              </w:rPr>
              <w:t>5.85</w:t>
            </w:r>
          </w:p>
        </w:tc>
        <w:tc>
          <w:tcPr>
            <w:tcW w:w="2338" w:type="dxa"/>
          </w:tcPr>
          <w:p w14:paraId="5DFA9195" w14:textId="2EA34280" w:rsidR="005755DC" w:rsidRDefault="005755DC" w:rsidP="006A5C94">
            <w:pPr>
              <w:jc w:val="both"/>
              <w:rPr>
                <w:rFonts w:cs="Times New Roman"/>
              </w:rPr>
            </w:pPr>
            <w:r>
              <w:rPr>
                <w:rFonts w:cs="Times New Roman"/>
              </w:rPr>
              <w:t>25.747</w:t>
            </w:r>
          </w:p>
        </w:tc>
      </w:tr>
    </w:tbl>
    <w:p w14:paraId="55AC5A87" w14:textId="123E2D8E" w:rsidR="00DB5788" w:rsidRDefault="00DB5788" w:rsidP="006A5C94">
      <w:pPr>
        <w:jc w:val="both"/>
        <w:rPr>
          <w:rFonts w:cs="Times New Roman"/>
        </w:rPr>
      </w:pPr>
    </w:p>
    <w:p w14:paraId="2D5F4779" w14:textId="3B45C7B2" w:rsidR="00DB5788" w:rsidRDefault="00DB5788" w:rsidP="006A5C94">
      <w:pPr>
        <w:jc w:val="both"/>
        <w:rPr>
          <w:rFonts w:cs="Times New Roman"/>
        </w:rPr>
      </w:pPr>
    </w:p>
    <w:p w14:paraId="7F0AD03A" w14:textId="77777777" w:rsidR="00DB5788" w:rsidRDefault="00DB5788" w:rsidP="006A5C94">
      <w:pPr>
        <w:jc w:val="both"/>
        <w:rPr>
          <w:rFonts w:cs="Times New Roman"/>
        </w:rPr>
      </w:pPr>
    </w:p>
    <w:p w14:paraId="730E71B6" w14:textId="5D954BA7" w:rsidR="00B328D6" w:rsidRDefault="00B328D6" w:rsidP="00B328D6">
      <w:pPr>
        <w:pStyle w:val="Heading2"/>
      </w:pPr>
      <w:r>
        <w:t>2.</w:t>
      </w:r>
      <w:r w:rsidR="00353577">
        <w:t>3</w:t>
      </w:r>
      <w:r>
        <w:t xml:space="preserve">. </w:t>
      </w:r>
      <w:r w:rsidRPr="006A5C94">
        <w:t>Sharpe, Treynor, and Jensen Performance Measures</w:t>
      </w:r>
    </w:p>
    <w:p w14:paraId="05DFBAD0" w14:textId="7FF72CCA" w:rsidR="00B328D6" w:rsidRDefault="00B328D6" w:rsidP="006A5C94">
      <w:pPr>
        <w:jc w:val="both"/>
        <w:rPr>
          <w:rFonts w:cs="Times New Roman"/>
        </w:rPr>
      </w:pPr>
    </w:p>
    <w:p w14:paraId="0C0C5A22" w14:textId="2CEA856A" w:rsidR="00B328D6" w:rsidRDefault="00B328D6" w:rsidP="00B328D6">
      <w:pPr>
        <w:ind w:firstLine="720"/>
        <w:jc w:val="both"/>
        <w:rPr>
          <w:rFonts w:cs="Times New Roman"/>
        </w:rPr>
      </w:pPr>
      <w:r w:rsidRPr="00B328D6">
        <w:rPr>
          <w:rFonts w:cs="Times New Roman"/>
        </w:rPr>
        <w:t>By using the monthly rate</w:t>
      </w:r>
      <w:r>
        <w:rPr>
          <w:rFonts w:cs="Times New Roman"/>
        </w:rPr>
        <w:t>s</w:t>
      </w:r>
      <w:r w:rsidRPr="00B328D6">
        <w:rPr>
          <w:rFonts w:cs="Times New Roman"/>
        </w:rPr>
        <w:t xml:space="preserve"> of return of Johnson &amp; Johnson</w:t>
      </w:r>
      <w:r>
        <w:rPr>
          <w:rFonts w:cs="Times New Roman"/>
        </w:rPr>
        <w:t xml:space="preserve">, </w:t>
      </w:r>
      <w:r w:rsidRPr="00B328D6">
        <w:rPr>
          <w:rFonts w:cs="Times New Roman"/>
        </w:rPr>
        <w:t xml:space="preserve">IBM, </w:t>
      </w:r>
      <w:r>
        <w:rPr>
          <w:rFonts w:cs="Times New Roman"/>
        </w:rPr>
        <w:t xml:space="preserve">and S&amp;P 500, </w:t>
      </w:r>
      <w:r w:rsidRPr="00B328D6">
        <w:rPr>
          <w:rFonts w:cs="Times New Roman"/>
        </w:rPr>
        <w:t xml:space="preserve">we estimate optimal weights in terms of </w:t>
      </w:r>
      <w:r>
        <w:rPr>
          <w:rFonts w:cs="Times New Roman"/>
        </w:rPr>
        <w:t>S</w:t>
      </w:r>
      <w:r w:rsidRPr="00B328D6">
        <w:rPr>
          <w:rFonts w:cs="Times New Roman"/>
        </w:rPr>
        <w:t>harpe performance</w:t>
      </w:r>
      <w:r>
        <w:rPr>
          <w:rFonts w:cs="Times New Roman"/>
        </w:rPr>
        <w:t xml:space="preserve">, </w:t>
      </w:r>
      <w:r w:rsidRPr="00B328D6">
        <w:rPr>
          <w:rFonts w:cs="Times New Roman"/>
        </w:rPr>
        <w:t>Treynor</w:t>
      </w:r>
      <w:r>
        <w:rPr>
          <w:rFonts w:cs="Times New Roman"/>
        </w:rPr>
        <w:t xml:space="preserve"> </w:t>
      </w:r>
      <w:r w:rsidRPr="00B328D6">
        <w:rPr>
          <w:rFonts w:cs="Times New Roman"/>
        </w:rPr>
        <w:t>performance, and Jensen performance measure</w:t>
      </w:r>
      <w:r>
        <w:rPr>
          <w:rFonts w:cs="Times New Roman"/>
        </w:rPr>
        <w:t>s</w:t>
      </w:r>
      <w:r w:rsidRPr="00B328D6">
        <w:rPr>
          <w:rFonts w:cs="Times New Roman"/>
        </w:rPr>
        <w:t>.</w:t>
      </w:r>
    </w:p>
    <w:p w14:paraId="3C0D06FA" w14:textId="52BE97A7" w:rsidR="00BE3764" w:rsidRDefault="006B099B" w:rsidP="006B099B">
      <w:pPr>
        <w:ind w:firstLine="720"/>
        <w:jc w:val="both"/>
        <w:rPr>
          <w:rFonts w:cs="Times New Roman"/>
        </w:rPr>
      </w:pPr>
      <w:r>
        <w:rPr>
          <w:rFonts w:cs="Times New Roman"/>
        </w:rPr>
        <w:lastRenderedPageBreak/>
        <w:t>For the Sharpe performance measure, we enter “</w:t>
      </w:r>
      <w:r w:rsidRPr="006B099B">
        <w:rPr>
          <w:rFonts w:cs="Times New Roman"/>
        </w:rPr>
        <w:t>=(G2-$G$15)/G3</w:t>
      </w:r>
      <w:r>
        <w:rPr>
          <w:rFonts w:cs="Times New Roman"/>
        </w:rPr>
        <w:t>” in excel program. Then, we get the Sharpe performance measure is 0.1375 for JNJ. We can apply the same idea to get the Sharpe performance measures for IBM and S&amp;P 500.</w:t>
      </w:r>
    </w:p>
    <w:p w14:paraId="6974B1D1" w14:textId="5D19F1FF" w:rsidR="006B099B" w:rsidRDefault="00832E6E" w:rsidP="006B099B">
      <w:pPr>
        <w:jc w:val="both"/>
        <w:rPr>
          <w:rFonts w:cs="Times New Roman"/>
        </w:rPr>
      </w:pPr>
      <w:r>
        <w:rPr>
          <w:noProof/>
        </w:rPr>
        <w:drawing>
          <wp:inline distT="0" distB="0" distL="0" distR="0" wp14:anchorId="4765A365" wp14:editId="513E6236">
            <wp:extent cx="5943600" cy="2540000"/>
            <wp:effectExtent l="0" t="0" r="0" b="0"/>
            <wp:docPr id="715" name="Picture 71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Graphical user interface, table&#10;&#10;Description automatically generated with medium confidence"/>
                    <pic:cNvPicPr/>
                  </pic:nvPicPr>
                  <pic:blipFill>
                    <a:blip r:embed="rId66"/>
                    <a:stretch>
                      <a:fillRect/>
                    </a:stretch>
                  </pic:blipFill>
                  <pic:spPr>
                    <a:xfrm>
                      <a:off x="0" y="0"/>
                      <a:ext cx="5943600" cy="2540000"/>
                    </a:xfrm>
                    <a:prstGeom prst="rect">
                      <a:avLst/>
                    </a:prstGeom>
                  </pic:spPr>
                </pic:pic>
              </a:graphicData>
            </a:graphic>
          </wp:inline>
        </w:drawing>
      </w:r>
    </w:p>
    <w:p w14:paraId="52533DB0" w14:textId="77777777" w:rsidR="00832E6E" w:rsidRDefault="00832E6E" w:rsidP="006B099B">
      <w:pPr>
        <w:ind w:firstLine="720"/>
        <w:jc w:val="both"/>
        <w:rPr>
          <w:rFonts w:cs="Times New Roman"/>
        </w:rPr>
      </w:pPr>
    </w:p>
    <w:p w14:paraId="44B22687" w14:textId="329A31AC" w:rsidR="006B099B" w:rsidRDefault="006B099B" w:rsidP="00832E6E">
      <w:pPr>
        <w:ind w:firstLine="720"/>
        <w:jc w:val="both"/>
        <w:rPr>
          <w:rFonts w:cs="Times New Roman"/>
        </w:rPr>
      </w:pPr>
      <w:r w:rsidRPr="00A83E22">
        <w:rPr>
          <w:rFonts w:cs="Times New Roman"/>
        </w:rPr>
        <w:t xml:space="preserve">For the Treynor performance measure, </w:t>
      </w:r>
      <w:r w:rsidR="00832E6E">
        <w:rPr>
          <w:rFonts w:cs="Times New Roman"/>
        </w:rPr>
        <w:t>we need to obtain the regression coefficient, which is the beta value for JNJ. In the previous session, we get the regression betas for JNJ is 0.629 and 0.943 for IBM. Thus, we enter the values in the G21 and G22 cells in the Excel sheet. Next, w</w:t>
      </w:r>
      <w:r w:rsidRPr="00A83E22">
        <w:rPr>
          <w:rFonts w:cs="Times New Roman"/>
        </w:rPr>
        <w:t xml:space="preserve">e enter “=(G2-$G$15)/G21” </w:t>
      </w:r>
      <w:r w:rsidR="00832E6E">
        <w:rPr>
          <w:rFonts w:cs="Times New Roman"/>
        </w:rPr>
        <w:t>to calculate Treynor performance measure for JNJ</w:t>
      </w:r>
      <w:r w:rsidRPr="00A83E22">
        <w:rPr>
          <w:rFonts w:cs="Times New Roman"/>
        </w:rPr>
        <w:t>. Then, we get the Treynor performance measure is 0.0</w:t>
      </w:r>
      <w:r w:rsidR="00832E6E">
        <w:rPr>
          <w:rFonts w:cs="Times New Roman"/>
        </w:rPr>
        <w:t>1</w:t>
      </w:r>
      <w:r w:rsidRPr="00A83E22">
        <w:rPr>
          <w:rFonts w:cs="Times New Roman"/>
        </w:rPr>
        <w:t xml:space="preserve">1 for JNJ. We can apply the same idea to get the </w:t>
      </w:r>
      <w:r w:rsidR="00167C76" w:rsidRPr="00A83E22">
        <w:rPr>
          <w:rFonts w:cs="Times New Roman"/>
        </w:rPr>
        <w:t xml:space="preserve">Treynor </w:t>
      </w:r>
      <w:r w:rsidRPr="00A83E22">
        <w:rPr>
          <w:rFonts w:cs="Times New Roman"/>
        </w:rPr>
        <w:t>performance measures for IBM and S&amp;P 500.</w:t>
      </w:r>
      <w:r w:rsidR="00832E6E">
        <w:rPr>
          <w:rFonts w:cs="Times New Roman"/>
        </w:rPr>
        <w:t xml:space="preserve"> The beta value for S&amp;P 500 is assumed to be 1.</w:t>
      </w:r>
    </w:p>
    <w:p w14:paraId="6079AB5D" w14:textId="56FEB255" w:rsidR="006B099B" w:rsidRDefault="00832E6E" w:rsidP="006B099B">
      <w:pPr>
        <w:jc w:val="both"/>
        <w:rPr>
          <w:rFonts w:cs="Times New Roman"/>
        </w:rPr>
      </w:pPr>
      <w:r>
        <w:rPr>
          <w:noProof/>
        </w:rPr>
        <w:drawing>
          <wp:inline distT="0" distB="0" distL="0" distR="0" wp14:anchorId="040C575A" wp14:editId="1D7D1AEB">
            <wp:extent cx="5943600" cy="2526665"/>
            <wp:effectExtent l="0" t="0" r="0" b="6985"/>
            <wp:docPr id="714" name="Picture 71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714" descr="Graphical user interface, application, table, Excel&#10;&#10;Description automatically generated"/>
                    <pic:cNvPicPr/>
                  </pic:nvPicPr>
                  <pic:blipFill>
                    <a:blip r:embed="rId67"/>
                    <a:stretch>
                      <a:fillRect/>
                    </a:stretch>
                  </pic:blipFill>
                  <pic:spPr>
                    <a:xfrm>
                      <a:off x="0" y="0"/>
                      <a:ext cx="5943600" cy="2526665"/>
                    </a:xfrm>
                    <a:prstGeom prst="rect">
                      <a:avLst/>
                    </a:prstGeom>
                  </pic:spPr>
                </pic:pic>
              </a:graphicData>
            </a:graphic>
          </wp:inline>
        </w:drawing>
      </w:r>
    </w:p>
    <w:p w14:paraId="7BEC26F2" w14:textId="77777777" w:rsidR="00B328D6" w:rsidRDefault="00B328D6" w:rsidP="00B328D6">
      <w:pPr>
        <w:jc w:val="both"/>
        <w:rPr>
          <w:rFonts w:cs="Times New Roman"/>
        </w:rPr>
      </w:pPr>
    </w:p>
    <w:p w14:paraId="4BA92D82" w14:textId="46F1D1C4" w:rsidR="00B328D6" w:rsidRDefault="00FB65A2" w:rsidP="00FB65A2">
      <w:pPr>
        <w:ind w:firstLine="720"/>
        <w:jc w:val="both"/>
        <w:rPr>
          <w:rFonts w:cs="Times New Roman"/>
        </w:rPr>
      </w:pPr>
      <w:r w:rsidRPr="00FB65A2">
        <w:rPr>
          <w:rFonts w:cs="Times New Roman"/>
        </w:rPr>
        <w:lastRenderedPageBreak/>
        <w:t xml:space="preserve">For the </w:t>
      </w:r>
      <w:r w:rsidR="00167C76" w:rsidRPr="00167C76">
        <w:rPr>
          <w:rFonts w:cs="Times New Roman"/>
        </w:rPr>
        <w:t>Jensen</w:t>
      </w:r>
      <w:r w:rsidR="00167C76">
        <w:rPr>
          <w:rFonts w:cs="Times New Roman"/>
        </w:rPr>
        <w:t xml:space="preserve"> </w:t>
      </w:r>
      <w:r w:rsidRPr="00FB65A2">
        <w:rPr>
          <w:rFonts w:cs="Times New Roman"/>
        </w:rPr>
        <w:t xml:space="preserve">performance measure, we enter </w:t>
      </w:r>
      <w:r w:rsidR="009F705D">
        <w:rPr>
          <w:rFonts w:cs="Times New Roman"/>
        </w:rPr>
        <w:t>“</w:t>
      </w:r>
      <w:r w:rsidR="009F705D" w:rsidRPr="009F705D">
        <w:rPr>
          <w:rFonts w:cs="Times New Roman"/>
        </w:rPr>
        <w:t>=(G2-$G$15)-G21*($I$2-$G$15)</w:t>
      </w:r>
      <w:r w:rsidR="009F705D">
        <w:rPr>
          <w:rFonts w:cs="Times New Roman"/>
        </w:rPr>
        <w:t>”</w:t>
      </w:r>
      <w:r w:rsidRPr="00FB65A2">
        <w:rPr>
          <w:rFonts w:cs="Times New Roman"/>
        </w:rPr>
        <w:t xml:space="preserve"> in excel program. Then, we get the </w:t>
      </w:r>
      <w:r w:rsidR="00167C76" w:rsidRPr="00167C76">
        <w:rPr>
          <w:rFonts w:cs="Times New Roman"/>
        </w:rPr>
        <w:t>Jensen</w:t>
      </w:r>
      <w:r w:rsidR="00167C76">
        <w:rPr>
          <w:rFonts w:cs="Times New Roman"/>
        </w:rPr>
        <w:t xml:space="preserve"> </w:t>
      </w:r>
      <w:r w:rsidRPr="00FB65A2">
        <w:rPr>
          <w:rFonts w:cs="Times New Roman"/>
        </w:rPr>
        <w:t>performance measure is 0.0</w:t>
      </w:r>
      <w:r w:rsidR="009F705D">
        <w:rPr>
          <w:rFonts w:cs="Times New Roman"/>
        </w:rPr>
        <w:t>00</w:t>
      </w:r>
      <w:r w:rsidRPr="00FB65A2">
        <w:rPr>
          <w:rFonts w:cs="Times New Roman"/>
        </w:rPr>
        <w:t xml:space="preserve"> for JNJ. We can apply the same idea to get the </w:t>
      </w:r>
      <w:r w:rsidR="00167C76" w:rsidRPr="00167C76">
        <w:rPr>
          <w:rFonts w:cs="Times New Roman"/>
        </w:rPr>
        <w:t>Jensen</w:t>
      </w:r>
      <w:r w:rsidR="00167C76">
        <w:rPr>
          <w:rFonts w:cs="Times New Roman"/>
        </w:rPr>
        <w:t xml:space="preserve"> </w:t>
      </w:r>
      <w:r w:rsidRPr="00FB65A2">
        <w:rPr>
          <w:rFonts w:cs="Times New Roman"/>
        </w:rPr>
        <w:t>performance measures for IBM and S&amp;P 500.</w:t>
      </w:r>
    </w:p>
    <w:p w14:paraId="273A2765" w14:textId="495C9ECB" w:rsidR="00FB65A2" w:rsidRDefault="009F705D" w:rsidP="00B328D6">
      <w:pPr>
        <w:jc w:val="both"/>
        <w:rPr>
          <w:rFonts w:cs="Times New Roman"/>
        </w:rPr>
      </w:pPr>
      <w:r>
        <w:rPr>
          <w:noProof/>
        </w:rPr>
        <w:drawing>
          <wp:inline distT="0" distB="0" distL="0" distR="0" wp14:anchorId="01449D81" wp14:editId="0C69DF34">
            <wp:extent cx="5943600" cy="2534920"/>
            <wp:effectExtent l="0" t="0" r="0" b="0"/>
            <wp:docPr id="716" name="Picture 71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descr="Graphical user interface, application, table&#10;&#10;Description automatically generated"/>
                    <pic:cNvPicPr/>
                  </pic:nvPicPr>
                  <pic:blipFill>
                    <a:blip r:embed="rId68"/>
                    <a:stretch>
                      <a:fillRect/>
                    </a:stretch>
                  </pic:blipFill>
                  <pic:spPr>
                    <a:xfrm>
                      <a:off x="0" y="0"/>
                      <a:ext cx="5943600" cy="2534920"/>
                    </a:xfrm>
                    <a:prstGeom prst="rect">
                      <a:avLst/>
                    </a:prstGeom>
                  </pic:spPr>
                </pic:pic>
              </a:graphicData>
            </a:graphic>
          </wp:inline>
        </w:drawing>
      </w:r>
    </w:p>
    <w:p w14:paraId="17F04362" w14:textId="77777777" w:rsidR="009F705D" w:rsidRDefault="009F705D" w:rsidP="00B328D6">
      <w:pPr>
        <w:jc w:val="both"/>
        <w:rPr>
          <w:rFonts w:cs="Times New Roman"/>
        </w:rPr>
      </w:pPr>
    </w:p>
    <w:p w14:paraId="487E3020" w14:textId="452DA078" w:rsidR="00B328D6" w:rsidRDefault="00B328D6" w:rsidP="00B328D6">
      <w:pPr>
        <w:jc w:val="both"/>
        <w:rPr>
          <w:rFonts w:cs="Times New Roman"/>
        </w:rPr>
      </w:pPr>
      <w:r w:rsidRPr="00B328D6">
        <w:rPr>
          <w:rFonts w:cs="Times New Roman"/>
        </w:rPr>
        <w:t>The empirical results</w:t>
      </w:r>
      <w:r w:rsidR="009F705D">
        <w:rPr>
          <w:rFonts w:cs="Times New Roman"/>
        </w:rPr>
        <w:t xml:space="preserve"> for all performance measures</w:t>
      </w:r>
      <w:r w:rsidRPr="00B328D6">
        <w:rPr>
          <w:rFonts w:cs="Times New Roman"/>
        </w:rPr>
        <w:t xml:space="preserve"> are presented in</w:t>
      </w:r>
      <w:r w:rsidR="009F705D">
        <w:rPr>
          <w:rFonts w:cs="Times New Roman"/>
        </w:rPr>
        <w:t xml:space="preserve"> the following table</w:t>
      </w:r>
      <w:r>
        <w:rPr>
          <w:rFonts w:cs="Times New Roman"/>
        </w:rPr>
        <w:t>.</w:t>
      </w:r>
    </w:p>
    <w:p w14:paraId="48AB5791" w14:textId="77777777" w:rsidR="00B328D6" w:rsidRDefault="00B328D6" w:rsidP="00B328D6">
      <w:pPr>
        <w:jc w:val="both"/>
        <w:rPr>
          <w:rFonts w:cs="Times New Roman"/>
        </w:rPr>
      </w:pPr>
    </w:p>
    <w:p w14:paraId="3BF34B01" w14:textId="2005430E" w:rsidR="00B328D6" w:rsidRDefault="00B328D6" w:rsidP="00B328D6">
      <w:pPr>
        <w:pStyle w:val="Heading4"/>
      </w:pPr>
      <w:r>
        <w:t xml:space="preserve">Table </w:t>
      </w:r>
      <w:r w:rsidR="009F705D">
        <w:t>7</w:t>
      </w:r>
      <w:r>
        <w:t>: Performance measures</w:t>
      </w:r>
    </w:p>
    <w:tbl>
      <w:tblPr>
        <w:tblStyle w:val="TableGrid"/>
        <w:tblW w:w="0" w:type="auto"/>
        <w:tblLook w:val="04A0" w:firstRow="1" w:lastRow="0" w:firstColumn="1" w:lastColumn="0" w:noHBand="0" w:noVBand="1"/>
      </w:tblPr>
      <w:tblGrid>
        <w:gridCol w:w="3505"/>
        <w:gridCol w:w="2247"/>
        <w:gridCol w:w="1576"/>
        <w:gridCol w:w="1676"/>
      </w:tblGrid>
      <w:tr w:rsidR="00B328D6" w:rsidRPr="00B328D6" w14:paraId="1FE770A1" w14:textId="77777777" w:rsidTr="00B328D6">
        <w:trPr>
          <w:trHeight w:val="290"/>
        </w:trPr>
        <w:tc>
          <w:tcPr>
            <w:tcW w:w="3505" w:type="dxa"/>
            <w:noWrap/>
          </w:tcPr>
          <w:p w14:paraId="18E0737A" w14:textId="77777777" w:rsidR="00B328D6" w:rsidRPr="00B328D6" w:rsidRDefault="00B328D6" w:rsidP="00D70B27">
            <w:pPr>
              <w:jc w:val="both"/>
              <w:rPr>
                <w:rFonts w:cs="Times New Roman"/>
                <w:b/>
                <w:bCs/>
              </w:rPr>
            </w:pPr>
          </w:p>
        </w:tc>
        <w:tc>
          <w:tcPr>
            <w:tcW w:w="2247" w:type="dxa"/>
            <w:noWrap/>
          </w:tcPr>
          <w:p w14:paraId="75BAC57E" w14:textId="4CA4586E" w:rsidR="00B328D6" w:rsidRPr="00B328D6" w:rsidRDefault="00B328D6" w:rsidP="00D70B27">
            <w:pPr>
              <w:jc w:val="both"/>
              <w:rPr>
                <w:rFonts w:cs="Times New Roman"/>
                <w:b/>
                <w:bCs/>
              </w:rPr>
            </w:pPr>
            <w:r w:rsidRPr="00B328D6">
              <w:rPr>
                <w:rFonts w:cs="Times New Roman"/>
                <w:b/>
                <w:bCs/>
              </w:rPr>
              <w:t>JNJ</w:t>
            </w:r>
          </w:p>
        </w:tc>
        <w:tc>
          <w:tcPr>
            <w:tcW w:w="1576" w:type="dxa"/>
            <w:noWrap/>
          </w:tcPr>
          <w:p w14:paraId="19375921" w14:textId="34F2DC62" w:rsidR="00B328D6" w:rsidRPr="00B328D6" w:rsidRDefault="00B328D6" w:rsidP="00D70B27">
            <w:pPr>
              <w:jc w:val="both"/>
              <w:rPr>
                <w:rFonts w:cs="Times New Roman"/>
                <w:b/>
                <w:bCs/>
              </w:rPr>
            </w:pPr>
            <w:r w:rsidRPr="00B328D6">
              <w:rPr>
                <w:rFonts w:cs="Times New Roman"/>
                <w:b/>
                <w:bCs/>
              </w:rPr>
              <w:t>IBM</w:t>
            </w:r>
          </w:p>
        </w:tc>
        <w:tc>
          <w:tcPr>
            <w:tcW w:w="1676" w:type="dxa"/>
            <w:noWrap/>
          </w:tcPr>
          <w:p w14:paraId="7B62FF42" w14:textId="6E7D483F" w:rsidR="00B328D6" w:rsidRPr="00B328D6" w:rsidRDefault="00B328D6" w:rsidP="00D70B27">
            <w:pPr>
              <w:jc w:val="both"/>
              <w:rPr>
                <w:rFonts w:cs="Times New Roman"/>
                <w:b/>
                <w:bCs/>
              </w:rPr>
            </w:pPr>
            <w:r w:rsidRPr="00B328D6">
              <w:rPr>
                <w:rFonts w:cs="Times New Roman"/>
                <w:b/>
                <w:bCs/>
              </w:rPr>
              <w:t>S&amp;P 500</w:t>
            </w:r>
          </w:p>
        </w:tc>
      </w:tr>
      <w:tr w:rsidR="009F705D" w:rsidRPr="00B328D6" w14:paraId="159054DD" w14:textId="77777777" w:rsidTr="00B328D6">
        <w:trPr>
          <w:trHeight w:val="290"/>
        </w:trPr>
        <w:tc>
          <w:tcPr>
            <w:tcW w:w="3505" w:type="dxa"/>
            <w:noWrap/>
            <w:hideMark/>
          </w:tcPr>
          <w:p w14:paraId="1E8111CA" w14:textId="77777777" w:rsidR="009F705D" w:rsidRPr="00B328D6" w:rsidRDefault="009F705D" w:rsidP="009F705D">
            <w:pPr>
              <w:jc w:val="both"/>
              <w:rPr>
                <w:rFonts w:cs="Times New Roman"/>
                <w:b/>
                <w:bCs/>
              </w:rPr>
            </w:pPr>
            <w:r w:rsidRPr="00B328D6">
              <w:rPr>
                <w:rFonts w:cs="Times New Roman"/>
                <w:b/>
                <w:bCs/>
              </w:rPr>
              <w:t>Sharpe Performance Measure</w:t>
            </w:r>
          </w:p>
        </w:tc>
        <w:tc>
          <w:tcPr>
            <w:tcW w:w="2247" w:type="dxa"/>
            <w:noWrap/>
            <w:hideMark/>
          </w:tcPr>
          <w:p w14:paraId="58942A47" w14:textId="670D02C1" w:rsidR="009F705D" w:rsidRPr="00B328D6" w:rsidRDefault="009F705D" w:rsidP="009F705D">
            <w:pPr>
              <w:jc w:val="both"/>
              <w:rPr>
                <w:rFonts w:cs="Times New Roman"/>
              </w:rPr>
            </w:pPr>
            <w:r w:rsidRPr="00A13A56">
              <w:t xml:space="preserve">0.1375 </w:t>
            </w:r>
          </w:p>
        </w:tc>
        <w:tc>
          <w:tcPr>
            <w:tcW w:w="1576" w:type="dxa"/>
            <w:noWrap/>
            <w:hideMark/>
          </w:tcPr>
          <w:p w14:paraId="4726D2F7" w14:textId="33EF8464" w:rsidR="009F705D" w:rsidRPr="00B328D6" w:rsidRDefault="009F705D" w:rsidP="009F705D">
            <w:pPr>
              <w:jc w:val="both"/>
              <w:rPr>
                <w:rFonts w:cs="Times New Roman"/>
              </w:rPr>
            </w:pPr>
            <w:r w:rsidRPr="00A13A56">
              <w:t xml:space="preserve">0.0352 </w:t>
            </w:r>
          </w:p>
        </w:tc>
        <w:tc>
          <w:tcPr>
            <w:tcW w:w="1676" w:type="dxa"/>
            <w:noWrap/>
            <w:hideMark/>
          </w:tcPr>
          <w:p w14:paraId="37781A28" w14:textId="2DD2A128" w:rsidR="009F705D" w:rsidRPr="00B328D6" w:rsidRDefault="009F705D" w:rsidP="009F705D">
            <w:pPr>
              <w:jc w:val="both"/>
              <w:rPr>
                <w:rFonts w:cs="Times New Roman"/>
              </w:rPr>
            </w:pPr>
            <w:r w:rsidRPr="00A13A56">
              <w:t xml:space="preserve">0.2279 </w:t>
            </w:r>
          </w:p>
        </w:tc>
      </w:tr>
      <w:tr w:rsidR="009F705D" w:rsidRPr="00B328D6" w14:paraId="2CE6A5D0" w14:textId="77777777" w:rsidTr="00B328D6">
        <w:trPr>
          <w:trHeight w:val="290"/>
        </w:trPr>
        <w:tc>
          <w:tcPr>
            <w:tcW w:w="3505" w:type="dxa"/>
            <w:noWrap/>
            <w:hideMark/>
          </w:tcPr>
          <w:p w14:paraId="2A0B9126" w14:textId="77777777" w:rsidR="009F705D" w:rsidRPr="00B328D6" w:rsidRDefault="009F705D" w:rsidP="009F705D">
            <w:pPr>
              <w:jc w:val="both"/>
              <w:rPr>
                <w:rFonts w:cs="Times New Roman"/>
                <w:b/>
                <w:bCs/>
              </w:rPr>
            </w:pPr>
            <w:r w:rsidRPr="00B328D6">
              <w:rPr>
                <w:rFonts w:cs="Times New Roman"/>
                <w:b/>
                <w:bCs/>
              </w:rPr>
              <w:t>Treynor Performance Measure</w:t>
            </w:r>
          </w:p>
        </w:tc>
        <w:tc>
          <w:tcPr>
            <w:tcW w:w="2247" w:type="dxa"/>
            <w:noWrap/>
            <w:hideMark/>
          </w:tcPr>
          <w:p w14:paraId="18CC2970" w14:textId="16064794" w:rsidR="009F705D" w:rsidRPr="00B328D6" w:rsidRDefault="009F705D" w:rsidP="009F705D">
            <w:pPr>
              <w:jc w:val="both"/>
              <w:rPr>
                <w:rFonts w:cs="Times New Roman"/>
              </w:rPr>
            </w:pPr>
            <w:r w:rsidRPr="00F62A4B">
              <w:t>0.011</w:t>
            </w:r>
          </w:p>
        </w:tc>
        <w:tc>
          <w:tcPr>
            <w:tcW w:w="1576" w:type="dxa"/>
            <w:noWrap/>
            <w:hideMark/>
          </w:tcPr>
          <w:p w14:paraId="6B5E5DDD" w14:textId="0975443A" w:rsidR="009F705D" w:rsidRPr="00B328D6" w:rsidRDefault="009F705D" w:rsidP="009F705D">
            <w:pPr>
              <w:jc w:val="both"/>
              <w:rPr>
                <w:rFonts w:cs="Times New Roman"/>
              </w:rPr>
            </w:pPr>
            <w:r w:rsidRPr="00F62A4B">
              <w:t>0.003</w:t>
            </w:r>
          </w:p>
        </w:tc>
        <w:tc>
          <w:tcPr>
            <w:tcW w:w="1676" w:type="dxa"/>
            <w:noWrap/>
            <w:hideMark/>
          </w:tcPr>
          <w:p w14:paraId="1E43DF9F" w14:textId="5AE5E5F4" w:rsidR="009F705D" w:rsidRPr="00B328D6" w:rsidRDefault="009F705D" w:rsidP="009F705D">
            <w:pPr>
              <w:jc w:val="both"/>
              <w:rPr>
                <w:rFonts w:cs="Times New Roman"/>
              </w:rPr>
            </w:pPr>
            <w:r w:rsidRPr="00F62A4B">
              <w:t>0.011</w:t>
            </w:r>
          </w:p>
        </w:tc>
      </w:tr>
      <w:tr w:rsidR="00B328D6" w:rsidRPr="00B328D6" w14:paraId="5F6061D0" w14:textId="77777777" w:rsidTr="00B328D6">
        <w:trPr>
          <w:trHeight w:val="290"/>
        </w:trPr>
        <w:tc>
          <w:tcPr>
            <w:tcW w:w="3505" w:type="dxa"/>
            <w:noWrap/>
            <w:hideMark/>
          </w:tcPr>
          <w:p w14:paraId="099CD3D1" w14:textId="77777777" w:rsidR="00B328D6" w:rsidRPr="00B328D6" w:rsidRDefault="00B328D6" w:rsidP="00B328D6">
            <w:pPr>
              <w:jc w:val="both"/>
              <w:rPr>
                <w:rFonts w:cs="Times New Roman"/>
                <w:b/>
                <w:bCs/>
              </w:rPr>
            </w:pPr>
            <w:r w:rsidRPr="00B328D6">
              <w:rPr>
                <w:rFonts w:cs="Times New Roman"/>
                <w:b/>
                <w:bCs/>
              </w:rPr>
              <w:t>Jensen Performance Measure</w:t>
            </w:r>
          </w:p>
        </w:tc>
        <w:tc>
          <w:tcPr>
            <w:tcW w:w="2247" w:type="dxa"/>
            <w:noWrap/>
            <w:hideMark/>
          </w:tcPr>
          <w:p w14:paraId="6076AC7A" w14:textId="77777777" w:rsidR="00B328D6" w:rsidRPr="00B328D6" w:rsidRDefault="00B328D6" w:rsidP="00B328D6">
            <w:pPr>
              <w:jc w:val="both"/>
              <w:rPr>
                <w:rFonts w:cs="Times New Roman"/>
              </w:rPr>
            </w:pPr>
            <w:r w:rsidRPr="00B328D6">
              <w:rPr>
                <w:rFonts w:cs="Times New Roman"/>
              </w:rPr>
              <w:t>0.000</w:t>
            </w:r>
          </w:p>
        </w:tc>
        <w:tc>
          <w:tcPr>
            <w:tcW w:w="1576" w:type="dxa"/>
            <w:noWrap/>
            <w:hideMark/>
          </w:tcPr>
          <w:p w14:paraId="43C39CF6" w14:textId="1CDD8431" w:rsidR="00B328D6" w:rsidRPr="00B328D6" w:rsidRDefault="009F705D" w:rsidP="00B328D6">
            <w:pPr>
              <w:jc w:val="both"/>
              <w:rPr>
                <w:rFonts w:cs="Times New Roman"/>
              </w:rPr>
            </w:pPr>
            <w:r w:rsidRPr="009F705D">
              <w:rPr>
                <w:rFonts w:cs="Times New Roman"/>
              </w:rPr>
              <w:t>-0.007</w:t>
            </w:r>
          </w:p>
        </w:tc>
        <w:tc>
          <w:tcPr>
            <w:tcW w:w="1676" w:type="dxa"/>
            <w:noWrap/>
            <w:hideMark/>
          </w:tcPr>
          <w:p w14:paraId="42695EA3" w14:textId="77777777" w:rsidR="00B328D6" w:rsidRPr="00B328D6" w:rsidRDefault="00B328D6" w:rsidP="00B328D6">
            <w:pPr>
              <w:jc w:val="both"/>
              <w:rPr>
                <w:rFonts w:cs="Times New Roman"/>
              </w:rPr>
            </w:pPr>
            <w:r w:rsidRPr="00B328D6">
              <w:rPr>
                <w:rFonts w:cs="Times New Roman"/>
              </w:rPr>
              <w:t>0.000</w:t>
            </w:r>
          </w:p>
        </w:tc>
      </w:tr>
    </w:tbl>
    <w:p w14:paraId="6F6499CC" w14:textId="3E6025F3" w:rsidR="006A5C94" w:rsidRDefault="006A5C94" w:rsidP="006A5C94">
      <w:pPr>
        <w:jc w:val="both"/>
        <w:rPr>
          <w:rFonts w:cs="Times New Roman"/>
        </w:rPr>
      </w:pPr>
    </w:p>
    <w:p w14:paraId="17F8D6F7" w14:textId="77777777" w:rsidR="00793A9D" w:rsidRPr="001D13BF" w:rsidRDefault="00793A9D" w:rsidP="00631B4E">
      <w:pPr>
        <w:jc w:val="both"/>
        <w:rPr>
          <w:rFonts w:cs="Times New Roman"/>
        </w:rPr>
      </w:pPr>
      <w:r w:rsidRPr="001D13BF">
        <w:rPr>
          <w:rFonts w:cs="Times New Roman"/>
        </w:rPr>
        <w:br w:type="page"/>
      </w:r>
    </w:p>
    <w:p w14:paraId="79E46A22" w14:textId="764D0DAA" w:rsidR="00B57F53" w:rsidRDefault="00B57F53" w:rsidP="00631B4E">
      <w:pPr>
        <w:jc w:val="both"/>
        <w:rPr>
          <w:rFonts w:cs="Times New Roman"/>
          <w:szCs w:val="24"/>
        </w:rPr>
      </w:pPr>
    </w:p>
    <w:p w14:paraId="05122CD2" w14:textId="3FD8A12D" w:rsidR="00A83E22" w:rsidRDefault="00A83E22" w:rsidP="00A83E22">
      <w:pPr>
        <w:pStyle w:val="Heading2"/>
      </w:pPr>
      <w:r>
        <w:t xml:space="preserve">2.4. </w:t>
      </w:r>
      <w:r w:rsidRPr="00A83E22">
        <w:t>Calculation of the Optimal Portfolio Weights</w:t>
      </w:r>
    </w:p>
    <w:p w14:paraId="0912770C" w14:textId="3F337381" w:rsidR="00B57F53" w:rsidRDefault="00B57F53" w:rsidP="00631B4E">
      <w:pPr>
        <w:jc w:val="both"/>
        <w:rPr>
          <w:rFonts w:cs="Times New Roman"/>
          <w:szCs w:val="24"/>
        </w:rPr>
      </w:pPr>
    </w:p>
    <w:p w14:paraId="20156C63" w14:textId="2B2AEBC3" w:rsidR="00A035EA" w:rsidRPr="00B03D4A" w:rsidRDefault="00A035EA" w:rsidP="00A035EA">
      <w:pPr>
        <w:ind w:firstLine="720"/>
      </w:pPr>
      <w:r w:rsidRPr="00B03D4A">
        <w:t>For the approach of variance minimization, we follow the formulas shown below. All the input variables are already obtained</w:t>
      </w:r>
      <w:r>
        <w:t xml:space="preserve"> from previous sessions.</w:t>
      </w:r>
    </w:p>
    <w:bookmarkStart w:id="2" w:name="OLE_LINK1"/>
    <w:bookmarkStart w:id="3" w:name="OLE_LINK2"/>
    <w:p w14:paraId="70EBD8EB" w14:textId="77777777" w:rsidR="00A035EA" w:rsidRPr="00A035EA" w:rsidRDefault="00000000" w:rsidP="00A035EA">
      <m:oMathPara>
        <m:oMathParaPr>
          <m:jc m:val="left"/>
        </m:oMathParaPr>
        <m:oMath>
          <m:sSub>
            <m:sSubPr>
              <m:ctrlPr>
                <w:rPr>
                  <w:rFonts w:ascii="Cambria Math" w:hAnsi="Cambria Math"/>
                </w:rPr>
              </m:ctrlPr>
            </m:sSubPr>
            <m:e>
              <m:r>
                <w:rPr>
                  <w:rFonts w:ascii="Cambria Math" w:hAnsi="Cambria Math"/>
                </w:rPr>
                <m:t>W</m:t>
              </m:r>
            </m:e>
            <m:sub>
              <m:r>
                <w:rPr>
                  <w:rFonts w:ascii="Cambria Math" w:hAnsi="Cambria Math"/>
                </w:rPr>
                <m:t>A</m:t>
              </m:r>
            </m:sub>
          </m:sSub>
          <m:r>
            <m:rPr>
              <m:sty m:val="p"/>
            </m:rPr>
            <w:rPr>
              <w:rFonts w:asci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σ</m:t>
                  </m:r>
                </m:e>
                <m:sub>
                  <m:r>
                    <w:rPr>
                      <w:rFonts w:ascii="Cambria Math" w:hAnsi="Cambria Math"/>
                    </w:rPr>
                    <m:t>B</m:t>
                  </m:r>
                </m:sub>
                <m:sup>
                  <m:r>
                    <m:rPr>
                      <m:sty m:val="p"/>
                    </m:rPr>
                    <w:rPr>
                      <w:rFonts w:ascii="Cambria Math"/>
                    </w:rPr>
                    <m:t>2</m:t>
                  </m:r>
                </m:sup>
              </m:sSubSup>
              <m:r>
                <m:rPr>
                  <m:sty m:val="p"/>
                </m:rPr>
                <w:rPr>
                  <w:rFonts w:ascii="Cambria Math" w:hAnsi="Cambria Math"/>
                </w:rPr>
                <m:t>-</m:t>
              </m:r>
              <m:r>
                <w:rPr>
                  <w:rFonts w:ascii="Cambria Math" w:hAnsi="Cambria Math"/>
                </w:rPr>
                <m:t>Cov</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A</m:t>
                      </m:r>
                    </m:sub>
                  </m:sSub>
                  <m:r>
                    <m:rPr>
                      <m:sty m:val="p"/>
                    </m:rPr>
                    <w:rPr>
                      <w:rFonts w:ascii="Cambria Math"/>
                    </w:rPr>
                    <m:t>,</m:t>
                  </m:r>
                  <m:sSub>
                    <m:sSubPr>
                      <m:ctrlPr>
                        <w:rPr>
                          <w:rFonts w:ascii="Cambria Math" w:hAnsi="Cambria Math"/>
                        </w:rPr>
                      </m:ctrlPr>
                    </m:sSubPr>
                    <m:e>
                      <m:r>
                        <w:rPr>
                          <w:rFonts w:ascii="Cambria Math" w:hAnsi="Cambria Math"/>
                        </w:rPr>
                        <m:t>R</m:t>
                      </m:r>
                    </m:e>
                    <m:sub>
                      <m:r>
                        <w:rPr>
                          <w:rFonts w:ascii="Cambria Math" w:hAnsi="Cambria Math"/>
                        </w:rPr>
                        <m:t>B</m:t>
                      </m:r>
                    </m:sub>
                  </m:sSub>
                </m:e>
              </m:d>
            </m:num>
            <m:den>
              <m:sSubSup>
                <m:sSubSupPr>
                  <m:ctrlPr>
                    <w:rPr>
                      <w:rFonts w:ascii="Cambria Math" w:hAnsi="Cambria Math"/>
                    </w:rPr>
                  </m:ctrlPr>
                </m:sSubSupPr>
                <m:e>
                  <m:r>
                    <w:rPr>
                      <w:rFonts w:ascii="Cambria Math" w:hAnsi="Cambria Math"/>
                    </w:rPr>
                    <m:t>σ</m:t>
                  </m:r>
                </m:e>
                <m:sub>
                  <m:r>
                    <w:rPr>
                      <w:rFonts w:ascii="Cambria Math" w:hAnsi="Cambria Math"/>
                    </w:rPr>
                    <m:t>A</m:t>
                  </m:r>
                </m:sub>
                <m:sup>
                  <m:r>
                    <m:rPr>
                      <m:sty m:val="p"/>
                    </m:rPr>
                    <w:rPr>
                      <w:rFonts w:ascii="Cambria Math"/>
                    </w:rPr>
                    <m:t>2</m:t>
                  </m:r>
                </m:sup>
              </m:sSubSup>
              <m:r>
                <m:rPr>
                  <m:sty m:val="p"/>
                </m:rPr>
                <w:rPr>
                  <w:rFonts w:ascii="Cambria Math"/>
                </w:rPr>
                <m:t>+</m:t>
              </m:r>
              <m:sSubSup>
                <m:sSubSupPr>
                  <m:ctrlPr>
                    <w:rPr>
                      <w:rFonts w:ascii="Cambria Math" w:hAnsi="Cambria Math"/>
                    </w:rPr>
                  </m:ctrlPr>
                </m:sSubSupPr>
                <m:e>
                  <m:r>
                    <w:rPr>
                      <w:rFonts w:ascii="Cambria Math" w:hAnsi="Cambria Math"/>
                    </w:rPr>
                    <m:t>σ</m:t>
                  </m:r>
                </m:e>
                <m:sub>
                  <m:r>
                    <w:rPr>
                      <w:rFonts w:ascii="Cambria Math" w:hAnsi="Cambria Math"/>
                    </w:rPr>
                    <m:t>B</m:t>
                  </m:r>
                </m:sub>
                <m:sup>
                  <m:r>
                    <m:rPr>
                      <m:sty m:val="p"/>
                    </m:rPr>
                    <w:rPr>
                      <w:rFonts w:ascii="Cambria Math"/>
                    </w:rPr>
                    <m:t>2</m:t>
                  </m:r>
                </m:sup>
              </m:sSubSup>
              <m:r>
                <m:rPr>
                  <m:sty m:val="p"/>
                </m:rPr>
                <w:rPr>
                  <w:rFonts w:ascii="Cambria Math" w:hAnsi="Cambria Math"/>
                </w:rPr>
                <m:t>-</m:t>
              </m:r>
              <m:r>
                <w:rPr>
                  <w:rFonts w:ascii="Cambria Math" w:hAnsi="Cambria Math"/>
                </w:rPr>
                <m:t>Cov</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A</m:t>
                      </m:r>
                    </m:sub>
                  </m:sSub>
                  <m:r>
                    <m:rPr>
                      <m:sty m:val="p"/>
                    </m:rPr>
                    <w:rPr>
                      <w:rFonts w:ascii="Cambria Math"/>
                    </w:rPr>
                    <m:t>,</m:t>
                  </m:r>
                  <m:sSub>
                    <m:sSubPr>
                      <m:ctrlPr>
                        <w:rPr>
                          <w:rFonts w:ascii="Cambria Math" w:hAnsi="Cambria Math"/>
                        </w:rPr>
                      </m:ctrlPr>
                    </m:sSubPr>
                    <m:e>
                      <m:r>
                        <w:rPr>
                          <w:rFonts w:ascii="Cambria Math" w:hAnsi="Cambria Math"/>
                        </w:rPr>
                        <m:t>R</m:t>
                      </m:r>
                    </m:e>
                    <m:sub>
                      <m:r>
                        <w:rPr>
                          <w:rFonts w:ascii="Cambria Math" w:hAnsi="Cambria Math"/>
                        </w:rPr>
                        <m:t>B</m:t>
                      </m:r>
                    </m:sub>
                  </m:sSub>
                </m:e>
              </m:d>
            </m:den>
          </m:f>
        </m:oMath>
      </m:oMathPara>
    </w:p>
    <w:bookmarkEnd w:id="2"/>
    <w:bookmarkEnd w:id="3"/>
    <w:p w14:paraId="22EDB01A" w14:textId="518AD113" w:rsidR="00A035EA" w:rsidRPr="00A035EA" w:rsidRDefault="00000000" w:rsidP="00A035EA">
      <m:oMathPara>
        <m:oMathParaPr>
          <m:jc m:val="left"/>
        </m:oMathParaPr>
        <m:oMath>
          <m:sSub>
            <m:sSubPr>
              <m:ctrlPr>
                <w:rPr>
                  <w:rFonts w:ascii="Cambria Math" w:hAnsi="Cambria Math"/>
                </w:rPr>
              </m:ctrlPr>
            </m:sSubPr>
            <m:e>
              <m:r>
                <w:rPr>
                  <w:rFonts w:ascii="Cambria Math" w:hAnsi="Cambria Math"/>
                </w:rPr>
                <m:t>W</m:t>
              </m:r>
            </m:e>
            <m:sub>
              <m:r>
                <w:rPr>
                  <w:rFonts w:ascii="Cambria Math" w:hAnsi="Cambria Math"/>
                </w:rPr>
                <m:t>B</m:t>
              </m:r>
            </m:sub>
          </m:sSub>
          <m:r>
            <m:rPr>
              <m:sty m:val="p"/>
            </m:rPr>
            <w:rPr>
              <w:rFonts w:ascii="Cambria Math"/>
            </w:rPr>
            <m:t>=1</m:t>
          </m:r>
          <m:r>
            <m:rPr>
              <m:sty m:val="p"/>
            </m:rPr>
            <w:rPr>
              <w:rFonts w:ascii="Cambria Math"/>
            </w:rPr>
            <m:t>-</m:t>
          </m:r>
          <m:sSub>
            <m:sSubPr>
              <m:ctrlPr>
                <w:rPr>
                  <w:rFonts w:ascii="Cambria Math" w:hAnsi="Cambria Math"/>
                </w:rPr>
              </m:ctrlPr>
            </m:sSubPr>
            <m:e>
              <m:r>
                <w:rPr>
                  <w:rFonts w:ascii="Cambria Math" w:hAnsi="Cambria Math"/>
                </w:rPr>
                <m:t>W</m:t>
              </m:r>
            </m:e>
            <m:sub>
              <m:r>
                <w:rPr>
                  <w:rFonts w:ascii="Cambria Math" w:hAnsi="Cambria Math"/>
                </w:rPr>
                <m:t>A</m:t>
              </m:r>
            </m:sub>
          </m:sSub>
        </m:oMath>
      </m:oMathPara>
    </w:p>
    <w:p w14:paraId="558398B2" w14:textId="3485D9DA" w:rsidR="00A035EA" w:rsidRDefault="00A035EA" w:rsidP="00A035EA"/>
    <w:p w14:paraId="0E035D56" w14:textId="537779A7" w:rsidR="00A035EA" w:rsidRDefault="00A035EA" w:rsidP="00A035EA">
      <w:proofErr w:type="gramStart"/>
      <w:r>
        <w:t>Where</w:t>
      </w:r>
      <w:proofErr w:type="gramEnd"/>
      <w:r>
        <w:t>,</w:t>
      </w:r>
    </w:p>
    <w:p w14:paraId="2982CB65" w14:textId="6588DA71" w:rsidR="00A035EA" w:rsidRDefault="00000000" w:rsidP="00A035EA">
      <m:oMath>
        <m:sSub>
          <m:sSubPr>
            <m:ctrlPr>
              <w:rPr>
                <w:rFonts w:ascii="Cambria Math" w:hAnsi="Cambria Math"/>
              </w:rPr>
            </m:ctrlPr>
          </m:sSubPr>
          <m:e>
            <m:r>
              <w:rPr>
                <w:rFonts w:ascii="Cambria Math" w:hAnsi="Cambria Math"/>
              </w:rPr>
              <m:t>W</m:t>
            </m:r>
          </m:e>
          <m:sub>
            <m:r>
              <w:rPr>
                <w:rFonts w:ascii="Cambria Math" w:hAnsi="Cambria Math"/>
              </w:rPr>
              <m:t>A</m:t>
            </m:r>
          </m:sub>
        </m:sSub>
      </m:oMath>
      <w:r w:rsidR="00A035EA">
        <w:t xml:space="preserve"> </w:t>
      </w:r>
      <w:r w:rsidR="0090321F">
        <w:t xml:space="preserve">represents JNJ and </w:t>
      </w:r>
      <m:oMath>
        <m:sSub>
          <m:sSubPr>
            <m:ctrlPr>
              <w:rPr>
                <w:rFonts w:ascii="Cambria Math" w:hAnsi="Cambria Math"/>
              </w:rPr>
            </m:ctrlPr>
          </m:sSubPr>
          <m:e>
            <m:r>
              <w:rPr>
                <w:rFonts w:ascii="Cambria Math" w:hAnsi="Cambria Math"/>
              </w:rPr>
              <m:t>W</m:t>
            </m:r>
          </m:e>
          <m:sub>
            <m:r>
              <w:rPr>
                <w:rFonts w:ascii="Cambria Math" w:hAnsi="Cambria Math"/>
              </w:rPr>
              <m:t>B</m:t>
            </m:r>
          </m:sub>
        </m:sSub>
      </m:oMath>
      <w:r w:rsidR="0090321F">
        <w:t xml:space="preserve"> represents IBM in our example.</w:t>
      </w:r>
    </w:p>
    <w:p w14:paraId="4E30FDE3" w14:textId="6427362E" w:rsidR="0090321F" w:rsidRDefault="00000000" w:rsidP="00A035EA">
      <m:oMath>
        <m:sSubSup>
          <m:sSubSupPr>
            <m:ctrlPr>
              <w:rPr>
                <w:rFonts w:ascii="Cambria Math" w:hAnsi="Cambria Math"/>
              </w:rPr>
            </m:ctrlPr>
          </m:sSubSupPr>
          <m:e>
            <m:r>
              <w:rPr>
                <w:rFonts w:ascii="Cambria Math" w:hAnsi="Cambria Math"/>
              </w:rPr>
              <m:t>σ</m:t>
            </m:r>
          </m:e>
          <m:sub>
            <m:r>
              <w:rPr>
                <w:rFonts w:ascii="Cambria Math" w:hAnsi="Cambria Math"/>
              </w:rPr>
              <m:t>A</m:t>
            </m:r>
          </m:sub>
          <m:sup>
            <m:r>
              <m:rPr>
                <m:sty m:val="p"/>
              </m:rPr>
              <w:rPr>
                <w:rFonts w:ascii="Cambria Math"/>
              </w:rPr>
              <m:t>2</m:t>
            </m:r>
          </m:sup>
        </m:sSubSup>
      </m:oMath>
      <w:r w:rsidR="0090321F">
        <w:t xml:space="preserve"> = JNJ’s monthly returns’ variance</w:t>
      </w:r>
    </w:p>
    <w:p w14:paraId="7CA07DB9" w14:textId="56ED2405" w:rsidR="0090321F" w:rsidRDefault="00000000" w:rsidP="0090321F">
      <m:oMath>
        <m:sSubSup>
          <m:sSubSupPr>
            <m:ctrlPr>
              <w:rPr>
                <w:rFonts w:ascii="Cambria Math" w:hAnsi="Cambria Math"/>
              </w:rPr>
            </m:ctrlPr>
          </m:sSubSupPr>
          <m:e>
            <m:r>
              <w:rPr>
                <w:rFonts w:ascii="Cambria Math" w:hAnsi="Cambria Math"/>
              </w:rPr>
              <m:t>σ</m:t>
            </m:r>
          </m:e>
          <m:sub>
            <m:r>
              <w:rPr>
                <w:rFonts w:ascii="Cambria Math" w:hAnsi="Cambria Math"/>
              </w:rPr>
              <m:t>B</m:t>
            </m:r>
          </m:sub>
          <m:sup>
            <m:r>
              <m:rPr>
                <m:sty m:val="p"/>
              </m:rPr>
              <w:rPr>
                <w:rFonts w:ascii="Cambria Math"/>
              </w:rPr>
              <m:t>2</m:t>
            </m:r>
          </m:sup>
        </m:sSubSup>
      </m:oMath>
      <w:r w:rsidR="0090321F">
        <w:t xml:space="preserve"> = IBM’s monthly returns’ variance</w:t>
      </w:r>
    </w:p>
    <w:p w14:paraId="4F5666AA" w14:textId="4E74BFEC" w:rsidR="0090321F" w:rsidRDefault="0090321F" w:rsidP="00A035EA">
      <m:oMath>
        <m:r>
          <w:rPr>
            <w:rFonts w:ascii="Cambria Math" w:hAnsi="Cambria Math"/>
          </w:rPr>
          <m:t>Cov</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A</m:t>
                </m:r>
              </m:sub>
            </m:sSub>
            <m:r>
              <m:rPr>
                <m:sty m:val="p"/>
              </m:rPr>
              <w:rPr>
                <w:rFonts w:ascii="Cambria Math"/>
              </w:rPr>
              <m:t>,</m:t>
            </m:r>
            <m:sSub>
              <m:sSubPr>
                <m:ctrlPr>
                  <w:rPr>
                    <w:rFonts w:ascii="Cambria Math" w:hAnsi="Cambria Math"/>
                  </w:rPr>
                </m:ctrlPr>
              </m:sSubPr>
              <m:e>
                <m:r>
                  <w:rPr>
                    <w:rFonts w:ascii="Cambria Math" w:hAnsi="Cambria Math"/>
                  </w:rPr>
                  <m:t>R</m:t>
                </m:r>
              </m:e>
              <m:sub>
                <m:r>
                  <w:rPr>
                    <w:rFonts w:ascii="Cambria Math" w:hAnsi="Cambria Math"/>
                  </w:rPr>
                  <m:t>B</m:t>
                </m:r>
              </m:sub>
            </m:sSub>
          </m:e>
        </m:d>
      </m:oMath>
      <w:r>
        <w:t xml:space="preserve"> = covariance between JNJ and IBM’s monthly returns.</w:t>
      </w:r>
    </w:p>
    <w:p w14:paraId="6FF39DF1" w14:textId="77777777" w:rsidR="0090321F" w:rsidRDefault="0090321F" w:rsidP="00A035EA"/>
    <w:p w14:paraId="7DEC820E" w14:textId="7779DB94" w:rsidR="0090321F" w:rsidRPr="00A035EA" w:rsidRDefault="0090321F" w:rsidP="0090321F">
      <w:pPr>
        <w:ind w:firstLine="720"/>
      </w:pPr>
      <w:r>
        <w:t>By applying the formula in Excel program, we enter “</w:t>
      </w:r>
      <w:r w:rsidRPr="0090321F">
        <w:t>=(B9-B10)/(B8+B9-B10)</w:t>
      </w:r>
      <w:r>
        <w:t>” to calculate the variance minimization for JNJ. Excel shows the number is 0.57</w:t>
      </w:r>
      <w:r w:rsidR="00640106">
        <w:t>1</w:t>
      </w:r>
      <w:r>
        <w:t>.</w:t>
      </w:r>
    </w:p>
    <w:p w14:paraId="1F44A94B" w14:textId="56972717" w:rsidR="00A035EA" w:rsidRDefault="00A035EA" w:rsidP="00A035EA">
      <w:r>
        <w:rPr>
          <w:noProof/>
        </w:rPr>
        <w:drawing>
          <wp:inline distT="0" distB="0" distL="0" distR="0" wp14:anchorId="7FC38D12" wp14:editId="3F5CB26C">
            <wp:extent cx="5943600" cy="3014980"/>
            <wp:effectExtent l="0" t="0" r="0" b="0"/>
            <wp:docPr id="718" name="Picture 71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718" descr="Graphical user interface, application, table, Excel&#10;&#10;Description automatically generated"/>
                    <pic:cNvPicPr/>
                  </pic:nvPicPr>
                  <pic:blipFill>
                    <a:blip r:embed="rId69"/>
                    <a:stretch>
                      <a:fillRect/>
                    </a:stretch>
                  </pic:blipFill>
                  <pic:spPr>
                    <a:xfrm>
                      <a:off x="0" y="0"/>
                      <a:ext cx="5943600" cy="3014980"/>
                    </a:xfrm>
                    <a:prstGeom prst="rect">
                      <a:avLst/>
                    </a:prstGeom>
                  </pic:spPr>
                </pic:pic>
              </a:graphicData>
            </a:graphic>
          </wp:inline>
        </w:drawing>
      </w:r>
    </w:p>
    <w:p w14:paraId="57A3AF4C" w14:textId="77777777" w:rsidR="00A035EA" w:rsidRDefault="00A035EA" w:rsidP="00A035EA"/>
    <w:p w14:paraId="13898B52" w14:textId="281F6648" w:rsidR="00A035EA" w:rsidRPr="00B03D4A" w:rsidRDefault="00A035EA" w:rsidP="0090321F">
      <w:pPr>
        <w:ind w:firstLine="720"/>
      </w:pPr>
      <w:r w:rsidRPr="00B03D4A">
        <w:lastRenderedPageBreak/>
        <w:t>For the approach of Sharpe performance measure maximization, we follow the formulas shown below. And the excess returns are defined as the difference between the average monthly return and the monthly risk-free return.</w:t>
      </w:r>
    </w:p>
    <w:p w14:paraId="1EB29345" w14:textId="77777777" w:rsidR="00A035EA" w:rsidRPr="0090321F" w:rsidRDefault="00000000" w:rsidP="00A035EA">
      <w:pPr>
        <w:ind w:firstLine="720"/>
      </w:pPr>
      <m:oMathPara>
        <m:oMathParaPr>
          <m:jc m:val="left"/>
        </m:oMathParaPr>
        <m:oMath>
          <m:sSub>
            <m:sSubPr>
              <m:ctrlPr>
                <w:rPr>
                  <w:rFonts w:ascii="Cambria Math" w:hAnsi="Cambria Math"/>
                </w:rPr>
              </m:ctrlPr>
            </m:sSubPr>
            <m:e>
              <m:r>
                <w:rPr>
                  <w:rFonts w:ascii="Cambria Math" w:hAnsi="Cambria Math"/>
                </w:rPr>
                <m:t>W</m:t>
              </m:r>
            </m:e>
            <m:sub>
              <m:r>
                <m:rPr>
                  <m:sty m:val="p"/>
                </m:rPr>
                <w:rPr>
                  <w:rFonts w:ascii="Cambria Math"/>
                </w:rPr>
                <m:t>1</m:t>
              </m:r>
            </m:sub>
          </m:sSub>
          <m:r>
            <m:rPr>
              <m:sty m:val="p"/>
            </m:rPr>
            <w:rPr>
              <w:rFonts w:asci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e>
              </m:d>
              <m:sSubSup>
                <m:sSubSupPr>
                  <m:ctrlPr>
                    <w:rPr>
                      <w:rFonts w:ascii="Cambria Math" w:hAnsi="Cambria Math"/>
                    </w:rPr>
                  </m:ctrlPr>
                </m:sSubSupPr>
                <m:e>
                  <m:r>
                    <w:rPr>
                      <w:rFonts w:ascii="Cambria Math" w:hAnsi="Cambria Math"/>
                    </w:rPr>
                    <m:t>σ</m:t>
                  </m:r>
                </m:e>
                <m:sub>
                  <m:r>
                    <m:rPr>
                      <m:sty m:val="p"/>
                    </m:rPr>
                    <w:rPr>
                      <w:rFonts w:ascii="Cambria Math"/>
                    </w:rPr>
                    <m:t>2</m:t>
                  </m:r>
                </m:sub>
                <m:sup>
                  <m:r>
                    <m:rPr>
                      <m:sty m:val="p"/>
                    </m:rPr>
                    <w:rPr>
                      <w:rFonts w:ascii="Cambria Math"/>
                    </w:rPr>
                    <m:t>2</m:t>
                  </m:r>
                </m:sup>
              </m:sSubSup>
              <m:r>
                <m:rPr>
                  <m:sty m:val="p"/>
                </m:rPr>
                <w:rPr>
                  <w:rFonts w:ascii="Cambria Math" w:hAnsi="Cambria Math"/>
                </w:rPr>
                <m:t>-</m:t>
              </m:r>
              <m:d>
                <m:dPr>
                  <m:begChr m:val="["/>
                  <m:endChr m:val="]"/>
                  <m:ctrlPr>
                    <w:rPr>
                      <w:rFonts w:ascii="Cambria Math" w:hAnsi="Cambria Math"/>
                    </w:rPr>
                  </m:ctrlPr>
                </m:dPr>
                <m:e>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e>
              </m:d>
              <m:r>
                <w:rPr>
                  <w:rFonts w:ascii="Cambria Math" w:hAnsi="Cambria Math"/>
                </w:rPr>
                <m:t>Cov</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rPr>
                        <m:t>1</m:t>
                      </m:r>
                    </m:sub>
                  </m:sSub>
                  <m:r>
                    <m:rPr>
                      <m:sty m:val="p"/>
                    </m:rPr>
                    <w:rPr>
                      <w:rFonts w:ascii="Cambria Math"/>
                    </w:rPr>
                    <m:t>,</m:t>
                  </m:r>
                  <m:sSub>
                    <m:sSubPr>
                      <m:ctrlPr>
                        <w:rPr>
                          <w:rFonts w:ascii="Cambria Math" w:hAnsi="Cambria Math"/>
                        </w:rPr>
                      </m:ctrlPr>
                    </m:sSubPr>
                    <m:e>
                      <m:r>
                        <w:rPr>
                          <w:rFonts w:ascii="Cambria Math" w:hAnsi="Cambria Math"/>
                        </w:rPr>
                        <m:t>R</m:t>
                      </m:r>
                    </m:e>
                    <m:sub>
                      <m:r>
                        <m:rPr>
                          <m:sty m:val="p"/>
                        </m:rPr>
                        <w:rPr>
                          <w:rFonts w:ascii="Cambria Math"/>
                        </w:rPr>
                        <m:t>2</m:t>
                      </m:r>
                    </m:sub>
                  </m:sSub>
                </m:e>
              </m:d>
            </m:num>
            <m:den>
              <m:d>
                <m:dPr>
                  <m:begChr m:val="["/>
                  <m:endChr m:val="]"/>
                  <m:ctrlPr>
                    <w:rPr>
                      <w:rFonts w:ascii="Cambria Math" w:hAnsi="Cambria Math"/>
                    </w:rPr>
                  </m:ctrlPr>
                </m:dPr>
                <m:e>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e>
              </m:d>
              <m:sSubSup>
                <m:sSubSupPr>
                  <m:ctrlPr>
                    <w:rPr>
                      <w:rFonts w:ascii="Cambria Math" w:hAnsi="Cambria Math"/>
                    </w:rPr>
                  </m:ctrlPr>
                </m:sSubSupPr>
                <m:e>
                  <m:r>
                    <w:rPr>
                      <w:rFonts w:ascii="Cambria Math" w:hAnsi="Cambria Math"/>
                    </w:rPr>
                    <m:t>σ</m:t>
                  </m:r>
                </m:e>
                <m:sub>
                  <m:r>
                    <m:rPr>
                      <m:sty m:val="p"/>
                    </m:rPr>
                    <w:rPr>
                      <w:rFonts w:ascii="Cambria Math"/>
                    </w:rPr>
                    <m:t>2</m:t>
                  </m:r>
                </m:sub>
                <m:sup>
                  <m:r>
                    <m:rPr>
                      <m:sty m:val="p"/>
                    </m:rPr>
                    <w:rPr>
                      <w:rFonts w:ascii="Cambria Math"/>
                    </w:rPr>
                    <m:t>2</m:t>
                  </m:r>
                </m:sup>
              </m:sSubSup>
              <m:r>
                <m:rPr>
                  <m:sty m:val="p"/>
                </m:rPr>
                <w:rPr>
                  <w:rFonts w:ascii="Cambria Math"/>
                </w:rPr>
                <m:t>+</m:t>
              </m:r>
              <m:d>
                <m:dPr>
                  <m:begChr m:val="["/>
                  <m:endChr m:val="]"/>
                  <m:ctrlPr>
                    <w:rPr>
                      <w:rFonts w:ascii="Cambria Math" w:hAnsi="Cambria Math"/>
                    </w:rPr>
                  </m:ctrlPr>
                </m:dPr>
                <m:e>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e>
              </m:d>
              <m:sSubSup>
                <m:sSubSupPr>
                  <m:ctrlPr>
                    <w:rPr>
                      <w:rFonts w:ascii="Cambria Math" w:hAnsi="Cambria Math"/>
                    </w:rPr>
                  </m:ctrlPr>
                </m:sSubSupPr>
                <m:e>
                  <m:r>
                    <w:rPr>
                      <w:rFonts w:ascii="Cambria Math" w:hAnsi="Cambria Math"/>
                    </w:rPr>
                    <m:t>σ</m:t>
                  </m:r>
                </m:e>
                <m:sub>
                  <m:r>
                    <m:rPr>
                      <m:sty m:val="p"/>
                    </m:rPr>
                    <w:rPr>
                      <w:rFonts w:ascii="Cambria Math"/>
                    </w:rPr>
                    <m:t>1</m:t>
                  </m:r>
                </m:sub>
                <m:sup>
                  <m:r>
                    <m:rPr>
                      <m:sty m:val="p"/>
                    </m:rPr>
                    <w:rPr>
                      <w:rFonts w:ascii="Cambria Math"/>
                    </w:rPr>
                    <m:t>2</m:t>
                  </m:r>
                </m:sup>
              </m:sSubSup>
              <m:r>
                <m:rPr>
                  <m:sty m:val="p"/>
                </m:rPr>
                <w:rPr>
                  <w:rFonts w:ascii="Cambria Math" w:hAnsi="Cambria Math"/>
                </w:rPr>
                <m:t>-</m:t>
              </m:r>
              <m:d>
                <m:dPr>
                  <m:begChr m:val="["/>
                  <m:endChr m:val="]"/>
                  <m:ctrlPr>
                    <w:rPr>
                      <w:rFonts w:ascii="Cambria Math" w:hAnsi="Cambria Math"/>
                    </w:rPr>
                  </m:ctrlPr>
                </m:dPr>
                <m:e>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r>
                    <m:rPr>
                      <m:sty m:val="p"/>
                    </m:rPr>
                    <w:rPr>
                      <w:rFonts w:asci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e>
              </m:d>
              <m:r>
                <w:rPr>
                  <w:rFonts w:ascii="Cambria Math" w:hAnsi="Cambria Math"/>
                </w:rPr>
                <m:t>Cov</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rPr>
                        <m:t>1</m:t>
                      </m:r>
                    </m:sub>
                  </m:sSub>
                  <m:r>
                    <m:rPr>
                      <m:sty m:val="p"/>
                    </m:rPr>
                    <w:rPr>
                      <w:rFonts w:ascii="Cambria Math"/>
                    </w:rPr>
                    <m:t>,</m:t>
                  </m:r>
                  <m:sSub>
                    <m:sSubPr>
                      <m:ctrlPr>
                        <w:rPr>
                          <w:rFonts w:ascii="Cambria Math" w:hAnsi="Cambria Math"/>
                        </w:rPr>
                      </m:ctrlPr>
                    </m:sSubPr>
                    <m:e>
                      <m:r>
                        <w:rPr>
                          <w:rFonts w:ascii="Cambria Math" w:hAnsi="Cambria Math"/>
                        </w:rPr>
                        <m:t>R</m:t>
                      </m:r>
                    </m:e>
                    <m:sub>
                      <m:r>
                        <m:rPr>
                          <m:sty m:val="p"/>
                        </m:rPr>
                        <w:rPr>
                          <w:rFonts w:ascii="Cambria Math"/>
                        </w:rPr>
                        <m:t>2</m:t>
                      </m:r>
                    </m:sub>
                  </m:sSub>
                </m:e>
              </m:d>
            </m:den>
          </m:f>
        </m:oMath>
      </m:oMathPara>
    </w:p>
    <w:p w14:paraId="43C886AC" w14:textId="77777777" w:rsidR="00A035EA" w:rsidRPr="0090321F" w:rsidRDefault="00000000" w:rsidP="00A035EA">
      <w:pPr>
        <w:ind w:firstLine="720"/>
      </w:pPr>
      <m:oMathPara>
        <m:oMathParaPr>
          <m:jc m:val="left"/>
        </m:oMathParaPr>
        <m:oMath>
          <m:sSub>
            <m:sSubPr>
              <m:ctrlPr>
                <w:rPr>
                  <w:rFonts w:ascii="Cambria Math" w:hAnsi="Cambria Math"/>
                </w:rPr>
              </m:ctrlPr>
            </m:sSubPr>
            <m:e>
              <m:r>
                <w:rPr>
                  <w:rFonts w:ascii="Cambria Math" w:hAnsi="Cambria Math"/>
                </w:rPr>
                <m:t>W</m:t>
              </m:r>
            </m:e>
            <m:sub>
              <m:r>
                <m:rPr>
                  <m:sty m:val="p"/>
                </m:rPr>
                <w:rPr>
                  <w:rFonts w:ascii="Cambria Math"/>
                </w:rPr>
                <m:t>2</m:t>
              </m:r>
            </m:sub>
          </m:sSub>
          <m:r>
            <m:rPr>
              <m:sty m:val="p"/>
            </m:rPr>
            <w:rPr>
              <w:rFonts w:ascii="Cambria Math"/>
            </w:rPr>
            <m:t>=1</m:t>
          </m:r>
          <m:r>
            <m:rPr>
              <m:sty m:val="p"/>
            </m:rPr>
            <w:rPr>
              <w:rFonts w:ascii="Cambria Math"/>
            </w:rPr>
            <m:t>-</m:t>
          </m:r>
          <m:sSub>
            <m:sSubPr>
              <m:ctrlPr>
                <w:rPr>
                  <w:rFonts w:ascii="Cambria Math" w:hAnsi="Cambria Math"/>
                </w:rPr>
              </m:ctrlPr>
            </m:sSubPr>
            <m:e>
              <m:r>
                <w:rPr>
                  <w:rFonts w:ascii="Cambria Math" w:hAnsi="Cambria Math"/>
                </w:rPr>
                <m:t>W</m:t>
              </m:r>
            </m:e>
            <m:sub>
              <m:r>
                <m:rPr>
                  <m:sty m:val="p"/>
                </m:rPr>
                <w:rPr>
                  <w:rFonts w:ascii="Cambria Math"/>
                </w:rPr>
                <m:t>1</m:t>
              </m:r>
            </m:sub>
          </m:sSub>
        </m:oMath>
      </m:oMathPara>
    </w:p>
    <w:p w14:paraId="2F0D42F2" w14:textId="3673065E" w:rsidR="0090321F" w:rsidRDefault="0090321F" w:rsidP="0090321F"/>
    <w:p w14:paraId="75C81871" w14:textId="3DB9CE4E" w:rsidR="0090321F" w:rsidRDefault="0090321F" w:rsidP="0090321F">
      <w:proofErr w:type="gramStart"/>
      <w:r>
        <w:t>Where</w:t>
      </w:r>
      <w:proofErr w:type="gramEnd"/>
      <w:r>
        <w:t>,</w:t>
      </w:r>
    </w:p>
    <w:p w14:paraId="0CC235C5" w14:textId="5D9D9C52" w:rsidR="0090321F" w:rsidRDefault="00000000" w:rsidP="0090321F">
      <m:oMath>
        <m:sSub>
          <m:sSubPr>
            <m:ctrlPr>
              <w:rPr>
                <w:rFonts w:ascii="Cambria Math" w:hAnsi="Cambria Math"/>
              </w:rPr>
            </m:ctrlPr>
          </m:sSubPr>
          <m:e>
            <m:r>
              <w:rPr>
                <w:rFonts w:ascii="Cambria Math" w:hAnsi="Cambria Math"/>
              </w:rPr>
              <m:t>W</m:t>
            </m:r>
          </m:e>
          <m:sub>
            <m:r>
              <w:rPr>
                <w:rFonts w:ascii="Cambria Math" w:hAnsi="Cambria Math"/>
              </w:rPr>
              <m:t>1</m:t>
            </m:r>
          </m:sub>
        </m:sSub>
      </m:oMath>
      <w:r w:rsidR="0090321F">
        <w:t xml:space="preserve"> represents JNJ and </w:t>
      </w:r>
      <m:oMath>
        <m:sSub>
          <m:sSubPr>
            <m:ctrlPr>
              <w:rPr>
                <w:rFonts w:ascii="Cambria Math" w:hAnsi="Cambria Math"/>
              </w:rPr>
            </m:ctrlPr>
          </m:sSubPr>
          <m:e>
            <m:r>
              <w:rPr>
                <w:rFonts w:ascii="Cambria Math" w:hAnsi="Cambria Math"/>
              </w:rPr>
              <m:t>W</m:t>
            </m:r>
          </m:e>
          <m:sub>
            <m:r>
              <w:rPr>
                <w:rFonts w:ascii="Cambria Math" w:hAnsi="Cambria Math"/>
              </w:rPr>
              <m:t>2</m:t>
            </m:r>
          </m:sub>
        </m:sSub>
      </m:oMath>
      <w:r w:rsidR="0090321F">
        <w:t xml:space="preserve"> represents IBM in our example.</w:t>
      </w:r>
    </w:p>
    <w:p w14:paraId="06F013C6" w14:textId="6C8F5A3C" w:rsidR="0090321F" w:rsidRDefault="00000000" w:rsidP="0090321F">
      <m:oMath>
        <m:sSubSup>
          <m:sSubSupPr>
            <m:ctrlPr>
              <w:rPr>
                <w:rFonts w:ascii="Cambria Math" w:hAnsi="Cambria Math"/>
              </w:rPr>
            </m:ctrlPr>
          </m:sSubSupPr>
          <m:e>
            <m:r>
              <w:rPr>
                <w:rFonts w:ascii="Cambria Math" w:hAnsi="Cambria Math"/>
              </w:rPr>
              <m:t>σ</m:t>
            </m:r>
          </m:e>
          <m:sub>
            <m:r>
              <w:rPr>
                <w:rFonts w:ascii="Cambria Math" w:hAnsi="Cambria Math"/>
              </w:rPr>
              <m:t>1</m:t>
            </m:r>
          </m:sub>
          <m:sup>
            <m:r>
              <m:rPr>
                <m:sty m:val="p"/>
              </m:rPr>
              <w:rPr>
                <w:rFonts w:ascii="Cambria Math"/>
              </w:rPr>
              <m:t>2</m:t>
            </m:r>
          </m:sup>
        </m:sSubSup>
      </m:oMath>
      <w:r w:rsidR="0090321F">
        <w:t xml:space="preserve"> = JNJ’s monthly returns’ variance</w:t>
      </w:r>
    </w:p>
    <w:p w14:paraId="433356F7" w14:textId="76E86966" w:rsidR="0090321F" w:rsidRDefault="00000000" w:rsidP="0090321F">
      <m:oMath>
        <m:sSubSup>
          <m:sSubSupPr>
            <m:ctrlPr>
              <w:rPr>
                <w:rFonts w:ascii="Cambria Math" w:hAnsi="Cambria Math"/>
              </w:rPr>
            </m:ctrlPr>
          </m:sSubSupPr>
          <m:e>
            <m:r>
              <w:rPr>
                <w:rFonts w:ascii="Cambria Math" w:hAnsi="Cambria Math"/>
              </w:rPr>
              <m:t>σ</m:t>
            </m:r>
          </m:e>
          <m:sub>
            <m:r>
              <w:rPr>
                <w:rFonts w:ascii="Cambria Math" w:hAnsi="Cambria Math"/>
              </w:rPr>
              <m:t>2</m:t>
            </m:r>
          </m:sub>
          <m:sup>
            <m:r>
              <m:rPr>
                <m:sty m:val="p"/>
              </m:rPr>
              <w:rPr>
                <w:rFonts w:ascii="Cambria Math"/>
              </w:rPr>
              <m:t>2</m:t>
            </m:r>
          </m:sup>
        </m:sSubSup>
      </m:oMath>
      <w:r w:rsidR="0090321F">
        <w:t xml:space="preserve"> = IBM’s monthly returns’ variance</w:t>
      </w:r>
    </w:p>
    <w:p w14:paraId="4D2056A7" w14:textId="5960346B" w:rsidR="0090321F" w:rsidRDefault="0090321F" w:rsidP="0090321F">
      <m:oMath>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rPr>
                  <m:t>1</m:t>
                </m:r>
              </m:sub>
            </m:sSub>
          </m:e>
        </m:d>
      </m:oMath>
      <w:r>
        <w:t xml:space="preserve"> = </w:t>
      </w:r>
      <w:r w:rsidRPr="0090321F">
        <w:t>Monthly Average Return</w:t>
      </w:r>
      <w:r>
        <w:t xml:space="preserve"> of JNJ</w:t>
      </w:r>
    </w:p>
    <w:p w14:paraId="502BA2CD" w14:textId="5AC7C3C9" w:rsidR="0090321F" w:rsidRDefault="0090321F" w:rsidP="0090321F">
      <m:oMath>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rPr>
                  <m:t>2</m:t>
                </m:r>
              </m:sub>
            </m:sSub>
          </m:e>
        </m:d>
      </m:oMath>
      <w:r>
        <w:t xml:space="preserve"> = </w:t>
      </w:r>
      <w:r w:rsidRPr="0090321F">
        <w:t>Monthly Average Return</w:t>
      </w:r>
      <w:r>
        <w:t xml:space="preserve"> of IBM</w:t>
      </w:r>
    </w:p>
    <w:p w14:paraId="6229CE94" w14:textId="4121ABB9" w:rsidR="0090321F" w:rsidRPr="0090321F" w:rsidRDefault="00000000" w:rsidP="0090321F">
      <m:oMath>
        <m:sSub>
          <m:sSubPr>
            <m:ctrlPr>
              <w:rPr>
                <w:rFonts w:ascii="Cambria Math" w:hAnsi="Cambria Math"/>
              </w:rPr>
            </m:ctrlPr>
          </m:sSubPr>
          <m:e>
            <m:r>
              <w:rPr>
                <w:rFonts w:ascii="Cambria Math" w:hAnsi="Cambria Math"/>
              </w:rPr>
              <m:t>R</m:t>
            </m:r>
          </m:e>
          <m:sub>
            <m:r>
              <w:rPr>
                <w:rFonts w:ascii="Cambria Math" w:hAnsi="Cambria Math"/>
              </w:rPr>
              <m:t>f</m:t>
            </m:r>
          </m:sub>
        </m:sSub>
      </m:oMath>
      <w:r w:rsidR="0090321F">
        <w:t xml:space="preserve"> = </w:t>
      </w:r>
      <w:r w:rsidR="0090321F" w:rsidRPr="0090321F">
        <w:t>Monthly Average Returns</w:t>
      </w:r>
      <w:r w:rsidR="0090321F">
        <w:t xml:space="preserve"> of S&amp;P 500</w:t>
      </w:r>
    </w:p>
    <w:p w14:paraId="239C18E0" w14:textId="0A2D45EA" w:rsidR="0090321F" w:rsidRDefault="0090321F" w:rsidP="0090321F">
      <m:oMath>
        <m:r>
          <w:rPr>
            <w:rFonts w:ascii="Cambria Math" w:hAnsi="Cambria Math"/>
          </w:rPr>
          <m:t>Cov</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oMath>
      <w:r>
        <w:t xml:space="preserve"> = covariance between JNJ and IBM’s monthly returns.</w:t>
      </w:r>
    </w:p>
    <w:p w14:paraId="33E2E811" w14:textId="6E20E7F9" w:rsidR="00A035EA" w:rsidRDefault="00A035EA" w:rsidP="00631B4E">
      <w:pPr>
        <w:jc w:val="both"/>
        <w:rPr>
          <w:rFonts w:cs="Times New Roman"/>
          <w:szCs w:val="24"/>
        </w:rPr>
      </w:pPr>
    </w:p>
    <w:p w14:paraId="11F0B0A9" w14:textId="59B60195" w:rsidR="002F2702" w:rsidRDefault="0090321F" w:rsidP="0090321F">
      <w:pPr>
        <w:ind w:firstLine="720"/>
      </w:pPr>
      <w:r>
        <w:t xml:space="preserve">By applying the formula in Excel program, </w:t>
      </w:r>
      <w:r w:rsidR="002F2702">
        <w:t>we first calculate the excess returns for JNJ and IBM, which is the company’s monthly average returns minus market average return (S&amp;P 500 in this case).</w:t>
      </w:r>
    </w:p>
    <w:p w14:paraId="3667A831" w14:textId="4B55A86B" w:rsidR="002F2702" w:rsidRDefault="002F2702" w:rsidP="002F2702">
      <w:r>
        <w:rPr>
          <w:noProof/>
        </w:rPr>
        <w:drawing>
          <wp:inline distT="0" distB="0" distL="0" distR="0" wp14:anchorId="302AF7E6" wp14:editId="7155BD8C">
            <wp:extent cx="5381625" cy="2030184"/>
            <wp:effectExtent l="0" t="0" r="0" b="8255"/>
            <wp:docPr id="720" name="Picture 720" descr="Graphical user interface, text,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descr="Graphical user interface, text, application, table, Excel&#10;&#10;Description automatically generated"/>
                    <pic:cNvPicPr/>
                  </pic:nvPicPr>
                  <pic:blipFill>
                    <a:blip r:embed="rId70"/>
                    <a:stretch>
                      <a:fillRect/>
                    </a:stretch>
                  </pic:blipFill>
                  <pic:spPr>
                    <a:xfrm>
                      <a:off x="0" y="0"/>
                      <a:ext cx="5387908" cy="2032554"/>
                    </a:xfrm>
                    <a:prstGeom prst="rect">
                      <a:avLst/>
                    </a:prstGeom>
                  </pic:spPr>
                </pic:pic>
              </a:graphicData>
            </a:graphic>
          </wp:inline>
        </w:drawing>
      </w:r>
    </w:p>
    <w:p w14:paraId="7F70282D" w14:textId="1A2BF1CC" w:rsidR="0090321F" w:rsidRPr="0090321F" w:rsidRDefault="002F2702" w:rsidP="0090321F">
      <w:pPr>
        <w:ind w:firstLine="720"/>
      </w:pPr>
      <w:r>
        <w:t xml:space="preserve">Next, </w:t>
      </w:r>
      <w:r w:rsidR="0090321F">
        <w:t xml:space="preserve">we enter </w:t>
      </w:r>
      <w:r>
        <w:t>“</w:t>
      </w:r>
      <w:r w:rsidRPr="002F2702">
        <w:t>=(F8*F11</w:t>
      </w:r>
      <w:r>
        <w:t>-</w:t>
      </w:r>
      <w:r w:rsidRPr="002F2702">
        <w:t>F9*F12)/(F8*F11+F9*F10-(F8+F9)*F12)</w:t>
      </w:r>
      <w:r>
        <w:t>”</w:t>
      </w:r>
      <w:r w:rsidR="0090321F">
        <w:t xml:space="preserve"> to calculate the </w:t>
      </w:r>
      <w:r w:rsidRPr="002F2702">
        <w:t>Sharpe Performance Maximization</w:t>
      </w:r>
      <w:r>
        <w:t xml:space="preserve"> </w:t>
      </w:r>
      <w:r w:rsidR="0090321F">
        <w:t xml:space="preserve">for JNJ. Excel shows the number is </w:t>
      </w:r>
      <w:r>
        <w:t>1.301</w:t>
      </w:r>
      <w:r w:rsidR="0090321F">
        <w:t>.</w:t>
      </w:r>
    </w:p>
    <w:p w14:paraId="422C25AD" w14:textId="29512919" w:rsidR="00A035EA" w:rsidRDefault="00A035EA" w:rsidP="00631B4E">
      <w:pPr>
        <w:jc w:val="both"/>
        <w:rPr>
          <w:rFonts w:cs="Times New Roman"/>
          <w:szCs w:val="24"/>
        </w:rPr>
      </w:pPr>
      <w:r>
        <w:rPr>
          <w:noProof/>
        </w:rPr>
        <w:lastRenderedPageBreak/>
        <w:drawing>
          <wp:inline distT="0" distB="0" distL="0" distR="0" wp14:anchorId="29A271EF" wp14:editId="204471D2">
            <wp:extent cx="5172075" cy="2591011"/>
            <wp:effectExtent l="0" t="0" r="0" b="0"/>
            <wp:docPr id="719" name="Picture 71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descr="Graphical user interface, application, table, Excel&#10;&#10;Description automatically generated"/>
                    <pic:cNvPicPr/>
                  </pic:nvPicPr>
                  <pic:blipFill>
                    <a:blip r:embed="rId71"/>
                    <a:stretch>
                      <a:fillRect/>
                    </a:stretch>
                  </pic:blipFill>
                  <pic:spPr>
                    <a:xfrm>
                      <a:off x="0" y="0"/>
                      <a:ext cx="5178499" cy="2594229"/>
                    </a:xfrm>
                    <a:prstGeom prst="rect">
                      <a:avLst/>
                    </a:prstGeom>
                  </pic:spPr>
                </pic:pic>
              </a:graphicData>
            </a:graphic>
          </wp:inline>
        </w:drawing>
      </w:r>
    </w:p>
    <w:p w14:paraId="07A1357F" w14:textId="77D378D4" w:rsidR="00A035EA" w:rsidRDefault="00A035EA" w:rsidP="00631B4E">
      <w:pPr>
        <w:jc w:val="both"/>
        <w:rPr>
          <w:rFonts w:cs="Times New Roman"/>
          <w:szCs w:val="24"/>
        </w:rPr>
      </w:pPr>
    </w:p>
    <w:p w14:paraId="06CF4B6D" w14:textId="36E2F868" w:rsidR="002F2702" w:rsidRDefault="002F2702" w:rsidP="002F2702">
      <w:pPr>
        <w:ind w:firstLine="720"/>
        <w:jc w:val="both"/>
        <w:rPr>
          <w:rFonts w:cs="Times New Roman"/>
          <w:szCs w:val="24"/>
        </w:rPr>
      </w:pPr>
      <w:r>
        <w:rPr>
          <w:rFonts w:cs="Times New Roman"/>
          <w:szCs w:val="24"/>
        </w:rPr>
        <w:t>The following table shows the overall results for both JNJ and IBM.</w:t>
      </w:r>
    </w:p>
    <w:p w14:paraId="1CED48BF" w14:textId="77777777" w:rsidR="002F2702" w:rsidRDefault="002F2702" w:rsidP="00631B4E">
      <w:pPr>
        <w:jc w:val="both"/>
        <w:rPr>
          <w:rFonts w:cs="Times New Roman"/>
          <w:szCs w:val="24"/>
        </w:rPr>
      </w:pPr>
    </w:p>
    <w:p w14:paraId="3722ED75" w14:textId="3EAD8961" w:rsidR="002F2702" w:rsidRDefault="002F2702" w:rsidP="002F2702">
      <w:pPr>
        <w:pStyle w:val="Heading4"/>
      </w:pPr>
      <w:r>
        <w:t xml:space="preserve">Table 8: </w:t>
      </w:r>
      <w:r w:rsidRPr="002F2702">
        <w:t>Variance Minimization</w:t>
      </w:r>
      <w:r>
        <w:t xml:space="preserve"> and </w:t>
      </w:r>
      <w:r w:rsidRPr="002F2702">
        <w:t>Sharpe Performance Maximization</w:t>
      </w:r>
    </w:p>
    <w:tbl>
      <w:tblPr>
        <w:tblStyle w:val="TableGrid"/>
        <w:tblW w:w="0" w:type="auto"/>
        <w:tblLook w:val="04A0" w:firstRow="1" w:lastRow="0" w:firstColumn="1" w:lastColumn="0" w:noHBand="0" w:noVBand="1"/>
      </w:tblPr>
      <w:tblGrid>
        <w:gridCol w:w="1525"/>
        <w:gridCol w:w="2794"/>
        <w:gridCol w:w="996"/>
        <w:gridCol w:w="2536"/>
        <w:gridCol w:w="1499"/>
      </w:tblGrid>
      <w:tr w:rsidR="002F2702" w:rsidRPr="002F2702" w14:paraId="5F4BD2F3" w14:textId="77777777" w:rsidTr="002F2702">
        <w:trPr>
          <w:trHeight w:val="290"/>
        </w:trPr>
        <w:tc>
          <w:tcPr>
            <w:tcW w:w="1525" w:type="dxa"/>
          </w:tcPr>
          <w:p w14:paraId="155A1E1A" w14:textId="77777777" w:rsidR="002F2702" w:rsidRPr="002F2702" w:rsidRDefault="002F2702" w:rsidP="002F2702">
            <w:pPr>
              <w:jc w:val="both"/>
              <w:rPr>
                <w:rFonts w:cs="Times New Roman"/>
                <w:b/>
                <w:bCs/>
              </w:rPr>
            </w:pPr>
          </w:p>
        </w:tc>
        <w:tc>
          <w:tcPr>
            <w:tcW w:w="3790" w:type="dxa"/>
            <w:gridSpan w:val="2"/>
            <w:noWrap/>
            <w:hideMark/>
          </w:tcPr>
          <w:p w14:paraId="50744890" w14:textId="063AB5B9" w:rsidR="002F2702" w:rsidRPr="002F2702" w:rsidRDefault="002F2702" w:rsidP="002F2702">
            <w:pPr>
              <w:jc w:val="both"/>
              <w:rPr>
                <w:rFonts w:cs="Times New Roman"/>
                <w:b/>
                <w:bCs/>
              </w:rPr>
            </w:pPr>
            <w:r w:rsidRPr="002F2702">
              <w:rPr>
                <w:rFonts w:cs="Times New Roman"/>
                <w:b/>
                <w:bCs/>
              </w:rPr>
              <w:t>Variance Minimization</w:t>
            </w:r>
          </w:p>
        </w:tc>
        <w:tc>
          <w:tcPr>
            <w:tcW w:w="4035" w:type="dxa"/>
            <w:gridSpan w:val="2"/>
            <w:noWrap/>
            <w:hideMark/>
          </w:tcPr>
          <w:p w14:paraId="06E6CCCF" w14:textId="77777777" w:rsidR="002F2702" w:rsidRPr="002F2702" w:rsidRDefault="002F2702" w:rsidP="002F2702">
            <w:pPr>
              <w:jc w:val="both"/>
              <w:rPr>
                <w:rFonts w:cs="Times New Roman"/>
                <w:b/>
                <w:bCs/>
              </w:rPr>
            </w:pPr>
            <w:r w:rsidRPr="002F2702">
              <w:rPr>
                <w:rFonts w:cs="Times New Roman"/>
                <w:b/>
                <w:bCs/>
              </w:rPr>
              <w:t>Sharpe Performance Maximization</w:t>
            </w:r>
          </w:p>
        </w:tc>
      </w:tr>
      <w:tr w:rsidR="002F2702" w:rsidRPr="002F2702" w14:paraId="56C0A28F" w14:textId="77777777" w:rsidTr="002F2702">
        <w:trPr>
          <w:trHeight w:val="290"/>
        </w:trPr>
        <w:tc>
          <w:tcPr>
            <w:tcW w:w="1525" w:type="dxa"/>
            <w:vMerge w:val="restart"/>
          </w:tcPr>
          <w:p w14:paraId="35CE8E36" w14:textId="78DFE833" w:rsidR="002F2702" w:rsidRPr="002F2702" w:rsidRDefault="002F2702" w:rsidP="002F2702">
            <w:pPr>
              <w:jc w:val="both"/>
              <w:rPr>
                <w:rFonts w:cs="Times New Roman"/>
                <w:b/>
                <w:bCs/>
              </w:rPr>
            </w:pPr>
            <w:r w:rsidRPr="002F2702">
              <w:rPr>
                <w:rFonts w:cs="Times New Roman"/>
                <w:b/>
                <w:bCs/>
              </w:rPr>
              <w:t>Inputs</w:t>
            </w:r>
          </w:p>
        </w:tc>
        <w:tc>
          <w:tcPr>
            <w:tcW w:w="2794" w:type="dxa"/>
            <w:noWrap/>
            <w:hideMark/>
          </w:tcPr>
          <w:p w14:paraId="743F623B" w14:textId="0440677B" w:rsidR="002F2702" w:rsidRPr="002F2702" w:rsidRDefault="002F2702" w:rsidP="002F2702">
            <w:pPr>
              <w:jc w:val="both"/>
              <w:rPr>
                <w:rFonts w:cs="Times New Roman"/>
              </w:rPr>
            </w:pPr>
            <w:proofErr w:type="spellStart"/>
            <w:r w:rsidRPr="002F2702">
              <w:rPr>
                <w:rFonts w:cs="Times New Roman"/>
              </w:rPr>
              <w:t>Variance_A</w:t>
            </w:r>
            <w:proofErr w:type="spellEnd"/>
            <w:r w:rsidRPr="002F2702">
              <w:rPr>
                <w:rFonts w:cs="Times New Roman"/>
              </w:rPr>
              <w:t xml:space="preserve"> (JNJ)</w:t>
            </w:r>
          </w:p>
        </w:tc>
        <w:tc>
          <w:tcPr>
            <w:tcW w:w="996" w:type="dxa"/>
            <w:noWrap/>
            <w:hideMark/>
          </w:tcPr>
          <w:p w14:paraId="3EA8742F" w14:textId="77777777" w:rsidR="002F2702" w:rsidRPr="002F2702" w:rsidRDefault="002F2702" w:rsidP="002F2702">
            <w:pPr>
              <w:jc w:val="both"/>
              <w:rPr>
                <w:rFonts w:cs="Times New Roman"/>
              </w:rPr>
            </w:pPr>
            <w:r w:rsidRPr="002F2702">
              <w:rPr>
                <w:rFonts w:cs="Times New Roman"/>
              </w:rPr>
              <w:t>0.0025</w:t>
            </w:r>
          </w:p>
        </w:tc>
        <w:tc>
          <w:tcPr>
            <w:tcW w:w="2536" w:type="dxa"/>
            <w:noWrap/>
            <w:hideMark/>
          </w:tcPr>
          <w:p w14:paraId="5400DC91" w14:textId="77777777" w:rsidR="002F2702" w:rsidRPr="002F2702" w:rsidRDefault="002F2702" w:rsidP="002F2702">
            <w:pPr>
              <w:jc w:val="both"/>
              <w:rPr>
                <w:rFonts w:cs="Times New Roman"/>
              </w:rPr>
            </w:pPr>
            <w:r w:rsidRPr="002F2702">
              <w:rPr>
                <w:rFonts w:cs="Times New Roman"/>
              </w:rPr>
              <w:t>ExcessReturns_1 (JNJ)</w:t>
            </w:r>
          </w:p>
        </w:tc>
        <w:tc>
          <w:tcPr>
            <w:tcW w:w="1499" w:type="dxa"/>
            <w:noWrap/>
            <w:hideMark/>
          </w:tcPr>
          <w:p w14:paraId="401A9486" w14:textId="77777777" w:rsidR="002F2702" w:rsidRPr="002F2702" w:rsidRDefault="002F2702" w:rsidP="002F2702">
            <w:pPr>
              <w:jc w:val="both"/>
              <w:rPr>
                <w:rFonts w:cs="Times New Roman"/>
              </w:rPr>
            </w:pPr>
            <w:r w:rsidRPr="002F2702">
              <w:rPr>
                <w:rFonts w:cs="Times New Roman"/>
              </w:rPr>
              <w:t>0.0069</w:t>
            </w:r>
          </w:p>
        </w:tc>
      </w:tr>
      <w:tr w:rsidR="002F2702" w:rsidRPr="002F2702" w14:paraId="0A4B13B4" w14:textId="77777777" w:rsidTr="002F2702">
        <w:trPr>
          <w:trHeight w:val="290"/>
        </w:trPr>
        <w:tc>
          <w:tcPr>
            <w:tcW w:w="1525" w:type="dxa"/>
            <w:vMerge/>
          </w:tcPr>
          <w:p w14:paraId="39A97189" w14:textId="77777777" w:rsidR="002F2702" w:rsidRPr="002F2702" w:rsidRDefault="002F2702" w:rsidP="002F2702">
            <w:pPr>
              <w:jc w:val="both"/>
              <w:rPr>
                <w:rFonts w:cs="Times New Roman"/>
              </w:rPr>
            </w:pPr>
          </w:p>
        </w:tc>
        <w:tc>
          <w:tcPr>
            <w:tcW w:w="2794" w:type="dxa"/>
            <w:noWrap/>
            <w:hideMark/>
          </w:tcPr>
          <w:p w14:paraId="37292589" w14:textId="50326DC1" w:rsidR="002F2702" w:rsidRPr="002F2702" w:rsidRDefault="002F2702" w:rsidP="002F2702">
            <w:pPr>
              <w:jc w:val="both"/>
              <w:rPr>
                <w:rFonts w:cs="Times New Roman"/>
              </w:rPr>
            </w:pPr>
            <w:proofErr w:type="spellStart"/>
            <w:r w:rsidRPr="002F2702">
              <w:rPr>
                <w:rFonts w:cs="Times New Roman"/>
              </w:rPr>
              <w:t>Variance_B</w:t>
            </w:r>
            <w:proofErr w:type="spellEnd"/>
            <w:r w:rsidRPr="002F2702">
              <w:rPr>
                <w:rFonts w:cs="Times New Roman"/>
              </w:rPr>
              <w:t xml:space="preserve"> (IBM)</w:t>
            </w:r>
          </w:p>
        </w:tc>
        <w:tc>
          <w:tcPr>
            <w:tcW w:w="996" w:type="dxa"/>
            <w:noWrap/>
            <w:hideMark/>
          </w:tcPr>
          <w:p w14:paraId="4091CD97" w14:textId="77777777" w:rsidR="002F2702" w:rsidRPr="002F2702" w:rsidRDefault="002F2702" w:rsidP="002F2702">
            <w:pPr>
              <w:jc w:val="both"/>
              <w:rPr>
                <w:rFonts w:cs="Times New Roman"/>
              </w:rPr>
            </w:pPr>
            <w:r w:rsidRPr="002F2702">
              <w:rPr>
                <w:rFonts w:cs="Times New Roman"/>
              </w:rPr>
              <w:t>0.0053</w:t>
            </w:r>
          </w:p>
        </w:tc>
        <w:tc>
          <w:tcPr>
            <w:tcW w:w="2536" w:type="dxa"/>
            <w:noWrap/>
            <w:hideMark/>
          </w:tcPr>
          <w:p w14:paraId="0F2B3B11" w14:textId="77777777" w:rsidR="002F2702" w:rsidRPr="002F2702" w:rsidRDefault="002F2702" w:rsidP="002F2702">
            <w:pPr>
              <w:jc w:val="both"/>
              <w:rPr>
                <w:rFonts w:cs="Times New Roman"/>
              </w:rPr>
            </w:pPr>
            <w:r w:rsidRPr="002F2702">
              <w:rPr>
                <w:rFonts w:cs="Times New Roman"/>
              </w:rPr>
              <w:t>ExcessReturns_2 (IBM)</w:t>
            </w:r>
          </w:p>
        </w:tc>
        <w:tc>
          <w:tcPr>
            <w:tcW w:w="1499" w:type="dxa"/>
            <w:noWrap/>
            <w:hideMark/>
          </w:tcPr>
          <w:p w14:paraId="0885A657" w14:textId="77777777" w:rsidR="002F2702" w:rsidRPr="002F2702" w:rsidRDefault="002F2702" w:rsidP="002F2702">
            <w:pPr>
              <w:jc w:val="both"/>
              <w:rPr>
                <w:rFonts w:cs="Times New Roman"/>
              </w:rPr>
            </w:pPr>
            <w:r w:rsidRPr="002F2702">
              <w:rPr>
                <w:rFonts w:cs="Times New Roman"/>
              </w:rPr>
              <w:t>0.0026</w:t>
            </w:r>
          </w:p>
        </w:tc>
      </w:tr>
      <w:tr w:rsidR="002F2702" w:rsidRPr="002F2702" w14:paraId="7A0E3F48" w14:textId="77777777" w:rsidTr="002F2702">
        <w:trPr>
          <w:trHeight w:val="290"/>
        </w:trPr>
        <w:tc>
          <w:tcPr>
            <w:tcW w:w="1525" w:type="dxa"/>
            <w:vMerge/>
          </w:tcPr>
          <w:p w14:paraId="172CD357" w14:textId="77777777" w:rsidR="002F2702" w:rsidRPr="002F2702" w:rsidRDefault="002F2702" w:rsidP="002F2702">
            <w:pPr>
              <w:jc w:val="both"/>
              <w:rPr>
                <w:rFonts w:cs="Times New Roman"/>
              </w:rPr>
            </w:pPr>
          </w:p>
        </w:tc>
        <w:tc>
          <w:tcPr>
            <w:tcW w:w="2794" w:type="dxa"/>
            <w:noWrap/>
            <w:hideMark/>
          </w:tcPr>
          <w:p w14:paraId="7D3F876D" w14:textId="3475683E" w:rsidR="002F2702" w:rsidRPr="002F2702" w:rsidRDefault="002F2702" w:rsidP="002F2702">
            <w:pPr>
              <w:jc w:val="both"/>
              <w:rPr>
                <w:rFonts w:cs="Times New Roman"/>
              </w:rPr>
            </w:pPr>
            <w:r w:rsidRPr="002F2702">
              <w:rPr>
                <w:rFonts w:cs="Times New Roman"/>
              </w:rPr>
              <w:t>Covariance</w:t>
            </w:r>
          </w:p>
        </w:tc>
        <w:tc>
          <w:tcPr>
            <w:tcW w:w="996" w:type="dxa"/>
            <w:noWrap/>
            <w:hideMark/>
          </w:tcPr>
          <w:p w14:paraId="093B52CB" w14:textId="77777777" w:rsidR="002F2702" w:rsidRPr="002F2702" w:rsidRDefault="002F2702" w:rsidP="002F2702">
            <w:pPr>
              <w:jc w:val="both"/>
              <w:rPr>
                <w:rFonts w:cs="Times New Roman"/>
              </w:rPr>
            </w:pPr>
            <w:r w:rsidRPr="002F2702">
              <w:rPr>
                <w:rFonts w:cs="Times New Roman"/>
              </w:rPr>
              <w:t>0.0020</w:t>
            </w:r>
          </w:p>
        </w:tc>
        <w:tc>
          <w:tcPr>
            <w:tcW w:w="2536" w:type="dxa"/>
            <w:noWrap/>
            <w:hideMark/>
          </w:tcPr>
          <w:p w14:paraId="642EB1AF" w14:textId="77777777" w:rsidR="002F2702" w:rsidRPr="002F2702" w:rsidRDefault="002F2702" w:rsidP="002F2702">
            <w:pPr>
              <w:jc w:val="both"/>
              <w:rPr>
                <w:rFonts w:cs="Times New Roman"/>
              </w:rPr>
            </w:pPr>
            <w:r w:rsidRPr="002F2702">
              <w:rPr>
                <w:rFonts w:cs="Times New Roman"/>
              </w:rPr>
              <w:t>Variance_1</w:t>
            </w:r>
          </w:p>
        </w:tc>
        <w:tc>
          <w:tcPr>
            <w:tcW w:w="1499" w:type="dxa"/>
            <w:noWrap/>
            <w:hideMark/>
          </w:tcPr>
          <w:p w14:paraId="6E637F0E" w14:textId="77777777" w:rsidR="002F2702" w:rsidRPr="002F2702" w:rsidRDefault="002F2702" w:rsidP="002F2702">
            <w:pPr>
              <w:jc w:val="both"/>
              <w:rPr>
                <w:rFonts w:cs="Times New Roman"/>
              </w:rPr>
            </w:pPr>
            <w:r w:rsidRPr="002F2702">
              <w:rPr>
                <w:rFonts w:cs="Times New Roman"/>
              </w:rPr>
              <w:t>0.0025</w:t>
            </w:r>
          </w:p>
        </w:tc>
      </w:tr>
      <w:tr w:rsidR="002F2702" w:rsidRPr="002F2702" w14:paraId="2CEA675A" w14:textId="77777777" w:rsidTr="002F2702">
        <w:trPr>
          <w:trHeight w:val="290"/>
        </w:trPr>
        <w:tc>
          <w:tcPr>
            <w:tcW w:w="1525" w:type="dxa"/>
            <w:vMerge/>
          </w:tcPr>
          <w:p w14:paraId="7D1FA369" w14:textId="77777777" w:rsidR="002F2702" w:rsidRPr="002F2702" w:rsidRDefault="002F2702" w:rsidP="002F2702">
            <w:pPr>
              <w:jc w:val="both"/>
              <w:rPr>
                <w:rFonts w:cs="Times New Roman"/>
              </w:rPr>
            </w:pPr>
          </w:p>
        </w:tc>
        <w:tc>
          <w:tcPr>
            <w:tcW w:w="2794" w:type="dxa"/>
            <w:noWrap/>
            <w:hideMark/>
          </w:tcPr>
          <w:p w14:paraId="0F9EAF76" w14:textId="2DB468A7" w:rsidR="002F2702" w:rsidRPr="002F2702" w:rsidRDefault="002F2702" w:rsidP="002F2702">
            <w:pPr>
              <w:jc w:val="both"/>
              <w:rPr>
                <w:rFonts w:cs="Times New Roman"/>
              </w:rPr>
            </w:pPr>
          </w:p>
        </w:tc>
        <w:tc>
          <w:tcPr>
            <w:tcW w:w="996" w:type="dxa"/>
            <w:noWrap/>
            <w:hideMark/>
          </w:tcPr>
          <w:p w14:paraId="55BDF08C" w14:textId="77777777" w:rsidR="002F2702" w:rsidRPr="002F2702" w:rsidRDefault="002F2702" w:rsidP="002F2702">
            <w:pPr>
              <w:jc w:val="both"/>
              <w:rPr>
                <w:rFonts w:cs="Times New Roman"/>
              </w:rPr>
            </w:pPr>
          </w:p>
        </w:tc>
        <w:tc>
          <w:tcPr>
            <w:tcW w:w="2536" w:type="dxa"/>
            <w:noWrap/>
            <w:hideMark/>
          </w:tcPr>
          <w:p w14:paraId="6F03B96A" w14:textId="77777777" w:rsidR="002F2702" w:rsidRPr="002F2702" w:rsidRDefault="002F2702" w:rsidP="002F2702">
            <w:pPr>
              <w:jc w:val="both"/>
              <w:rPr>
                <w:rFonts w:cs="Times New Roman"/>
              </w:rPr>
            </w:pPr>
            <w:r w:rsidRPr="002F2702">
              <w:rPr>
                <w:rFonts w:cs="Times New Roman"/>
              </w:rPr>
              <w:t>Variance_2</w:t>
            </w:r>
          </w:p>
        </w:tc>
        <w:tc>
          <w:tcPr>
            <w:tcW w:w="1499" w:type="dxa"/>
            <w:noWrap/>
            <w:hideMark/>
          </w:tcPr>
          <w:p w14:paraId="7CED0BCB" w14:textId="77777777" w:rsidR="002F2702" w:rsidRPr="002F2702" w:rsidRDefault="002F2702" w:rsidP="002F2702">
            <w:pPr>
              <w:jc w:val="both"/>
              <w:rPr>
                <w:rFonts w:cs="Times New Roman"/>
              </w:rPr>
            </w:pPr>
            <w:r w:rsidRPr="002F2702">
              <w:rPr>
                <w:rFonts w:cs="Times New Roman"/>
              </w:rPr>
              <w:t>0.0053</w:t>
            </w:r>
          </w:p>
        </w:tc>
      </w:tr>
      <w:tr w:rsidR="002F2702" w:rsidRPr="002F2702" w14:paraId="2CD05B44" w14:textId="77777777" w:rsidTr="002F2702">
        <w:trPr>
          <w:trHeight w:val="290"/>
        </w:trPr>
        <w:tc>
          <w:tcPr>
            <w:tcW w:w="1525" w:type="dxa"/>
            <w:vMerge/>
          </w:tcPr>
          <w:p w14:paraId="6B61B487" w14:textId="77777777" w:rsidR="002F2702" w:rsidRPr="002F2702" w:rsidRDefault="002F2702" w:rsidP="002F2702">
            <w:pPr>
              <w:jc w:val="both"/>
              <w:rPr>
                <w:rFonts w:cs="Times New Roman"/>
                <w:b/>
                <w:bCs/>
              </w:rPr>
            </w:pPr>
          </w:p>
        </w:tc>
        <w:tc>
          <w:tcPr>
            <w:tcW w:w="2794" w:type="dxa"/>
            <w:noWrap/>
          </w:tcPr>
          <w:p w14:paraId="378BC43C" w14:textId="1627D97A" w:rsidR="002F2702" w:rsidRPr="002F2702" w:rsidRDefault="002F2702" w:rsidP="002F2702">
            <w:pPr>
              <w:jc w:val="both"/>
              <w:rPr>
                <w:rFonts w:cs="Times New Roman"/>
                <w:b/>
                <w:bCs/>
              </w:rPr>
            </w:pPr>
          </w:p>
        </w:tc>
        <w:tc>
          <w:tcPr>
            <w:tcW w:w="996" w:type="dxa"/>
            <w:noWrap/>
          </w:tcPr>
          <w:p w14:paraId="07F3F1CA" w14:textId="77777777" w:rsidR="002F2702" w:rsidRPr="002F2702" w:rsidRDefault="002F2702" w:rsidP="002F2702">
            <w:pPr>
              <w:jc w:val="both"/>
              <w:rPr>
                <w:rFonts w:cs="Times New Roman"/>
                <w:b/>
                <w:bCs/>
              </w:rPr>
            </w:pPr>
          </w:p>
        </w:tc>
        <w:tc>
          <w:tcPr>
            <w:tcW w:w="2536" w:type="dxa"/>
            <w:noWrap/>
            <w:hideMark/>
          </w:tcPr>
          <w:p w14:paraId="7089B7D4" w14:textId="77777777" w:rsidR="002F2702" w:rsidRPr="002F2702" w:rsidRDefault="002F2702" w:rsidP="002F2702">
            <w:pPr>
              <w:jc w:val="both"/>
              <w:rPr>
                <w:rFonts w:cs="Times New Roman"/>
              </w:rPr>
            </w:pPr>
            <w:r w:rsidRPr="002F2702">
              <w:rPr>
                <w:rFonts w:cs="Times New Roman"/>
              </w:rPr>
              <w:t>Covariance</w:t>
            </w:r>
          </w:p>
        </w:tc>
        <w:tc>
          <w:tcPr>
            <w:tcW w:w="1499" w:type="dxa"/>
            <w:noWrap/>
            <w:hideMark/>
          </w:tcPr>
          <w:p w14:paraId="6E5E2578" w14:textId="77777777" w:rsidR="002F2702" w:rsidRPr="002F2702" w:rsidRDefault="002F2702" w:rsidP="002F2702">
            <w:pPr>
              <w:jc w:val="both"/>
              <w:rPr>
                <w:rFonts w:cs="Times New Roman"/>
              </w:rPr>
            </w:pPr>
            <w:r w:rsidRPr="002F2702">
              <w:rPr>
                <w:rFonts w:cs="Times New Roman"/>
              </w:rPr>
              <w:t>0.0020</w:t>
            </w:r>
          </w:p>
        </w:tc>
      </w:tr>
      <w:tr w:rsidR="002F2702" w:rsidRPr="002F2702" w14:paraId="78BF13D5" w14:textId="77777777" w:rsidTr="002F2702">
        <w:trPr>
          <w:trHeight w:val="290"/>
        </w:trPr>
        <w:tc>
          <w:tcPr>
            <w:tcW w:w="1525" w:type="dxa"/>
            <w:vMerge w:val="restart"/>
          </w:tcPr>
          <w:p w14:paraId="78A994F4" w14:textId="17FF70D8" w:rsidR="002F2702" w:rsidRPr="002F2702" w:rsidRDefault="002F2702" w:rsidP="002F2702">
            <w:pPr>
              <w:jc w:val="both"/>
              <w:rPr>
                <w:rFonts w:cs="Times New Roman"/>
                <w:b/>
                <w:bCs/>
              </w:rPr>
            </w:pPr>
            <w:r w:rsidRPr="002F2702">
              <w:rPr>
                <w:rFonts w:cs="Times New Roman"/>
                <w:b/>
                <w:bCs/>
              </w:rPr>
              <w:t>Output</w:t>
            </w:r>
          </w:p>
        </w:tc>
        <w:tc>
          <w:tcPr>
            <w:tcW w:w="2794" w:type="dxa"/>
            <w:noWrap/>
          </w:tcPr>
          <w:p w14:paraId="05FD07F6" w14:textId="55DA99C8" w:rsidR="002F2702" w:rsidRPr="002F2702" w:rsidRDefault="002F2702" w:rsidP="002F2702">
            <w:pPr>
              <w:jc w:val="both"/>
              <w:rPr>
                <w:rFonts w:cs="Times New Roman"/>
                <w:b/>
                <w:bCs/>
              </w:rPr>
            </w:pPr>
            <w:r w:rsidRPr="002F2702">
              <w:rPr>
                <w:rFonts w:cs="Times New Roman"/>
                <w:b/>
                <w:bCs/>
              </w:rPr>
              <w:t>W_A (JNJ)</w:t>
            </w:r>
          </w:p>
        </w:tc>
        <w:tc>
          <w:tcPr>
            <w:tcW w:w="996" w:type="dxa"/>
            <w:noWrap/>
          </w:tcPr>
          <w:p w14:paraId="57270B22" w14:textId="4453C9BA" w:rsidR="002F2702" w:rsidRPr="002F2702" w:rsidRDefault="002F2702" w:rsidP="002F2702">
            <w:pPr>
              <w:jc w:val="both"/>
              <w:rPr>
                <w:rFonts w:cs="Times New Roman"/>
                <w:b/>
                <w:bCs/>
              </w:rPr>
            </w:pPr>
            <w:r w:rsidRPr="002F2702">
              <w:rPr>
                <w:rFonts w:cs="Times New Roman"/>
                <w:b/>
                <w:bCs/>
              </w:rPr>
              <w:t>0.570</w:t>
            </w:r>
            <w:r w:rsidR="00640106">
              <w:rPr>
                <w:rFonts w:cs="Times New Roman"/>
                <w:b/>
                <w:bCs/>
              </w:rPr>
              <w:t>1</w:t>
            </w:r>
          </w:p>
        </w:tc>
        <w:tc>
          <w:tcPr>
            <w:tcW w:w="2536" w:type="dxa"/>
            <w:noWrap/>
          </w:tcPr>
          <w:p w14:paraId="4B3FA99A" w14:textId="25B8C65C" w:rsidR="002F2702" w:rsidRPr="002F2702" w:rsidRDefault="002F2702" w:rsidP="002F2702">
            <w:pPr>
              <w:jc w:val="both"/>
              <w:rPr>
                <w:rFonts w:cs="Times New Roman"/>
                <w:b/>
                <w:bCs/>
              </w:rPr>
            </w:pPr>
            <w:r w:rsidRPr="002F2702">
              <w:rPr>
                <w:rFonts w:cs="Times New Roman"/>
                <w:b/>
                <w:bCs/>
              </w:rPr>
              <w:t>W_1 (JNJ)</w:t>
            </w:r>
          </w:p>
        </w:tc>
        <w:tc>
          <w:tcPr>
            <w:tcW w:w="1499" w:type="dxa"/>
            <w:noWrap/>
          </w:tcPr>
          <w:p w14:paraId="645A56C1" w14:textId="1959CDA0" w:rsidR="002F2702" w:rsidRPr="002F2702" w:rsidRDefault="002F2702" w:rsidP="002F2702">
            <w:pPr>
              <w:jc w:val="both"/>
              <w:rPr>
                <w:rFonts w:cs="Times New Roman"/>
                <w:b/>
                <w:bCs/>
              </w:rPr>
            </w:pPr>
            <w:r w:rsidRPr="002F2702">
              <w:rPr>
                <w:rFonts w:cs="Times New Roman"/>
                <w:b/>
                <w:bCs/>
              </w:rPr>
              <w:t>1.301</w:t>
            </w:r>
          </w:p>
        </w:tc>
      </w:tr>
      <w:tr w:rsidR="002F2702" w:rsidRPr="002F2702" w14:paraId="7B9B85EE" w14:textId="77777777" w:rsidTr="002F2702">
        <w:trPr>
          <w:trHeight w:val="290"/>
        </w:trPr>
        <w:tc>
          <w:tcPr>
            <w:tcW w:w="1525" w:type="dxa"/>
            <w:vMerge/>
          </w:tcPr>
          <w:p w14:paraId="331192FA" w14:textId="77777777" w:rsidR="002F2702" w:rsidRPr="002F2702" w:rsidRDefault="002F2702" w:rsidP="002F2702">
            <w:pPr>
              <w:jc w:val="both"/>
              <w:rPr>
                <w:rFonts w:cs="Times New Roman"/>
                <w:b/>
                <w:bCs/>
              </w:rPr>
            </w:pPr>
          </w:p>
        </w:tc>
        <w:tc>
          <w:tcPr>
            <w:tcW w:w="2794" w:type="dxa"/>
            <w:noWrap/>
            <w:hideMark/>
          </w:tcPr>
          <w:p w14:paraId="5568DDE5" w14:textId="49263127" w:rsidR="002F2702" w:rsidRPr="002F2702" w:rsidRDefault="002F2702" w:rsidP="002F2702">
            <w:pPr>
              <w:jc w:val="both"/>
              <w:rPr>
                <w:rFonts w:cs="Times New Roman"/>
                <w:b/>
                <w:bCs/>
              </w:rPr>
            </w:pPr>
            <w:r w:rsidRPr="002F2702">
              <w:rPr>
                <w:rFonts w:cs="Times New Roman"/>
                <w:b/>
                <w:bCs/>
              </w:rPr>
              <w:t>W_B (IBM)</w:t>
            </w:r>
          </w:p>
        </w:tc>
        <w:tc>
          <w:tcPr>
            <w:tcW w:w="996" w:type="dxa"/>
            <w:noWrap/>
            <w:hideMark/>
          </w:tcPr>
          <w:p w14:paraId="33157C6C" w14:textId="7D51EAE4" w:rsidR="002F2702" w:rsidRPr="002F2702" w:rsidRDefault="002F2702" w:rsidP="002F2702">
            <w:pPr>
              <w:jc w:val="both"/>
              <w:rPr>
                <w:rFonts w:cs="Times New Roman"/>
                <w:b/>
                <w:bCs/>
              </w:rPr>
            </w:pPr>
            <w:r w:rsidRPr="002F2702">
              <w:rPr>
                <w:rFonts w:cs="Times New Roman"/>
                <w:b/>
                <w:bCs/>
              </w:rPr>
              <w:t>0.429</w:t>
            </w:r>
          </w:p>
        </w:tc>
        <w:tc>
          <w:tcPr>
            <w:tcW w:w="2536" w:type="dxa"/>
            <w:noWrap/>
          </w:tcPr>
          <w:p w14:paraId="0C39D678" w14:textId="25917E8E" w:rsidR="002F2702" w:rsidRPr="002F2702" w:rsidRDefault="002F2702" w:rsidP="002F2702">
            <w:pPr>
              <w:jc w:val="both"/>
              <w:rPr>
                <w:rFonts w:cs="Times New Roman"/>
                <w:b/>
                <w:bCs/>
              </w:rPr>
            </w:pPr>
            <w:r w:rsidRPr="002F2702">
              <w:rPr>
                <w:rFonts w:cs="Times New Roman"/>
                <w:b/>
                <w:bCs/>
              </w:rPr>
              <w:t>W_2 (IBM)</w:t>
            </w:r>
          </w:p>
        </w:tc>
        <w:tc>
          <w:tcPr>
            <w:tcW w:w="1499" w:type="dxa"/>
            <w:noWrap/>
          </w:tcPr>
          <w:p w14:paraId="21E57A8F" w14:textId="121C1B4F" w:rsidR="002F2702" w:rsidRPr="002F2702" w:rsidRDefault="002F2702" w:rsidP="002F2702">
            <w:pPr>
              <w:jc w:val="both"/>
              <w:rPr>
                <w:rFonts w:cs="Times New Roman"/>
                <w:b/>
                <w:bCs/>
              </w:rPr>
            </w:pPr>
            <w:r w:rsidRPr="002F2702">
              <w:rPr>
                <w:rFonts w:cs="Times New Roman"/>
                <w:b/>
                <w:bCs/>
              </w:rPr>
              <w:t>-0.301</w:t>
            </w:r>
          </w:p>
        </w:tc>
      </w:tr>
    </w:tbl>
    <w:p w14:paraId="3A62AAB7" w14:textId="763BF12A" w:rsidR="00A035EA" w:rsidRDefault="00A035EA" w:rsidP="00631B4E">
      <w:pPr>
        <w:jc w:val="both"/>
        <w:rPr>
          <w:rFonts w:cs="Times New Roman"/>
          <w:szCs w:val="24"/>
        </w:rPr>
      </w:pPr>
    </w:p>
    <w:p w14:paraId="749FCB6B" w14:textId="314BCF1E" w:rsidR="00A035EA" w:rsidRDefault="00A035EA" w:rsidP="00631B4E">
      <w:pPr>
        <w:jc w:val="both"/>
        <w:rPr>
          <w:rFonts w:cs="Times New Roman"/>
          <w:szCs w:val="24"/>
        </w:rPr>
      </w:pPr>
    </w:p>
    <w:p w14:paraId="4455867E" w14:textId="77777777" w:rsidR="00A035EA" w:rsidRDefault="00A035EA" w:rsidP="00631B4E">
      <w:pPr>
        <w:jc w:val="both"/>
        <w:rPr>
          <w:rFonts w:cs="Times New Roman"/>
          <w:szCs w:val="24"/>
        </w:rPr>
      </w:pPr>
    </w:p>
    <w:p w14:paraId="3438BD7C" w14:textId="3B80AC48" w:rsidR="00B57F53" w:rsidRDefault="003D4B79" w:rsidP="00631B4E">
      <w:pPr>
        <w:pStyle w:val="Heading1"/>
        <w:jc w:val="both"/>
      </w:pPr>
      <w:r>
        <w:t xml:space="preserve">3. </w:t>
      </w:r>
      <w:r w:rsidR="00B57F53">
        <w:t xml:space="preserve">Project </w:t>
      </w:r>
      <w:r w:rsidR="00335D14">
        <w:t xml:space="preserve">Six: </w:t>
      </w:r>
      <w:r w:rsidR="00335D14" w:rsidRPr="00335D14">
        <w:t>Alternative Policy Analysis and Share Price Forecasting: XYZ as a Case Study.</w:t>
      </w:r>
    </w:p>
    <w:p w14:paraId="2529D4A9" w14:textId="74EAD6ED" w:rsidR="00B57F53" w:rsidRDefault="00B57F53" w:rsidP="00631B4E">
      <w:pPr>
        <w:jc w:val="both"/>
        <w:rPr>
          <w:rFonts w:cs="Times New Roman"/>
          <w:szCs w:val="24"/>
        </w:rPr>
      </w:pPr>
    </w:p>
    <w:p w14:paraId="049D2669" w14:textId="4BE2F649" w:rsidR="00F45249" w:rsidRPr="001D13BF" w:rsidRDefault="00F45249" w:rsidP="00F45249">
      <w:pPr>
        <w:jc w:val="both"/>
        <w:rPr>
          <w:rFonts w:cs="Times New Roman"/>
        </w:rPr>
      </w:pPr>
      <w:r w:rsidRPr="001D13BF">
        <w:rPr>
          <w:rFonts w:cs="Times New Roman"/>
        </w:rPr>
        <w:tab/>
        <w:t xml:space="preserve">In this </w:t>
      </w:r>
      <w:r>
        <w:rPr>
          <w:rFonts w:cs="Times New Roman"/>
        </w:rPr>
        <w:t>project</w:t>
      </w:r>
      <w:r w:rsidRPr="001D13BF">
        <w:rPr>
          <w:rFonts w:cs="Times New Roman"/>
        </w:rPr>
        <w:t xml:space="preserve">, we present the financial planning approach of Warren and Shelton (1971), which is based on a </w:t>
      </w:r>
      <w:r w:rsidRPr="00F45249">
        <w:rPr>
          <w:rFonts w:cs="Times New Roman"/>
          <w:iCs/>
        </w:rPr>
        <w:t>simultaneous equations</w:t>
      </w:r>
      <w:r w:rsidRPr="001D13BF">
        <w:rPr>
          <w:rFonts w:cs="Times New Roman"/>
          <w:i/>
        </w:rPr>
        <w:t xml:space="preserve"> </w:t>
      </w:r>
      <w:r w:rsidRPr="001D13BF">
        <w:rPr>
          <w:rFonts w:cs="Times New Roman"/>
        </w:rPr>
        <w:t xml:space="preserve">concept. The model, called FINPLAN, deals with overall corporate financial planning as opposed to just some are of planning, such as capital budgeting. The objective of the FINPLAN model is not to optimize anything, but rather, to serve as a tool to provide relevant information to the decision-maker. One of the strengths of this planning model, in addition to its construction, is that it allows the user to simulate the financial </w:t>
      </w:r>
      <w:r w:rsidRPr="001D13BF">
        <w:rPr>
          <w:rFonts w:cs="Times New Roman"/>
        </w:rPr>
        <w:lastRenderedPageBreak/>
        <w:t>impacts of changing assumptions regarding such variables as sales, operating ratios, price-to-earnings ratios, retention rates, and debt-to-equity ratios.</w:t>
      </w:r>
    </w:p>
    <w:p w14:paraId="1BD73382" w14:textId="15C2974B" w:rsidR="00F45249" w:rsidRPr="001D13BF" w:rsidRDefault="00F45249" w:rsidP="00F45249">
      <w:pPr>
        <w:jc w:val="both"/>
        <w:rPr>
          <w:rFonts w:cs="Times New Roman"/>
        </w:rPr>
      </w:pPr>
      <w:r w:rsidRPr="001D13BF">
        <w:rPr>
          <w:rFonts w:cs="Times New Roman"/>
        </w:rPr>
        <w:tab/>
        <w:t xml:space="preserve">The advantage of utilizing a simultaneous equation structure to represent a firm’s investment, financing, production, and dividend policies is the enhanced ability for the interaction of these decision-making areas. The Warren and Shelton (WS) model is a system of 20 equations which are listed in </w:t>
      </w:r>
      <w:r>
        <w:rPr>
          <w:rFonts w:cs="Times New Roman"/>
        </w:rPr>
        <w:t>the following table</w:t>
      </w:r>
      <w:r w:rsidRPr="001D13BF">
        <w:rPr>
          <w:rFonts w:cs="Times New Roman"/>
        </w:rPr>
        <w:t xml:space="preserve">. These equations are segmented into distinct subgroups corresponding to sales, investment, financing, and per share (return to investors) data. The flowchart describing the interrelationships of the equations is shown in </w:t>
      </w:r>
      <w:r>
        <w:rPr>
          <w:rFonts w:cs="Times New Roman"/>
        </w:rPr>
        <w:t>following figure.</w:t>
      </w:r>
    </w:p>
    <w:p w14:paraId="07D17A7A" w14:textId="77777777" w:rsidR="00F45249" w:rsidRPr="001D13BF" w:rsidRDefault="00F45249" w:rsidP="00F45249">
      <w:pPr>
        <w:jc w:val="both"/>
        <w:rPr>
          <w:rFonts w:cs="Times New Roman"/>
        </w:rPr>
      </w:pPr>
    </w:p>
    <w:p w14:paraId="0A545C56" w14:textId="755FB8A5" w:rsidR="00F45249" w:rsidRPr="001D13BF" w:rsidRDefault="00F45249" w:rsidP="00F45249">
      <w:pPr>
        <w:pStyle w:val="Heading4"/>
      </w:pPr>
      <w:r w:rsidRPr="001D13BF">
        <w:t xml:space="preserve">Table </w:t>
      </w:r>
      <w:r>
        <w:t>9:</w:t>
      </w:r>
      <w:r w:rsidRPr="001D13BF">
        <w:t xml:space="preserve"> Warren and Shelton Model</w:t>
      </w:r>
      <w:r w:rsidRPr="001D13BF" w:rsidDel="00281189">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45249" w:rsidRPr="001D13BF" w14:paraId="318B3BFA" w14:textId="77777777" w:rsidTr="00D57A56">
        <w:tc>
          <w:tcPr>
            <w:tcW w:w="9350" w:type="dxa"/>
          </w:tcPr>
          <w:p w14:paraId="616703B1" w14:textId="77777777" w:rsidR="00F45249" w:rsidRPr="001D13BF" w:rsidRDefault="00F45249" w:rsidP="00D57A56">
            <w:pPr>
              <w:jc w:val="both"/>
              <w:rPr>
                <w:rFonts w:cs="Times New Roman"/>
              </w:rPr>
            </w:pPr>
            <w:r w:rsidRPr="001D13BF">
              <w:rPr>
                <w:rFonts w:cs="Times New Roman"/>
              </w:rPr>
              <w:t xml:space="preserve">Section 1 – Generation of Sales and Earnings before Interest and Taxes for Period </w:t>
            </w:r>
            <w:r w:rsidRPr="001D13BF">
              <w:rPr>
                <w:rFonts w:cs="Times New Roman"/>
                <w:i/>
              </w:rPr>
              <w:t>t</w:t>
            </w:r>
            <w:r w:rsidRPr="001D13BF">
              <w:rPr>
                <w:rFonts w:cs="Times New Roman"/>
              </w:rPr>
              <w:t>.</w:t>
            </w:r>
          </w:p>
          <w:p w14:paraId="48057CD6" w14:textId="77777777" w:rsidR="00F45249" w:rsidRPr="001D13BF" w:rsidRDefault="00F45249" w:rsidP="00D57A56">
            <w:pPr>
              <w:pStyle w:val="ListParagraph"/>
              <w:numPr>
                <w:ilvl w:val="0"/>
                <w:numId w:val="1"/>
              </w:numPr>
              <w:jc w:val="both"/>
              <w:rPr>
                <w:rFonts w:cs="Times New Roman"/>
              </w:rPr>
            </w:pPr>
            <w:proofErr w:type="spellStart"/>
            <w:r w:rsidRPr="001D13BF">
              <w:rPr>
                <w:rFonts w:cs="Times New Roman"/>
                <w:i/>
              </w:rPr>
              <w:t>SALES</w:t>
            </w:r>
            <w:r w:rsidRPr="001D13BF">
              <w:rPr>
                <w:rFonts w:cs="Times New Roman"/>
                <w:i/>
                <w:vertAlign w:val="subscript"/>
              </w:rPr>
              <w:t>t</w:t>
            </w:r>
            <w:proofErr w:type="spellEnd"/>
            <w:r w:rsidRPr="001D13BF">
              <w:rPr>
                <w:rFonts w:cs="Times New Roman"/>
              </w:rPr>
              <w:t xml:space="preserve"> = </w:t>
            </w:r>
            <w:proofErr w:type="spellStart"/>
            <w:r w:rsidRPr="001D13BF">
              <w:rPr>
                <w:rFonts w:cs="Times New Roman"/>
                <w:i/>
              </w:rPr>
              <w:t>SALES</w:t>
            </w:r>
            <w:r w:rsidRPr="001D13BF">
              <w:rPr>
                <w:rFonts w:cs="Times New Roman"/>
                <w:i/>
                <w:vertAlign w:val="subscript"/>
              </w:rPr>
              <w:t>t</w:t>
            </w:r>
            <w:proofErr w:type="spellEnd"/>
            <w:r w:rsidRPr="001D13BF">
              <w:rPr>
                <w:rFonts w:cs="Times New Roman"/>
                <w:i/>
                <w:vertAlign w:val="subscript"/>
              </w:rPr>
              <w:t xml:space="preserve"> – 1</w:t>
            </w:r>
            <w:r w:rsidRPr="001D13BF">
              <w:rPr>
                <w:rFonts w:cs="Times New Roman"/>
              </w:rPr>
              <w:t xml:space="preserve">(1 + </w:t>
            </w:r>
            <w:proofErr w:type="spellStart"/>
            <w:r w:rsidRPr="001D13BF">
              <w:rPr>
                <w:rFonts w:cs="Times New Roman"/>
                <w:i/>
              </w:rPr>
              <w:t>GSALS</w:t>
            </w:r>
            <w:r w:rsidRPr="001D13BF">
              <w:rPr>
                <w:rFonts w:cs="Times New Roman"/>
                <w:i/>
                <w:vertAlign w:val="subscript"/>
              </w:rPr>
              <w:t>t</w:t>
            </w:r>
            <w:proofErr w:type="spellEnd"/>
            <w:r w:rsidRPr="001D13BF">
              <w:rPr>
                <w:rFonts w:cs="Times New Roman"/>
              </w:rPr>
              <w:t>)</w:t>
            </w:r>
          </w:p>
          <w:p w14:paraId="1592E7ED" w14:textId="77777777" w:rsidR="00F45249" w:rsidRPr="001D13BF" w:rsidRDefault="00F45249" w:rsidP="00D57A56">
            <w:pPr>
              <w:pStyle w:val="ListParagraph"/>
              <w:numPr>
                <w:ilvl w:val="0"/>
                <w:numId w:val="1"/>
              </w:numPr>
              <w:jc w:val="both"/>
              <w:rPr>
                <w:rFonts w:cs="Times New Roman"/>
              </w:rPr>
            </w:pPr>
            <w:proofErr w:type="spellStart"/>
            <w:r w:rsidRPr="001D13BF">
              <w:rPr>
                <w:rFonts w:cs="Times New Roman"/>
                <w:i/>
              </w:rPr>
              <w:t>EBIT</w:t>
            </w:r>
            <w:r w:rsidRPr="001D13BF">
              <w:rPr>
                <w:rFonts w:cs="Times New Roman"/>
                <w:i/>
                <w:vertAlign w:val="subscript"/>
              </w:rPr>
              <w:t>t</w:t>
            </w:r>
            <w:proofErr w:type="spellEnd"/>
            <w:r w:rsidRPr="001D13BF">
              <w:rPr>
                <w:rFonts w:cs="Times New Roman"/>
              </w:rPr>
              <w:t xml:space="preserve"> = </w:t>
            </w:r>
            <w:proofErr w:type="spellStart"/>
            <w:r w:rsidRPr="001D13BF">
              <w:rPr>
                <w:rFonts w:cs="Times New Roman"/>
                <w:i/>
              </w:rPr>
              <w:t>REBIT</w:t>
            </w:r>
            <w:r w:rsidRPr="001D13BF">
              <w:rPr>
                <w:rFonts w:cs="Times New Roman"/>
                <w:i/>
                <w:vertAlign w:val="subscript"/>
              </w:rPr>
              <w:t>t</w:t>
            </w:r>
            <w:r w:rsidRPr="001D13BF">
              <w:rPr>
                <w:rFonts w:cs="Times New Roman"/>
                <w:i/>
              </w:rPr>
              <w:t>SALES</w:t>
            </w:r>
            <w:r w:rsidRPr="001D13BF">
              <w:rPr>
                <w:rFonts w:cs="Times New Roman"/>
                <w:i/>
                <w:vertAlign w:val="subscript"/>
              </w:rPr>
              <w:t>t</w:t>
            </w:r>
            <w:proofErr w:type="spellEnd"/>
          </w:p>
          <w:p w14:paraId="3FD81BD5" w14:textId="77777777" w:rsidR="00F45249" w:rsidRPr="001D13BF" w:rsidRDefault="00F45249" w:rsidP="00D57A56">
            <w:pPr>
              <w:jc w:val="both"/>
              <w:rPr>
                <w:rFonts w:cs="Times New Roman"/>
              </w:rPr>
            </w:pPr>
            <w:r w:rsidRPr="001D13BF">
              <w:rPr>
                <w:rFonts w:cs="Times New Roman"/>
              </w:rPr>
              <w:t xml:space="preserve">Section 2 – Generation of Total Assets Required for Period </w:t>
            </w:r>
            <w:r w:rsidRPr="001D13BF">
              <w:rPr>
                <w:rFonts w:cs="Times New Roman"/>
                <w:i/>
              </w:rPr>
              <w:t>t.</w:t>
            </w:r>
          </w:p>
          <w:p w14:paraId="60B07EB6" w14:textId="77777777" w:rsidR="00F45249" w:rsidRPr="001D13BF" w:rsidRDefault="00F45249" w:rsidP="00D57A56">
            <w:pPr>
              <w:pStyle w:val="ListParagraph"/>
              <w:numPr>
                <w:ilvl w:val="0"/>
                <w:numId w:val="1"/>
              </w:numPr>
              <w:jc w:val="both"/>
              <w:rPr>
                <w:rFonts w:cs="Times New Roman"/>
              </w:rPr>
            </w:pPr>
            <w:proofErr w:type="spellStart"/>
            <w:r w:rsidRPr="001D13BF">
              <w:rPr>
                <w:rFonts w:cs="Times New Roman"/>
                <w:i/>
              </w:rPr>
              <w:t>CA</w:t>
            </w:r>
            <w:r w:rsidRPr="001D13BF">
              <w:rPr>
                <w:rFonts w:cs="Times New Roman"/>
                <w:i/>
                <w:vertAlign w:val="subscript"/>
              </w:rPr>
              <w:t>t</w:t>
            </w:r>
            <w:proofErr w:type="spellEnd"/>
            <w:r w:rsidRPr="001D13BF">
              <w:rPr>
                <w:rFonts w:cs="Times New Roman"/>
              </w:rPr>
              <w:t xml:space="preserve"> = </w:t>
            </w:r>
            <w:proofErr w:type="spellStart"/>
            <w:r w:rsidRPr="001D13BF">
              <w:rPr>
                <w:rFonts w:cs="Times New Roman"/>
                <w:i/>
              </w:rPr>
              <w:t>RCA</w:t>
            </w:r>
            <w:r w:rsidRPr="001D13BF">
              <w:rPr>
                <w:rFonts w:cs="Times New Roman"/>
                <w:i/>
                <w:vertAlign w:val="subscript"/>
              </w:rPr>
              <w:t>t</w:t>
            </w:r>
            <w:r w:rsidRPr="001D13BF">
              <w:rPr>
                <w:rFonts w:cs="Times New Roman"/>
                <w:i/>
              </w:rPr>
              <w:t>SALES</w:t>
            </w:r>
            <w:r w:rsidRPr="001D13BF">
              <w:rPr>
                <w:rFonts w:cs="Times New Roman"/>
                <w:i/>
                <w:vertAlign w:val="subscript"/>
              </w:rPr>
              <w:t>t</w:t>
            </w:r>
            <w:proofErr w:type="spellEnd"/>
          </w:p>
          <w:p w14:paraId="6DF9FF21" w14:textId="77777777" w:rsidR="00F45249" w:rsidRPr="001D13BF" w:rsidRDefault="00F45249" w:rsidP="00D57A56">
            <w:pPr>
              <w:pStyle w:val="ListParagraph"/>
              <w:numPr>
                <w:ilvl w:val="0"/>
                <w:numId w:val="1"/>
              </w:numPr>
              <w:jc w:val="both"/>
              <w:rPr>
                <w:rFonts w:cs="Times New Roman"/>
              </w:rPr>
            </w:pPr>
            <w:proofErr w:type="spellStart"/>
            <w:r w:rsidRPr="001D13BF">
              <w:rPr>
                <w:rFonts w:cs="Times New Roman"/>
                <w:i/>
              </w:rPr>
              <w:t>FA</w:t>
            </w:r>
            <w:r w:rsidRPr="001D13BF">
              <w:rPr>
                <w:rFonts w:cs="Times New Roman"/>
                <w:i/>
                <w:vertAlign w:val="subscript"/>
              </w:rPr>
              <w:t>t</w:t>
            </w:r>
            <w:proofErr w:type="spellEnd"/>
            <w:r w:rsidRPr="001D13BF">
              <w:rPr>
                <w:rFonts w:cs="Times New Roman"/>
                <w:i/>
              </w:rPr>
              <w:t xml:space="preserve"> = </w:t>
            </w:r>
            <w:proofErr w:type="spellStart"/>
            <w:r w:rsidRPr="001D13BF">
              <w:rPr>
                <w:rFonts w:cs="Times New Roman"/>
                <w:i/>
              </w:rPr>
              <w:t>RFA</w:t>
            </w:r>
            <w:r w:rsidRPr="001D13BF">
              <w:rPr>
                <w:rFonts w:cs="Times New Roman"/>
                <w:i/>
                <w:vertAlign w:val="subscript"/>
              </w:rPr>
              <w:t>t</w:t>
            </w:r>
            <w:r w:rsidRPr="001D13BF">
              <w:rPr>
                <w:rFonts w:cs="Times New Roman"/>
                <w:i/>
              </w:rPr>
              <w:t>SALES</w:t>
            </w:r>
            <w:r w:rsidRPr="001D13BF">
              <w:rPr>
                <w:rFonts w:cs="Times New Roman"/>
                <w:i/>
                <w:vertAlign w:val="subscript"/>
              </w:rPr>
              <w:t>t</w:t>
            </w:r>
            <w:proofErr w:type="spellEnd"/>
          </w:p>
          <w:p w14:paraId="2ABD8E39" w14:textId="77777777" w:rsidR="00F45249" w:rsidRPr="001D13BF" w:rsidRDefault="00F45249" w:rsidP="00D57A56">
            <w:pPr>
              <w:pStyle w:val="ListParagraph"/>
              <w:numPr>
                <w:ilvl w:val="0"/>
                <w:numId w:val="1"/>
              </w:numPr>
              <w:jc w:val="both"/>
              <w:rPr>
                <w:rFonts w:cs="Times New Roman"/>
              </w:rPr>
            </w:pPr>
            <w:r w:rsidRPr="001D13BF">
              <w:rPr>
                <w:rFonts w:cs="Times New Roman"/>
                <w:i/>
              </w:rPr>
              <w:t>A</w:t>
            </w:r>
            <w:r w:rsidRPr="001D13BF">
              <w:rPr>
                <w:rFonts w:cs="Times New Roman"/>
                <w:i/>
                <w:vertAlign w:val="subscript"/>
              </w:rPr>
              <w:t>t</w:t>
            </w:r>
            <w:r w:rsidRPr="001D13BF">
              <w:rPr>
                <w:rFonts w:cs="Times New Roman"/>
                <w:i/>
              </w:rPr>
              <w:t xml:space="preserve"> = </w:t>
            </w:r>
            <w:proofErr w:type="spellStart"/>
            <w:r w:rsidRPr="001D13BF">
              <w:rPr>
                <w:rFonts w:cs="Times New Roman"/>
                <w:i/>
              </w:rPr>
              <w:t>CA</w:t>
            </w:r>
            <w:r w:rsidRPr="001D13BF">
              <w:rPr>
                <w:rFonts w:cs="Times New Roman"/>
                <w:i/>
                <w:vertAlign w:val="subscript"/>
              </w:rPr>
              <w:t>t</w:t>
            </w:r>
            <w:proofErr w:type="spellEnd"/>
            <w:r w:rsidRPr="001D13BF">
              <w:rPr>
                <w:rFonts w:cs="Times New Roman"/>
                <w:i/>
              </w:rPr>
              <w:t xml:space="preserve"> + </w:t>
            </w:r>
            <w:proofErr w:type="spellStart"/>
            <w:r w:rsidRPr="001D13BF">
              <w:rPr>
                <w:rFonts w:cs="Times New Roman"/>
                <w:i/>
              </w:rPr>
              <w:t>FA</w:t>
            </w:r>
            <w:r w:rsidRPr="001D13BF">
              <w:rPr>
                <w:rFonts w:cs="Times New Roman"/>
                <w:i/>
                <w:vertAlign w:val="subscript"/>
              </w:rPr>
              <w:t>t</w:t>
            </w:r>
            <w:proofErr w:type="spellEnd"/>
          </w:p>
          <w:p w14:paraId="4505F6A6" w14:textId="77777777" w:rsidR="00F45249" w:rsidRPr="001D13BF" w:rsidRDefault="00F45249" w:rsidP="00D57A56">
            <w:pPr>
              <w:jc w:val="both"/>
              <w:rPr>
                <w:rFonts w:cs="Times New Roman"/>
              </w:rPr>
            </w:pPr>
            <w:r w:rsidRPr="001D13BF">
              <w:rPr>
                <w:rFonts w:cs="Times New Roman"/>
              </w:rPr>
              <w:t>Section 3 – Financing the Desired Level of Assets.</w:t>
            </w:r>
          </w:p>
          <w:p w14:paraId="10D42542" w14:textId="77777777" w:rsidR="00F45249" w:rsidRPr="001D13BF" w:rsidRDefault="00F45249" w:rsidP="00D57A56">
            <w:pPr>
              <w:pStyle w:val="ListParagraph"/>
              <w:numPr>
                <w:ilvl w:val="0"/>
                <w:numId w:val="1"/>
              </w:numPr>
              <w:jc w:val="both"/>
              <w:rPr>
                <w:rFonts w:cs="Times New Roman"/>
              </w:rPr>
            </w:pPr>
            <w:proofErr w:type="spellStart"/>
            <w:r w:rsidRPr="001D13BF">
              <w:rPr>
                <w:rFonts w:cs="Times New Roman"/>
                <w:i/>
              </w:rPr>
              <w:t>CL</w:t>
            </w:r>
            <w:r w:rsidRPr="001D13BF">
              <w:rPr>
                <w:rFonts w:cs="Times New Roman"/>
                <w:i/>
                <w:vertAlign w:val="subscript"/>
              </w:rPr>
              <w:t>t</w:t>
            </w:r>
            <w:proofErr w:type="spellEnd"/>
            <w:r w:rsidRPr="001D13BF">
              <w:rPr>
                <w:rFonts w:cs="Times New Roman"/>
                <w:i/>
              </w:rPr>
              <w:t xml:space="preserve"> = </w:t>
            </w:r>
            <w:proofErr w:type="spellStart"/>
            <w:r w:rsidRPr="001D13BF">
              <w:rPr>
                <w:rFonts w:cs="Times New Roman"/>
                <w:i/>
              </w:rPr>
              <w:t>RCL</w:t>
            </w:r>
            <w:r w:rsidRPr="001D13BF">
              <w:rPr>
                <w:rFonts w:cs="Times New Roman"/>
                <w:i/>
                <w:vertAlign w:val="subscript"/>
              </w:rPr>
              <w:t>t</w:t>
            </w:r>
            <w:r w:rsidRPr="001D13BF">
              <w:rPr>
                <w:rFonts w:cs="Times New Roman"/>
                <w:i/>
              </w:rPr>
              <w:t>SALES</w:t>
            </w:r>
            <w:r w:rsidRPr="001D13BF">
              <w:rPr>
                <w:rFonts w:cs="Times New Roman"/>
                <w:i/>
                <w:vertAlign w:val="subscript"/>
              </w:rPr>
              <w:t>t</w:t>
            </w:r>
            <w:proofErr w:type="spellEnd"/>
          </w:p>
          <w:p w14:paraId="35A61E7B" w14:textId="77777777" w:rsidR="00F45249" w:rsidRPr="001D13BF" w:rsidRDefault="00F45249" w:rsidP="00D57A56">
            <w:pPr>
              <w:pStyle w:val="ListParagraph"/>
              <w:numPr>
                <w:ilvl w:val="0"/>
                <w:numId w:val="1"/>
              </w:numPr>
              <w:jc w:val="both"/>
              <w:rPr>
                <w:rFonts w:cs="Times New Roman"/>
              </w:rPr>
            </w:pPr>
            <w:proofErr w:type="spellStart"/>
            <w:r w:rsidRPr="001D13BF">
              <w:rPr>
                <w:rFonts w:cs="Times New Roman"/>
                <w:i/>
              </w:rPr>
              <w:t>NF</w:t>
            </w:r>
            <w:r w:rsidRPr="001D13BF">
              <w:rPr>
                <w:rFonts w:cs="Times New Roman"/>
                <w:i/>
                <w:vertAlign w:val="subscript"/>
              </w:rPr>
              <w:t>t</w:t>
            </w:r>
            <w:proofErr w:type="spellEnd"/>
            <w:r w:rsidRPr="001D13BF">
              <w:rPr>
                <w:rFonts w:cs="Times New Roman"/>
                <w:i/>
              </w:rPr>
              <w:t xml:space="preserve"> = (A</w:t>
            </w:r>
            <w:r w:rsidRPr="001D13BF">
              <w:rPr>
                <w:rFonts w:cs="Times New Roman"/>
                <w:i/>
                <w:vertAlign w:val="subscript"/>
              </w:rPr>
              <w:t>t</w:t>
            </w:r>
            <w:r w:rsidRPr="001D13BF">
              <w:rPr>
                <w:rFonts w:cs="Times New Roman"/>
                <w:i/>
              </w:rPr>
              <w:t xml:space="preserve"> – </w:t>
            </w:r>
            <w:proofErr w:type="spellStart"/>
            <w:r w:rsidRPr="001D13BF">
              <w:rPr>
                <w:rFonts w:cs="Times New Roman"/>
                <w:i/>
              </w:rPr>
              <w:t>CL</w:t>
            </w:r>
            <w:r w:rsidRPr="001D13BF">
              <w:rPr>
                <w:rFonts w:cs="Times New Roman"/>
                <w:i/>
                <w:vertAlign w:val="subscript"/>
              </w:rPr>
              <w:t>t</w:t>
            </w:r>
            <w:proofErr w:type="spellEnd"/>
            <w:r w:rsidRPr="001D13BF">
              <w:rPr>
                <w:rFonts w:cs="Times New Roman"/>
                <w:i/>
              </w:rPr>
              <w:t xml:space="preserve"> – </w:t>
            </w:r>
            <w:proofErr w:type="spellStart"/>
            <w:r w:rsidRPr="001D13BF">
              <w:rPr>
                <w:rFonts w:cs="Times New Roman"/>
                <w:i/>
              </w:rPr>
              <w:t>PFDSK</w:t>
            </w:r>
            <w:r w:rsidRPr="001D13BF">
              <w:rPr>
                <w:rFonts w:cs="Times New Roman"/>
                <w:i/>
                <w:vertAlign w:val="subscript"/>
              </w:rPr>
              <w:t>t</w:t>
            </w:r>
            <w:proofErr w:type="spellEnd"/>
            <w:r w:rsidRPr="001D13BF">
              <w:rPr>
                <w:rFonts w:cs="Times New Roman"/>
                <w:i/>
              </w:rPr>
              <w:t>) – (L</w:t>
            </w:r>
            <w:r w:rsidRPr="001D13BF">
              <w:rPr>
                <w:rFonts w:cs="Times New Roman"/>
                <w:i/>
                <w:vertAlign w:val="subscript"/>
              </w:rPr>
              <w:t>t – 1</w:t>
            </w:r>
            <w:r w:rsidRPr="001D13BF">
              <w:rPr>
                <w:rFonts w:cs="Times New Roman"/>
                <w:i/>
              </w:rPr>
              <w:t xml:space="preserve"> – </w:t>
            </w:r>
            <w:proofErr w:type="spellStart"/>
            <w:r w:rsidRPr="001D13BF">
              <w:rPr>
                <w:rFonts w:cs="Times New Roman"/>
                <w:i/>
              </w:rPr>
              <w:t>LR</w:t>
            </w:r>
            <w:r w:rsidRPr="001D13BF">
              <w:rPr>
                <w:rFonts w:cs="Times New Roman"/>
                <w:i/>
                <w:vertAlign w:val="subscript"/>
              </w:rPr>
              <w:t>t</w:t>
            </w:r>
            <w:proofErr w:type="spellEnd"/>
            <w:r w:rsidRPr="001D13BF">
              <w:rPr>
                <w:rFonts w:cs="Times New Roman"/>
                <w:i/>
              </w:rPr>
              <w:t>) – S</w:t>
            </w:r>
            <w:r w:rsidRPr="001D13BF">
              <w:rPr>
                <w:rFonts w:cs="Times New Roman"/>
                <w:i/>
                <w:vertAlign w:val="subscript"/>
              </w:rPr>
              <w:t>t – 1</w:t>
            </w:r>
            <w:r w:rsidRPr="001D13BF">
              <w:rPr>
                <w:rFonts w:cs="Times New Roman"/>
                <w:i/>
              </w:rPr>
              <w:t xml:space="preserve"> – R</w:t>
            </w:r>
            <w:r w:rsidRPr="001D13BF">
              <w:rPr>
                <w:rFonts w:cs="Times New Roman"/>
                <w:i/>
                <w:vertAlign w:val="subscript"/>
              </w:rPr>
              <w:t>t – 1</w:t>
            </w:r>
            <w:r w:rsidRPr="001D13BF">
              <w:rPr>
                <w:rFonts w:cs="Times New Roman"/>
                <w:i/>
              </w:rPr>
              <w:t xml:space="preserve"> – </w:t>
            </w:r>
            <w:proofErr w:type="spellStart"/>
            <w:r w:rsidRPr="001D13BF">
              <w:rPr>
                <w:rFonts w:cs="Times New Roman"/>
                <w:i/>
              </w:rPr>
              <w:t>b</w:t>
            </w:r>
            <w:r w:rsidRPr="001D13BF">
              <w:rPr>
                <w:rFonts w:cs="Times New Roman"/>
                <w:i/>
                <w:vertAlign w:val="subscript"/>
              </w:rPr>
              <w:t>r</w:t>
            </w:r>
            <w:proofErr w:type="spellEnd"/>
            <w:r w:rsidRPr="001D13BF">
              <w:rPr>
                <w:rFonts w:cs="Times New Roman"/>
                <w:i/>
              </w:rPr>
              <w:t>{(1 – T</w:t>
            </w:r>
            <w:r w:rsidRPr="001D13BF">
              <w:rPr>
                <w:rFonts w:cs="Times New Roman"/>
                <w:i/>
                <w:vertAlign w:val="subscript"/>
              </w:rPr>
              <w:t>t</w:t>
            </w:r>
            <w:r w:rsidRPr="001D13BF">
              <w:rPr>
                <w:rFonts w:cs="Times New Roman"/>
                <w:i/>
              </w:rPr>
              <w:t>)[</w:t>
            </w:r>
            <w:proofErr w:type="spellStart"/>
            <w:r w:rsidRPr="001D13BF">
              <w:rPr>
                <w:rFonts w:cs="Times New Roman"/>
                <w:i/>
              </w:rPr>
              <w:t>EBIT</w:t>
            </w:r>
            <w:r w:rsidRPr="001D13BF">
              <w:rPr>
                <w:rFonts w:cs="Times New Roman"/>
                <w:i/>
                <w:vertAlign w:val="subscript"/>
              </w:rPr>
              <w:t>t</w:t>
            </w:r>
            <w:proofErr w:type="spellEnd"/>
            <w:r w:rsidRPr="001D13BF">
              <w:rPr>
                <w:rFonts w:cs="Times New Roman"/>
                <w:i/>
              </w:rPr>
              <w:t xml:space="preserve"> – i</w:t>
            </w:r>
            <w:r w:rsidRPr="001D13BF">
              <w:rPr>
                <w:rFonts w:cs="Times New Roman"/>
                <w:i/>
                <w:vertAlign w:val="subscript"/>
              </w:rPr>
              <w:t>t -1</w:t>
            </w:r>
            <w:r w:rsidRPr="001D13BF">
              <w:rPr>
                <w:rFonts w:cs="Times New Roman"/>
                <w:i/>
              </w:rPr>
              <w:t>(L</w:t>
            </w:r>
            <w:r w:rsidRPr="001D13BF">
              <w:rPr>
                <w:rFonts w:cs="Times New Roman"/>
                <w:i/>
                <w:vertAlign w:val="subscript"/>
              </w:rPr>
              <w:t>t – 1</w:t>
            </w:r>
            <w:r w:rsidRPr="001D13BF">
              <w:rPr>
                <w:rFonts w:cs="Times New Roman"/>
                <w:i/>
              </w:rPr>
              <w:t xml:space="preserve"> – </w:t>
            </w:r>
            <w:proofErr w:type="spellStart"/>
            <w:r w:rsidRPr="001D13BF">
              <w:rPr>
                <w:rFonts w:cs="Times New Roman"/>
                <w:i/>
              </w:rPr>
              <w:t>LR</w:t>
            </w:r>
            <w:r w:rsidRPr="001D13BF">
              <w:rPr>
                <w:rFonts w:cs="Times New Roman"/>
                <w:i/>
                <w:vertAlign w:val="subscript"/>
              </w:rPr>
              <w:t>t</w:t>
            </w:r>
            <w:proofErr w:type="spellEnd"/>
            <w:r w:rsidRPr="001D13BF">
              <w:rPr>
                <w:rFonts w:cs="Times New Roman"/>
                <w:i/>
              </w:rPr>
              <w:t xml:space="preserve">)] – </w:t>
            </w:r>
            <w:proofErr w:type="spellStart"/>
            <w:r w:rsidRPr="001D13BF">
              <w:rPr>
                <w:rFonts w:cs="Times New Roman"/>
                <w:i/>
              </w:rPr>
              <w:t>PFDIV</w:t>
            </w:r>
            <w:r w:rsidRPr="001D13BF">
              <w:rPr>
                <w:rFonts w:cs="Times New Roman"/>
                <w:i/>
                <w:vertAlign w:val="subscript"/>
              </w:rPr>
              <w:t>t</w:t>
            </w:r>
            <w:proofErr w:type="spellEnd"/>
            <w:r w:rsidRPr="001D13BF">
              <w:rPr>
                <w:rFonts w:cs="Times New Roman"/>
                <w:i/>
              </w:rPr>
              <w:t>}</w:t>
            </w:r>
          </w:p>
          <w:p w14:paraId="40EC35CA" w14:textId="77777777" w:rsidR="00F45249" w:rsidRPr="001D13BF" w:rsidRDefault="00F45249" w:rsidP="00D57A56">
            <w:pPr>
              <w:pStyle w:val="ListParagraph"/>
              <w:numPr>
                <w:ilvl w:val="0"/>
                <w:numId w:val="1"/>
              </w:numPr>
              <w:jc w:val="both"/>
              <w:rPr>
                <w:rFonts w:cs="Times New Roman"/>
              </w:rPr>
            </w:pPr>
            <w:proofErr w:type="spellStart"/>
            <w:r w:rsidRPr="001D13BF">
              <w:rPr>
                <w:rFonts w:cs="Times New Roman"/>
                <w:i/>
              </w:rPr>
              <w:t>NF</w:t>
            </w:r>
            <w:r w:rsidRPr="001D13BF">
              <w:rPr>
                <w:rFonts w:cs="Times New Roman"/>
                <w:i/>
                <w:vertAlign w:val="subscript"/>
              </w:rPr>
              <w:t>t</w:t>
            </w:r>
            <w:proofErr w:type="spellEnd"/>
            <w:r w:rsidRPr="001D13BF">
              <w:rPr>
                <w:rFonts w:cs="Times New Roman"/>
                <w:i/>
              </w:rPr>
              <w:t xml:space="preserve"> + </w:t>
            </w:r>
            <w:proofErr w:type="spellStart"/>
            <w:r w:rsidRPr="001D13BF">
              <w:rPr>
                <w:rFonts w:cs="Times New Roman"/>
                <w:i/>
              </w:rPr>
              <w:t>b</w:t>
            </w:r>
            <w:r w:rsidRPr="001D13BF">
              <w:rPr>
                <w:rFonts w:cs="Times New Roman"/>
                <w:i/>
                <w:vertAlign w:val="subscript"/>
              </w:rPr>
              <w:t>t</w:t>
            </w:r>
            <w:proofErr w:type="spellEnd"/>
            <w:r w:rsidRPr="001D13BF">
              <w:rPr>
                <w:rFonts w:cs="Times New Roman"/>
                <w:i/>
              </w:rPr>
              <w:t xml:space="preserve"> (1-T</w:t>
            </w:r>
            <w:r w:rsidRPr="001D13BF">
              <w:rPr>
                <w:rFonts w:cs="Times New Roman"/>
                <w:i/>
                <w:vertAlign w:val="subscript"/>
              </w:rPr>
              <w:t>t</w:t>
            </w:r>
            <w:r w:rsidRPr="001D13BF">
              <w:rPr>
                <w:rFonts w:cs="Times New Roman"/>
                <w:i/>
              </w:rPr>
              <w:t>)[</w:t>
            </w:r>
            <w:proofErr w:type="spellStart"/>
            <w:r w:rsidRPr="001D13BF">
              <w:rPr>
                <w:rFonts w:cs="Times New Roman"/>
                <w:i/>
              </w:rPr>
              <w:t>i</w:t>
            </w:r>
            <w:r w:rsidRPr="001D13BF">
              <w:rPr>
                <w:rFonts w:cs="Times New Roman"/>
                <w:i/>
                <w:vertAlign w:val="superscript"/>
              </w:rPr>
              <w:t>e</w:t>
            </w:r>
            <w:r w:rsidRPr="001D13BF">
              <w:rPr>
                <w:rFonts w:cs="Times New Roman"/>
                <w:i/>
                <w:vertAlign w:val="subscript"/>
              </w:rPr>
              <w:t>t</w:t>
            </w:r>
            <w:r w:rsidRPr="001D13BF">
              <w:rPr>
                <w:rFonts w:cs="Times New Roman"/>
                <w:i/>
              </w:rPr>
              <w:t>NL</w:t>
            </w:r>
            <w:r w:rsidRPr="001D13BF">
              <w:rPr>
                <w:rFonts w:cs="Times New Roman"/>
                <w:i/>
                <w:vertAlign w:val="subscript"/>
              </w:rPr>
              <w:t>t</w:t>
            </w:r>
            <w:proofErr w:type="spellEnd"/>
            <w:r w:rsidRPr="001D13BF">
              <w:rPr>
                <w:rFonts w:cs="Times New Roman"/>
                <w:i/>
              </w:rPr>
              <w:t xml:space="preserve"> + U</w:t>
            </w:r>
            <w:r w:rsidRPr="001D13BF">
              <w:rPr>
                <w:rFonts w:cs="Times New Roman"/>
                <w:i/>
                <w:vertAlign w:val="superscript"/>
              </w:rPr>
              <w:t>1</w:t>
            </w:r>
            <w:r w:rsidRPr="001D13BF">
              <w:rPr>
                <w:rFonts w:cs="Times New Roman"/>
                <w:i/>
                <w:vertAlign w:val="subscript"/>
              </w:rPr>
              <w:t>t</w:t>
            </w:r>
            <w:r w:rsidRPr="001D13BF">
              <w:rPr>
                <w:rFonts w:cs="Times New Roman"/>
                <w:i/>
              </w:rPr>
              <w:t>NL</w:t>
            </w:r>
            <w:r w:rsidRPr="001D13BF">
              <w:rPr>
                <w:rFonts w:cs="Times New Roman"/>
                <w:i/>
                <w:vertAlign w:val="subscript"/>
              </w:rPr>
              <w:t>t</w:t>
            </w:r>
            <w:r w:rsidRPr="001D13BF">
              <w:rPr>
                <w:rFonts w:cs="Times New Roman"/>
                <w:i/>
              </w:rPr>
              <w:t xml:space="preserve">] = </w:t>
            </w:r>
            <w:proofErr w:type="spellStart"/>
            <w:r w:rsidRPr="001D13BF">
              <w:rPr>
                <w:rFonts w:cs="Times New Roman"/>
                <w:i/>
              </w:rPr>
              <w:t>NL</w:t>
            </w:r>
            <w:r w:rsidRPr="001D13BF">
              <w:rPr>
                <w:rFonts w:cs="Times New Roman"/>
                <w:i/>
                <w:vertAlign w:val="subscript"/>
              </w:rPr>
              <w:t>t</w:t>
            </w:r>
            <w:proofErr w:type="spellEnd"/>
            <w:r w:rsidRPr="001D13BF">
              <w:rPr>
                <w:rFonts w:cs="Times New Roman"/>
                <w:i/>
              </w:rPr>
              <w:t xml:space="preserve"> + </w:t>
            </w:r>
            <w:proofErr w:type="spellStart"/>
            <w:r w:rsidRPr="001D13BF">
              <w:rPr>
                <w:rFonts w:cs="Times New Roman"/>
                <w:i/>
              </w:rPr>
              <w:t>NS</w:t>
            </w:r>
            <w:r w:rsidRPr="001D13BF">
              <w:rPr>
                <w:rFonts w:cs="Times New Roman"/>
                <w:i/>
                <w:vertAlign w:val="subscript"/>
              </w:rPr>
              <w:t>t</w:t>
            </w:r>
            <w:proofErr w:type="spellEnd"/>
          </w:p>
          <w:p w14:paraId="40D86FCF" w14:textId="77777777" w:rsidR="00F45249" w:rsidRPr="001D13BF" w:rsidRDefault="00F45249" w:rsidP="00D57A56">
            <w:pPr>
              <w:pStyle w:val="ListParagraph"/>
              <w:numPr>
                <w:ilvl w:val="0"/>
                <w:numId w:val="1"/>
              </w:numPr>
              <w:jc w:val="both"/>
              <w:rPr>
                <w:rFonts w:cs="Times New Roman"/>
              </w:rPr>
            </w:pPr>
            <w:r w:rsidRPr="001D13BF">
              <w:rPr>
                <w:rFonts w:cs="Times New Roman"/>
                <w:i/>
              </w:rPr>
              <w:t>L</w:t>
            </w:r>
            <w:r w:rsidRPr="001D13BF">
              <w:rPr>
                <w:rFonts w:cs="Times New Roman"/>
                <w:i/>
                <w:vertAlign w:val="subscript"/>
              </w:rPr>
              <w:t>t</w:t>
            </w:r>
            <w:r w:rsidRPr="001D13BF">
              <w:rPr>
                <w:rFonts w:cs="Times New Roman"/>
                <w:i/>
              </w:rPr>
              <w:t xml:space="preserve"> = L</w:t>
            </w:r>
            <w:r w:rsidRPr="001D13BF">
              <w:rPr>
                <w:rFonts w:cs="Times New Roman"/>
                <w:i/>
                <w:vertAlign w:val="subscript"/>
              </w:rPr>
              <w:t>t – 1</w:t>
            </w:r>
            <w:r w:rsidRPr="001D13BF">
              <w:rPr>
                <w:rFonts w:cs="Times New Roman"/>
                <w:i/>
              </w:rPr>
              <w:t xml:space="preserve"> – </w:t>
            </w:r>
            <w:proofErr w:type="spellStart"/>
            <w:r w:rsidRPr="001D13BF">
              <w:rPr>
                <w:rFonts w:cs="Times New Roman"/>
                <w:i/>
              </w:rPr>
              <w:t>LR</w:t>
            </w:r>
            <w:r w:rsidRPr="001D13BF">
              <w:rPr>
                <w:rFonts w:cs="Times New Roman"/>
                <w:i/>
                <w:vertAlign w:val="subscript"/>
              </w:rPr>
              <w:t>t</w:t>
            </w:r>
            <w:proofErr w:type="spellEnd"/>
            <w:r w:rsidRPr="001D13BF">
              <w:rPr>
                <w:rFonts w:cs="Times New Roman"/>
                <w:i/>
              </w:rPr>
              <w:t xml:space="preserve"> + </w:t>
            </w:r>
            <w:proofErr w:type="spellStart"/>
            <w:r w:rsidRPr="001D13BF">
              <w:rPr>
                <w:rFonts w:cs="Times New Roman"/>
                <w:i/>
              </w:rPr>
              <w:t>NL</w:t>
            </w:r>
            <w:r w:rsidRPr="001D13BF">
              <w:rPr>
                <w:rFonts w:cs="Times New Roman"/>
                <w:i/>
                <w:vertAlign w:val="subscript"/>
              </w:rPr>
              <w:t>t</w:t>
            </w:r>
            <w:proofErr w:type="spellEnd"/>
          </w:p>
          <w:p w14:paraId="4A46217B" w14:textId="77777777" w:rsidR="00F45249" w:rsidRPr="001D13BF" w:rsidRDefault="00F45249" w:rsidP="00D57A56">
            <w:pPr>
              <w:pStyle w:val="ListParagraph"/>
              <w:numPr>
                <w:ilvl w:val="0"/>
                <w:numId w:val="1"/>
              </w:numPr>
              <w:jc w:val="both"/>
              <w:rPr>
                <w:rFonts w:cs="Times New Roman"/>
                <w:i/>
              </w:rPr>
            </w:pPr>
            <w:r w:rsidRPr="001D13BF">
              <w:rPr>
                <w:rFonts w:cs="Times New Roman"/>
                <w:i/>
              </w:rPr>
              <w:t>S</w:t>
            </w:r>
            <w:r w:rsidRPr="001D13BF">
              <w:rPr>
                <w:rFonts w:cs="Times New Roman"/>
                <w:i/>
                <w:vertAlign w:val="subscript"/>
              </w:rPr>
              <w:t>t</w:t>
            </w:r>
            <w:r w:rsidRPr="001D13BF">
              <w:rPr>
                <w:rFonts w:cs="Times New Roman"/>
                <w:i/>
              </w:rPr>
              <w:t xml:space="preserve"> = S</w:t>
            </w:r>
            <w:r w:rsidRPr="001D13BF">
              <w:rPr>
                <w:rFonts w:cs="Times New Roman"/>
                <w:i/>
                <w:vertAlign w:val="subscript"/>
              </w:rPr>
              <w:t>t – 1</w:t>
            </w:r>
            <w:r w:rsidRPr="001D13BF">
              <w:rPr>
                <w:rFonts w:cs="Times New Roman"/>
                <w:i/>
              </w:rPr>
              <w:t xml:space="preserve"> + </w:t>
            </w:r>
            <w:proofErr w:type="spellStart"/>
            <w:r w:rsidRPr="001D13BF">
              <w:rPr>
                <w:rFonts w:cs="Times New Roman"/>
                <w:i/>
              </w:rPr>
              <w:t>NS</w:t>
            </w:r>
            <w:r w:rsidRPr="001D13BF">
              <w:rPr>
                <w:rFonts w:cs="Times New Roman"/>
                <w:i/>
                <w:vertAlign w:val="subscript"/>
              </w:rPr>
              <w:t>t</w:t>
            </w:r>
            <w:proofErr w:type="spellEnd"/>
          </w:p>
          <w:p w14:paraId="7F7F37E2" w14:textId="77777777" w:rsidR="00F45249" w:rsidRPr="001D13BF" w:rsidRDefault="00F45249" w:rsidP="00D57A56">
            <w:pPr>
              <w:pStyle w:val="ListParagraph"/>
              <w:numPr>
                <w:ilvl w:val="0"/>
                <w:numId w:val="1"/>
              </w:numPr>
              <w:jc w:val="both"/>
              <w:rPr>
                <w:rFonts w:cs="Times New Roman"/>
              </w:rPr>
            </w:pPr>
            <w:r w:rsidRPr="001D13BF">
              <w:rPr>
                <w:rFonts w:cs="Times New Roman"/>
                <w:i/>
              </w:rPr>
              <w:t>R</w:t>
            </w:r>
            <w:r w:rsidRPr="001D13BF">
              <w:rPr>
                <w:rFonts w:cs="Times New Roman"/>
                <w:i/>
                <w:vertAlign w:val="subscript"/>
              </w:rPr>
              <w:t>t</w:t>
            </w:r>
            <w:r w:rsidRPr="001D13BF">
              <w:rPr>
                <w:rFonts w:cs="Times New Roman"/>
                <w:i/>
              </w:rPr>
              <w:t xml:space="preserve"> = R</w:t>
            </w:r>
            <w:r w:rsidRPr="001D13BF">
              <w:rPr>
                <w:rFonts w:cs="Times New Roman"/>
                <w:i/>
                <w:vertAlign w:val="subscript"/>
              </w:rPr>
              <w:t>t-1</w:t>
            </w:r>
            <w:r w:rsidRPr="001D13BF">
              <w:rPr>
                <w:rFonts w:cs="Times New Roman"/>
                <w:i/>
              </w:rPr>
              <w:t xml:space="preserve"> + </w:t>
            </w:r>
            <w:proofErr w:type="spellStart"/>
            <w:r w:rsidRPr="001D13BF">
              <w:rPr>
                <w:rFonts w:cs="Times New Roman"/>
                <w:i/>
              </w:rPr>
              <w:t>b</w:t>
            </w:r>
            <w:r w:rsidRPr="001D13BF">
              <w:rPr>
                <w:rFonts w:cs="Times New Roman"/>
                <w:i/>
                <w:vertAlign w:val="subscript"/>
              </w:rPr>
              <w:t>t</w:t>
            </w:r>
            <w:proofErr w:type="spellEnd"/>
            <w:r w:rsidRPr="001D13BF">
              <w:rPr>
                <w:rFonts w:cs="Times New Roman"/>
                <w:i/>
              </w:rPr>
              <w:t>{(1-T</w:t>
            </w:r>
            <w:r w:rsidRPr="001D13BF">
              <w:rPr>
                <w:rFonts w:cs="Times New Roman"/>
                <w:i/>
                <w:vertAlign w:val="subscript"/>
              </w:rPr>
              <w:t>t</w:t>
            </w:r>
            <w:r w:rsidRPr="001D13BF">
              <w:rPr>
                <w:rFonts w:cs="Times New Roman"/>
                <w:i/>
              </w:rPr>
              <w:t>)[</w:t>
            </w:r>
            <w:proofErr w:type="spellStart"/>
            <w:r w:rsidRPr="001D13BF">
              <w:rPr>
                <w:rFonts w:cs="Times New Roman"/>
                <w:i/>
              </w:rPr>
              <w:t>EBIT</w:t>
            </w:r>
            <w:r w:rsidRPr="001D13BF">
              <w:rPr>
                <w:rFonts w:cs="Times New Roman"/>
                <w:i/>
                <w:vertAlign w:val="subscript"/>
              </w:rPr>
              <w:t>t</w:t>
            </w:r>
            <w:proofErr w:type="spellEnd"/>
            <w:r w:rsidRPr="001D13BF">
              <w:rPr>
                <w:rFonts w:cs="Times New Roman"/>
                <w:i/>
              </w:rPr>
              <w:t xml:space="preserve"> – </w:t>
            </w:r>
            <w:proofErr w:type="spellStart"/>
            <w:r w:rsidRPr="001D13BF">
              <w:rPr>
                <w:rFonts w:cs="Times New Roman"/>
                <w:i/>
              </w:rPr>
              <w:t>i</w:t>
            </w:r>
            <w:r w:rsidRPr="001D13BF">
              <w:rPr>
                <w:rFonts w:cs="Times New Roman"/>
                <w:i/>
                <w:vertAlign w:val="subscript"/>
              </w:rPr>
              <w:t>t</w:t>
            </w:r>
            <w:r w:rsidRPr="001D13BF">
              <w:rPr>
                <w:rFonts w:cs="Times New Roman"/>
                <w:i/>
              </w:rPr>
              <w:t>L</w:t>
            </w:r>
            <w:r w:rsidRPr="001D13BF">
              <w:rPr>
                <w:rFonts w:cs="Times New Roman"/>
                <w:i/>
                <w:vertAlign w:val="subscript"/>
              </w:rPr>
              <w:t>t</w:t>
            </w:r>
            <w:proofErr w:type="spellEnd"/>
            <w:r w:rsidRPr="001D13BF">
              <w:rPr>
                <w:rFonts w:cs="Times New Roman"/>
                <w:i/>
              </w:rPr>
              <w:t xml:space="preserve"> – U</w:t>
            </w:r>
            <w:r w:rsidRPr="001D13BF">
              <w:rPr>
                <w:rFonts w:cs="Times New Roman"/>
                <w:i/>
                <w:vertAlign w:val="superscript"/>
              </w:rPr>
              <w:t>1</w:t>
            </w:r>
            <w:r w:rsidRPr="001D13BF">
              <w:rPr>
                <w:rFonts w:cs="Times New Roman"/>
                <w:i/>
                <w:vertAlign w:val="subscript"/>
              </w:rPr>
              <w:t>t</w:t>
            </w:r>
            <w:r w:rsidRPr="001D13BF">
              <w:rPr>
                <w:rFonts w:cs="Times New Roman"/>
                <w:i/>
              </w:rPr>
              <w:t>NL</w:t>
            </w:r>
            <w:r w:rsidRPr="001D13BF">
              <w:rPr>
                <w:rFonts w:cs="Times New Roman"/>
                <w:i/>
                <w:vertAlign w:val="subscript"/>
              </w:rPr>
              <w:t>t</w:t>
            </w:r>
            <w:r w:rsidRPr="001D13BF">
              <w:rPr>
                <w:rFonts w:cs="Times New Roman"/>
                <w:i/>
              </w:rPr>
              <w:t xml:space="preserve">] – </w:t>
            </w:r>
            <w:proofErr w:type="spellStart"/>
            <w:r w:rsidRPr="001D13BF">
              <w:rPr>
                <w:rFonts w:cs="Times New Roman"/>
                <w:i/>
              </w:rPr>
              <w:t>PFDIV</w:t>
            </w:r>
            <w:r w:rsidRPr="001D13BF">
              <w:rPr>
                <w:rFonts w:cs="Times New Roman"/>
                <w:i/>
                <w:vertAlign w:val="subscript"/>
              </w:rPr>
              <w:t>t</w:t>
            </w:r>
            <w:proofErr w:type="spellEnd"/>
            <w:r w:rsidRPr="001D13BF">
              <w:rPr>
                <w:rFonts w:cs="Times New Roman"/>
                <w:i/>
              </w:rPr>
              <w:t>}</w:t>
            </w:r>
            <w:r w:rsidRPr="001D13BF">
              <w:rPr>
                <w:rFonts w:cs="Times New Roman"/>
              </w:rPr>
              <w:t xml:space="preserve"> </w:t>
            </w:r>
          </w:p>
          <w:p w14:paraId="4E8FCEE3" w14:textId="77777777" w:rsidR="00F45249" w:rsidRPr="001D13BF" w:rsidRDefault="00F45249" w:rsidP="00D57A56">
            <w:pPr>
              <w:pStyle w:val="ListParagraph"/>
              <w:numPr>
                <w:ilvl w:val="0"/>
                <w:numId w:val="1"/>
              </w:numPr>
              <w:jc w:val="both"/>
              <w:rPr>
                <w:rFonts w:cs="Times New Roman"/>
              </w:rPr>
            </w:pPr>
            <w:r w:rsidRPr="001D13BF">
              <w:rPr>
                <w:rFonts w:cs="Times New Roman"/>
                <w:i/>
              </w:rPr>
              <w:t>i</w:t>
            </w:r>
            <w:r w:rsidRPr="001D13BF">
              <w:rPr>
                <w:rFonts w:cs="Times New Roman"/>
                <w:i/>
                <w:vertAlign w:val="subscript"/>
              </w:rPr>
              <w:t>t</w:t>
            </w:r>
            <w:r w:rsidRPr="001D13BF">
              <w:rPr>
                <w:rFonts w:cs="Times New Roman"/>
                <w:i/>
              </w:rPr>
              <w:t xml:space="preserve"> = i</w:t>
            </w:r>
            <w:r w:rsidRPr="001D13BF">
              <w:rPr>
                <w:rFonts w:cs="Times New Roman"/>
                <w:i/>
                <w:vertAlign w:val="subscript"/>
              </w:rPr>
              <w:t>t -1</w:t>
            </w:r>
            <m:oMath>
              <m:d>
                <m:dPr>
                  <m:ctrlPr>
                    <w:rPr>
                      <w:rFonts w:ascii="Cambria Math" w:hAnsi="Cambria Math" w:cs="Times New Roman"/>
                      <w:i/>
                      <w:vertAlign w:val="subscript"/>
                    </w:rPr>
                  </m:ctrlPr>
                </m:dPr>
                <m:e>
                  <m:f>
                    <m:fPr>
                      <m:ctrlPr>
                        <w:rPr>
                          <w:rFonts w:ascii="Cambria Math" w:hAnsi="Cambria Math" w:cs="Times New Roman"/>
                          <w:i/>
                          <w:vertAlign w:val="subscript"/>
                        </w:rPr>
                      </m:ctrlPr>
                    </m:fPr>
                    <m:num>
                      <m:sSub>
                        <m:sSubPr>
                          <m:ctrlPr>
                            <w:rPr>
                              <w:rFonts w:ascii="Cambria Math" w:hAnsi="Cambria Math" w:cs="Times New Roman"/>
                              <w:i/>
                              <w:vertAlign w:val="subscript"/>
                            </w:rPr>
                          </m:ctrlPr>
                        </m:sSubPr>
                        <m:e>
                          <m:r>
                            <w:rPr>
                              <w:rFonts w:ascii="Cambria Math" w:hAnsi="Cambria Math" w:cs="Times New Roman"/>
                              <w:vertAlign w:val="subscript"/>
                            </w:rPr>
                            <m:t>L</m:t>
                          </m:r>
                        </m:e>
                        <m:sub>
                          <m:r>
                            <w:rPr>
                              <w:rFonts w:ascii="Cambria Math" w:hAnsi="Cambria Math" w:cs="Times New Roman"/>
                              <w:vertAlign w:val="subscript"/>
                            </w:rPr>
                            <m:t>t-1</m:t>
                          </m:r>
                        </m:sub>
                      </m:sSub>
                      <m:r>
                        <w:rPr>
                          <w:rFonts w:ascii="Cambria Math" w:hAnsi="Cambria Math" w:cs="Times New Roman"/>
                          <w:vertAlign w:val="subscript"/>
                        </w:rPr>
                        <m:t>-</m:t>
                      </m:r>
                      <m:sSub>
                        <m:sSubPr>
                          <m:ctrlPr>
                            <w:rPr>
                              <w:rFonts w:ascii="Cambria Math" w:hAnsi="Cambria Math" w:cs="Times New Roman"/>
                              <w:i/>
                              <w:vertAlign w:val="subscript"/>
                            </w:rPr>
                          </m:ctrlPr>
                        </m:sSubPr>
                        <m:e>
                          <m:r>
                            <w:rPr>
                              <w:rFonts w:ascii="Cambria Math" w:hAnsi="Cambria Math" w:cs="Times New Roman"/>
                              <w:vertAlign w:val="subscript"/>
                            </w:rPr>
                            <m:t>LR</m:t>
                          </m:r>
                        </m:e>
                        <m:sub>
                          <m:r>
                            <w:rPr>
                              <w:rFonts w:ascii="Cambria Math" w:hAnsi="Cambria Math" w:cs="Times New Roman"/>
                              <w:vertAlign w:val="subscript"/>
                            </w:rPr>
                            <m:t>t</m:t>
                          </m:r>
                        </m:sub>
                      </m:sSub>
                    </m:num>
                    <m:den>
                      <m:sSub>
                        <m:sSubPr>
                          <m:ctrlPr>
                            <w:rPr>
                              <w:rFonts w:ascii="Cambria Math" w:hAnsi="Cambria Math" w:cs="Times New Roman"/>
                              <w:i/>
                              <w:vertAlign w:val="subscript"/>
                            </w:rPr>
                          </m:ctrlPr>
                        </m:sSubPr>
                        <m:e>
                          <m:r>
                            <w:rPr>
                              <w:rFonts w:ascii="Cambria Math" w:hAnsi="Cambria Math" w:cs="Times New Roman"/>
                              <w:vertAlign w:val="subscript"/>
                            </w:rPr>
                            <m:t>L</m:t>
                          </m:r>
                        </m:e>
                        <m:sub>
                          <m:r>
                            <w:rPr>
                              <w:rFonts w:ascii="Cambria Math" w:hAnsi="Cambria Math" w:cs="Times New Roman"/>
                              <w:vertAlign w:val="subscript"/>
                            </w:rPr>
                            <m:t>t</m:t>
                          </m:r>
                        </m:sub>
                      </m:sSub>
                    </m:den>
                  </m:f>
                </m:e>
              </m:d>
            </m:oMath>
            <w:r w:rsidRPr="001D13BF">
              <w:rPr>
                <w:rFonts w:eastAsiaTheme="minorEastAsia" w:cs="Times New Roman"/>
                <w:i/>
              </w:rPr>
              <w:t>+ i</w:t>
            </w:r>
            <w:r w:rsidRPr="001D13BF">
              <w:rPr>
                <w:rFonts w:eastAsiaTheme="minorEastAsia" w:cs="Times New Roman"/>
                <w:i/>
                <w:vertAlign w:val="superscript"/>
              </w:rPr>
              <w:t>e</w:t>
            </w:r>
            <w:r w:rsidRPr="001D13BF">
              <w:rPr>
                <w:rFonts w:eastAsiaTheme="minorEastAsia" w:cs="Times New Roman"/>
                <w:i/>
                <w:vertAlign w:val="subscript"/>
              </w:rPr>
              <w:t>t</w:t>
            </w:r>
            <m:oMath>
              <m:f>
                <m:fPr>
                  <m:ctrlPr>
                    <w:rPr>
                      <w:rFonts w:ascii="Cambria Math" w:eastAsiaTheme="minorEastAsia" w:hAnsi="Cambria Math" w:cs="Times New Roman"/>
                      <w:i/>
                      <w:vertAlign w:val="subscript"/>
                    </w:rPr>
                  </m:ctrlPr>
                </m:fPr>
                <m:num>
                  <m:sSub>
                    <m:sSubPr>
                      <m:ctrlPr>
                        <w:rPr>
                          <w:rFonts w:ascii="Cambria Math" w:eastAsiaTheme="minorEastAsia" w:hAnsi="Cambria Math" w:cs="Times New Roman"/>
                          <w:i/>
                          <w:vertAlign w:val="subscript"/>
                        </w:rPr>
                      </m:ctrlPr>
                    </m:sSubPr>
                    <m:e>
                      <m:r>
                        <w:rPr>
                          <w:rFonts w:ascii="Cambria Math" w:eastAsiaTheme="minorEastAsia" w:hAnsi="Cambria Math" w:cs="Times New Roman"/>
                          <w:vertAlign w:val="subscript"/>
                        </w:rPr>
                        <m:t>NL</m:t>
                      </m:r>
                    </m:e>
                    <m:sub>
                      <m:r>
                        <w:rPr>
                          <w:rFonts w:ascii="Cambria Math" w:eastAsiaTheme="minorEastAsia" w:hAnsi="Cambria Math" w:cs="Times New Roman"/>
                          <w:vertAlign w:val="subscript"/>
                        </w:rPr>
                        <m:t>t</m:t>
                      </m:r>
                    </m:sub>
                  </m:sSub>
                </m:num>
                <m:den>
                  <m:sSub>
                    <m:sSubPr>
                      <m:ctrlPr>
                        <w:rPr>
                          <w:rFonts w:ascii="Cambria Math" w:eastAsiaTheme="minorEastAsia" w:hAnsi="Cambria Math" w:cs="Times New Roman"/>
                          <w:i/>
                          <w:vertAlign w:val="subscript"/>
                        </w:rPr>
                      </m:ctrlPr>
                    </m:sSubPr>
                    <m:e>
                      <m:r>
                        <w:rPr>
                          <w:rFonts w:ascii="Cambria Math" w:eastAsiaTheme="minorEastAsia" w:hAnsi="Cambria Math" w:cs="Times New Roman"/>
                          <w:vertAlign w:val="subscript"/>
                        </w:rPr>
                        <m:t>L</m:t>
                      </m:r>
                    </m:e>
                    <m:sub>
                      <m:r>
                        <w:rPr>
                          <w:rFonts w:ascii="Cambria Math" w:eastAsiaTheme="minorEastAsia" w:hAnsi="Cambria Math" w:cs="Times New Roman"/>
                          <w:vertAlign w:val="subscript"/>
                        </w:rPr>
                        <m:t>t</m:t>
                      </m:r>
                    </m:sub>
                  </m:sSub>
                </m:den>
              </m:f>
            </m:oMath>
          </w:p>
          <w:p w14:paraId="7E00C8FB" w14:textId="77777777" w:rsidR="00F45249" w:rsidRPr="001D13BF" w:rsidRDefault="00000000" w:rsidP="00D57A56">
            <w:pPr>
              <w:pStyle w:val="ListParagraph"/>
              <w:numPr>
                <w:ilvl w:val="0"/>
                <w:numId w:val="1"/>
              </w:numPr>
              <w:jc w:val="both"/>
              <w:rPr>
                <w:rFonts w:eastAsiaTheme="minorEastAsia" w:cs="Times New Roman"/>
              </w:rPr>
            </w:pP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t</m:t>
                  </m:r>
                </m:sub>
              </m:sSub>
            </m:oMath>
          </w:p>
          <w:p w14:paraId="7F2B424F" w14:textId="77777777" w:rsidR="00F45249" w:rsidRPr="001D13BF" w:rsidRDefault="00F45249" w:rsidP="00D57A56">
            <w:pPr>
              <w:jc w:val="both"/>
              <w:rPr>
                <w:rFonts w:eastAsiaTheme="minorEastAsia" w:cs="Times New Roman"/>
              </w:rPr>
            </w:pPr>
            <w:r w:rsidRPr="001D13BF">
              <w:rPr>
                <w:rFonts w:eastAsiaTheme="minorEastAsia" w:cs="Times New Roman"/>
              </w:rPr>
              <w:t xml:space="preserve">Section 4 – Generation of Per Share Data for Period </w:t>
            </w:r>
            <w:r w:rsidRPr="001D13BF">
              <w:rPr>
                <w:rFonts w:eastAsiaTheme="minorEastAsia" w:cs="Times New Roman"/>
                <w:i/>
              </w:rPr>
              <w:t>t</w:t>
            </w:r>
          </w:p>
          <w:p w14:paraId="399BDE17" w14:textId="77777777" w:rsidR="00F45249" w:rsidRPr="001D13BF" w:rsidRDefault="00F45249" w:rsidP="00D57A56">
            <w:pPr>
              <w:pStyle w:val="ListParagraph"/>
              <w:numPr>
                <w:ilvl w:val="0"/>
                <w:numId w:val="1"/>
              </w:numPr>
              <w:jc w:val="both"/>
              <w:rPr>
                <w:rFonts w:eastAsiaTheme="minorEastAsia" w:cs="Times New Roman"/>
                <w:i/>
              </w:rPr>
            </w:pPr>
            <w:proofErr w:type="spellStart"/>
            <w:r w:rsidRPr="001D13BF">
              <w:rPr>
                <w:rFonts w:eastAsiaTheme="minorEastAsia" w:cs="Times New Roman"/>
                <w:i/>
              </w:rPr>
              <w:t>EAFCD</w:t>
            </w:r>
            <w:r w:rsidRPr="001D13BF">
              <w:rPr>
                <w:rFonts w:eastAsiaTheme="minorEastAsia" w:cs="Times New Roman"/>
                <w:i/>
                <w:vertAlign w:val="subscript"/>
              </w:rPr>
              <w:t>t</w:t>
            </w:r>
            <w:proofErr w:type="spellEnd"/>
            <w:r w:rsidRPr="001D13BF">
              <w:rPr>
                <w:rFonts w:eastAsiaTheme="minorEastAsia" w:cs="Times New Roman"/>
                <w:i/>
              </w:rPr>
              <w:t xml:space="preserve"> = (1 – T</w:t>
            </w:r>
            <w:r w:rsidRPr="001D13BF">
              <w:rPr>
                <w:rFonts w:eastAsiaTheme="minorEastAsia" w:cs="Times New Roman"/>
                <w:i/>
                <w:vertAlign w:val="subscript"/>
              </w:rPr>
              <w:t>t</w:t>
            </w:r>
            <w:r w:rsidRPr="001D13BF">
              <w:rPr>
                <w:rFonts w:eastAsiaTheme="minorEastAsia" w:cs="Times New Roman"/>
                <w:i/>
              </w:rPr>
              <w:t>)[</w:t>
            </w:r>
            <w:proofErr w:type="spellStart"/>
            <w:r w:rsidRPr="001D13BF">
              <w:rPr>
                <w:rFonts w:eastAsiaTheme="minorEastAsia" w:cs="Times New Roman"/>
                <w:i/>
              </w:rPr>
              <w:t>EBIT</w:t>
            </w:r>
            <w:r w:rsidRPr="001D13BF">
              <w:rPr>
                <w:rFonts w:eastAsiaTheme="minorEastAsia" w:cs="Times New Roman"/>
                <w:i/>
                <w:vertAlign w:val="subscript"/>
              </w:rPr>
              <w:t>t</w:t>
            </w:r>
            <w:proofErr w:type="spellEnd"/>
            <w:r w:rsidRPr="001D13BF">
              <w:rPr>
                <w:rFonts w:eastAsiaTheme="minorEastAsia" w:cs="Times New Roman"/>
                <w:i/>
              </w:rPr>
              <w:t xml:space="preserve"> – </w:t>
            </w:r>
            <w:proofErr w:type="spellStart"/>
            <w:r w:rsidRPr="001D13BF">
              <w:rPr>
                <w:rFonts w:eastAsiaTheme="minorEastAsia" w:cs="Times New Roman"/>
                <w:i/>
              </w:rPr>
              <w:t>i</w:t>
            </w:r>
            <w:r w:rsidRPr="001D13BF">
              <w:rPr>
                <w:rFonts w:eastAsiaTheme="minorEastAsia" w:cs="Times New Roman"/>
                <w:i/>
                <w:vertAlign w:val="subscript"/>
              </w:rPr>
              <w:t>t</w:t>
            </w:r>
            <w:r w:rsidRPr="001D13BF">
              <w:rPr>
                <w:rFonts w:eastAsiaTheme="minorEastAsia" w:cs="Times New Roman"/>
                <w:i/>
              </w:rPr>
              <w:t>L</w:t>
            </w:r>
            <w:r w:rsidRPr="001D13BF">
              <w:rPr>
                <w:rFonts w:eastAsiaTheme="minorEastAsia" w:cs="Times New Roman"/>
                <w:i/>
                <w:vertAlign w:val="subscript"/>
              </w:rPr>
              <w:t>t</w:t>
            </w:r>
            <w:proofErr w:type="spellEnd"/>
            <w:r w:rsidRPr="001D13BF">
              <w:rPr>
                <w:rFonts w:eastAsiaTheme="minorEastAsia" w:cs="Times New Roman"/>
                <w:i/>
              </w:rPr>
              <w:t xml:space="preserve"> – U</w:t>
            </w:r>
            <w:r w:rsidRPr="001D13BF">
              <w:rPr>
                <w:rFonts w:eastAsiaTheme="minorEastAsia" w:cs="Times New Roman"/>
                <w:i/>
                <w:vertAlign w:val="superscript"/>
              </w:rPr>
              <w:t>1</w:t>
            </w:r>
            <w:r w:rsidRPr="001D13BF">
              <w:rPr>
                <w:rFonts w:eastAsiaTheme="minorEastAsia" w:cs="Times New Roman"/>
                <w:i/>
                <w:vertAlign w:val="subscript"/>
              </w:rPr>
              <w:t>t</w:t>
            </w:r>
            <w:r w:rsidRPr="001D13BF">
              <w:rPr>
                <w:rFonts w:eastAsiaTheme="minorEastAsia" w:cs="Times New Roman"/>
                <w:i/>
              </w:rPr>
              <w:t>NL</w:t>
            </w:r>
            <w:r w:rsidRPr="001D13BF">
              <w:rPr>
                <w:rFonts w:eastAsiaTheme="minorEastAsia" w:cs="Times New Roman"/>
                <w:i/>
                <w:vertAlign w:val="subscript"/>
              </w:rPr>
              <w:t>t</w:t>
            </w:r>
            <w:r w:rsidRPr="001D13BF">
              <w:rPr>
                <w:rFonts w:eastAsiaTheme="minorEastAsia" w:cs="Times New Roman"/>
                <w:i/>
              </w:rPr>
              <w:t xml:space="preserve">] - </w:t>
            </w:r>
            <w:proofErr w:type="spellStart"/>
            <w:r w:rsidRPr="001D13BF">
              <w:rPr>
                <w:rFonts w:eastAsiaTheme="minorEastAsia" w:cs="Times New Roman"/>
                <w:i/>
              </w:rPr>
              <w:t>PFDIV</w:t>
            </w:r>
            <w:r w:rsidRPr="001D13BF">
              <w:rPr>
                <w:rFonts w:eastAsiaTheme="minorEastAsia" w:cs="Times New Roman"/>
                <w:i/>
                <w:vertAlign w:val="subscript"/>
              </w:rPr>
              <w:t>t</w:t>
            </w:r>
            <w:proofErr w:type="spellEnd"/>
          </w:p>
          <w:p w14:paraId="2BA3E8E8" w14:textId="77777777" w:rsidR="00F45249" w:rsidRPr="001D13BF" w:rsidRDefault="00F45249" w:rsidP="00D57A56">
            <w:pPr>
              <w:pStyle w:val="ListParagraph"/>
              <w:numPr>
                <w:ilvl w:val="0"/>
                <w:numId w:val="1"/>
              </w:numPr>
              <w:jc w:val="both"/>
              <w:rPr>
                <w:rFonts w:eastAsiaTheme="minorEastAsia" w:cs="Times New Roman"/>
                <w:i/>
              </w:rPr>
            </w:pPr>
            <w:proofErr w:type="spellStart"/>
            <w:r w:rsidRPr="001D13BF">
              <w:rPr>
                <w:rFonts w:eastAsiaTheme="minorEastAsia" w:cs="Times New Roman"/>
                <w:i/>
              </w:rPr>
              <w:t>CMDIV</w:t>
            </w:r>
            <w:r w:rsidRPr="001D13BF">
              <w:rPr>
                <w:rFonts w:eastAsiaTheme="minorEastAsia" w:cs="Times New Roman"/>
                <w:i/>
                <w:vertAlign w:val="subscript"/>
              </w:rPr>
              <w:t>t</w:t>
            </w:r>
            <w:proofErr w:type="spellEnd"/>
            <w:r w:rsidRPr="001D13BF">
              <w:rPr>
                <w:rFonts w:eastAsiaTheme="minorEastAsia" w:cs="Times New Roman"/>
                <w:i/>
              </w:rPr>
              <w:t xml:space="preserve"> = (1 – </w:t>
            </w:r>
            <w:proofErr w:type="spellStart"/>
            <w:r w:rsidRPr="001D13BF">
              <w:rPr>
                <w:rFonts w:eastAsiaTheme="minorEastAsia" w:cs="Times New Roman"/>
                <w:i/>
              </w:rPr>
              <w:t>b</w:t>
            </w:r>
            <w:r w:rsidRPr="001D13BF">
              <w:rPr>
                <w:rFonts w:eastAsiaTheme="minorEastAsia" w:cs="Times New Roman"/>
                <w:i/>
                <w:vertAlign w:val="subscript"/>
              </w:rPr>
              <w:t>t</w:t>
            </w:r>
            <w:proofErr w:type="spellEnd"/>
            <w:r w:rsidRPr="001D13BF">
              <w:rPr>
                <w:rFonts w:eastAsiaTheme="minorEastAsia" w:cs="Times New Roman"/>
                <w:i/>
              </w:rPr>
              <w:t>)</w:t>
            </w:r>
            <w:proofErr w:type="spellStart"/>
            <w:r w:rsidRPr="001D13BF">
              <w:rPr>
                <w:rFonts w:eastAsiaTheme="minorEastAsia" w:cs="Times New Roman"/>
                <w:i/>
              </w:rPr>
              <w:t>EAFCD</w:t>
            </w:r>
            <w:r w:rsidRPr="001D13BF">
              <w:rPr>
                <w:rFonts w:eastAsiaTheme="minorEastAsia" w:cs="Times New Roman"/>
                <w:i/>
                <w:vertAlign w:val="subscript"/>
              </w:rPr>
              <w:t>t</w:t>
            </w:r>
            <w:proofErr w:type="spellEnd"/>
          </w:p>
          <w:p w14:paraId="4A2AC9DF" w14:textId="77777777" w:rsidR="00F45249" w:rsidRPr="001D13BF" w:rsidRDefault="00F45249" w:rsidP="00D57A56">
            <w:pPr>
              <w:pStyle w:val="ListParagraph"/>
              <w:numPr>
                <w:ilvl w:val="0"/>
                <w:numId w:val="1"/>
              </w:numPr>
              <w:jc w:val="both"/>
              <w:rPr>
                <w:rFonts w:eastAsiaTheme="minorEastAsia" w:cs="Times New Roman"/>
                <w:i/>
              </w:rPr>
            </w:pPr>
            <w:proofErr w:type="spellStart"/>
            <w:r w:rsidRPr="001D13BF">
              <w:rPr>
                <w:rFonts w:eastAsiaTheme="minorEastAsia" w:cs="Times New Roman"/>
                <w:i/>
              </w:rPr>
              <w:t>NUMCS</w:t>
            </w:r>
            <w:r w:rsidRPr="001D13BF">
              <w:rPr>
                <w:rFonts w:eastAsiaTheme="minorEastAsia" w:cs="Times New Roman"/>
                <w:i/>
                <w:vertAlign w:val="subscript"/>
              </w:rPr>
              <w:t>t</w:t>
            </w:r>
            <w:proofErr w:type="spellEnd"/>
            <w:r w:rsidRPr="001D13BF">
              <w:rPr>
                <w:rFonts w:eastAsiaTheme="minorEastAsia" w:cs="Times New Roman"/>
                <w:i/>
              </w:rPr>
              <w:t xml:space="preserve"> = NUMCS</w:t>
            </w:r>
            <w:r w:rsidRPr="001D13BF">
              <w:rPr>
                <w:rFonts w:eastAsiaTheme="minorEastAsia" w:cs="Times New Roman"/>
                <w:i/>
                <w:vertAlign w:val="subscript"/>
              </w:rPr>
              <w:t>t-1</w:t>
            </w:r>
            <w:r w:rsidRPr="001D13BF">
              <w:rPr>
                <w:rFonts w:eastAsiaTheme="minorEastAsia" w:cs="Times New Roman"/>
                <w:i/>
              </w:rPr>
              <w:t xml:space="preserve"> + </w:t>
            </w:r>
            <w:proofErr w:type="spellStart"/>
            <w:r w:rsidRPr="001D13BF">
              <w:rPr>
                <w:rFonts w:eastAsiaTheme="minorEastAsia" w:cs="Times New Roman"/>
                <w:i/>
              </w:rPr>
              <w:t>NEWCS</w:t>
            </w:r>
            <w:r w:rsidRPr="001D13BF">
              <w:rPr>
                <w:rFonts w:eastAsiaTheme="minorEastAsia" w:cs="Times New Roman"/>
                <w:i/>
                <w:vertAlign w:val="subscript"/>
              </w:rPr>
              <w:t>t</w:t>
            </w:r>
            <w:proofErr w:type="spellEnd"/>
          </w:p>
          <w:p w14:paraId="668F55B0" w14:textId="77777777" w:rsidR="00F45249" w:rsidRPr="001D13BF" w:rsidRDefault="00F45249" w:rsidP="00D57A56">
            <w:pPr>
              <w:pStyle w:val="ListParagraph"/>
              <w:numPr>
                <w:ilvl w:val="0"/>
                <w:numId w:val="1"/>
              </w:numPr>
              <w:jc w:val="both"/>
              <w:rPr>
                <w:rFonts w:eastAsiaTheme="minorEastAsia" w:cs="Times New Roman"/>
                <w:i/>
              </w:rPr>
            </w:pPr>
            <w:proofErr w:type="spellStart"/>
            <w:r w:rsidRPr="001D13BF">
              <w:rPr>
                <w:rFonts w:eastAsiaTheme="minorEastAsia" w:cs="Times New Roman"/>
                <w:i/>
              </w:rPr>
              <w:t>NEWCS</w:t>
            </w:r>
            <w:r w:rsidRPr="001D13BF">
              <w:rPr>
                <w:rFonts w:eastAsiaTheme="minorEastAsia" w:cs="Times New Roman"/>
                <w:i/>
                <w:vertAlign w:val="subscript"/>
              </w:rPr>
              <w:t>t</w:t>
            </w:r>
            <w:proofErr w:type="spellEnd"/>
            <w:r w:rsidRPr="001D13BF">
              <w:rPr>
                <w:rFonts w:eastAsiaTheme="minorEastAsia" w:cs="Times New Roman"/>
                <w:i/>
              </w:rPr>
              <w:t xml:space="preserve"> = </w:t>
            </w: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NS</m:t>
                      </m:r>
                    </m:e>
                    <m:sub>
                      <m:r>
                        <w:rPr>
                          <w:rFonts w:ascii="Cambria Math" w:eastAsiaTheme="minorEastAsia" w:hAnsi="Cambria Math" w:cs="Times New Roman"/>
                        </w:rPr>
                        <m:t>t</m:t>
                      </m:r>
                    </m:sub>
                  </m:sSub>
                </m:num>
                <m:den>
                  <m:d>
                    <m:dPr>
                      <m:ctrlPr>
                        <w:rPr>
                          <w:rFonts w:ascii="Cambria Math" w:eastAsiaTheme="minorEastAsia" w:hAnsi="Cambria Math" w:cs="Times New Roman"/>
                          <w:i/>
                        </w:rPr>
                      </m:ctrlPr>
                    </m:dPr>
                    <m:e>
                      <m:r>
                        <w:rPr>
                          <w:rFonts w:ascii="Cambria Math" w:eastAsiaTheme="minorEastAsia" w:hAnsi="Cambria Math" w:cs="Times New Roman"/>
                        </w:rPr>
                        <m:t>1-</m:t>
                      </m:r>
                      <m:sSubSup>
                        <m:sSubSupPr>
                          <m:ctrlPr>
                            <w:rPr>
                              <w:rFonts w:ascii="Cambria Math" w:eastAsiaTheme="minorEastAsia" w:hAnsi="Cambria Math" w:cs="Times New Roman"/>
                              <w:i/>
                            </w:rPr>
                          </m:ctrlPr>
                        </m:sSubSupPr>
                        <m:e>
                          <m:r>
                            <w:rPr>
                              <w:rFonts w:ascii="Cambria Math" w:eastAsiaTheme="minorEastAsia" w:hAnsi="Cambria Math" w:cs="Times New Roman"/>
                            </w:rPr>
                            <m:t>U</m:t>
                          </m:r>
                        </m:e>
                        <m:sub>
                          <m:r>
                            <w:rPr>
                              <w:rFonts w:ascii="Cambria Math" w:eastAsiaTheme="minorEastAsia" w:hAnsi="Cambria Math" w:cs="Times New Roman"/>
                            </w:rPr>
                            <m:t>t</m:t>
                          </m:r>
                        </m:sub>
                        <m:sup>
                          <m:r>
                            <w:rPr>
                              <w:rFonts w:ascii="Cambria Math" w:eastAsiaTheme="minorEastAsia" w:hAnsi="Cambria Math" w:cs="Times New Roman"/>
                            </w:rPr>
                            <m:t>s</m:t>
                          </m:r>
                        </m:sup>
                      </m:sSubSup>
                    </m:e>
                  </m:d>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t</m:t>
                      </m:r>
                    </m:sub>
                  </m:sSub>
                </m:den>
              </m:f>
            </m:oMath>
          </w:p>
          <w:p w14:paraId="23D72D70" w14:textId="77777777" w:rsidR="00F45249" w:rsidRPr="001D13BF" w:rsidRDefault="00F45249" w:rsidP="00D57A56">
            <w:pPr>
              <w:pStyle w:val="ListParagraph"/>
              <w:numPr>
                <w:ilvl w:val="0"/>
                <w:numId w:val="1"/>
              </w:numPr>
              <w:jc w:val="both"/>
              <w:rPr>
                <w:rFonts w:eastAsiaTheme="minorEastAsia" w:cs="Times New Roman"/>
                <w:i/>
              </w:rPr>
            </w:pPr>
            <w:r w:rsidRPr="001D13BF">
              <w:rPr>
                <w:rFonts w:eastAsiaTheme="minorEastAsia" w:cs="Times New Roman"/>
                <w:i/>
              </w:rPr>
              <w:t>P</w:t>
            </w:r>
            <w:r w:rsidRPr="001D13BF">
              <w:rPr>
                <w:rFonts w:eastAsiaTheme="minorEastAsia" w:cs="Times New Roman"/>
                <w:i/>
                <w:vertAlign w:val="subscript"/>
              </w:rPr>
              <w:t>t</w:t>
            </w:r>
            <w:r w:rsidRPr="001D13BF">
              <w:rPr>
                <w:rFonts w:eastAsiaTheme="minorEastAsia" w:cs="Times New Roman"/>
                <w:i/>
              </w:rPr>
              <w:t xml:space="preserve"> = </w:t>
            </w:r>
            <w:proofErr w:type="spellStart"/>
            <w:r w:rsidRPr="001D13BF">
              <w:rPr>
                <w:rFonts w:eastAsiaTheme="minorEastAsia" w:cs="Times New Roman"/>
                <w:i/>
              </w:rPr>
              <w:t>m</w:t>
            </w:r>
            <w:r w:rsidRPr="001D13BF">
              <w:rPr>
                <w:rFonts w:eastAsiaTheme="minorEastAsia" w:cs="Times New Roman"/>
                <w:i/>
                <w:vertAlign w:val="subscript"/>
              </w:rPr>
              <w:t>t</w:t>
            </w:r>
            <w:r w:rsidRPr="001D13BF">
              <w:rPr>
                <w:rFonts w:eastAsiaTheme="minorEastAsia" w:cs="Times New Roman"/>
                <w:i/>
              </w:rPr>
              <w:t>EPS</w:t>
            </w:r>
            <w:r w:rsidRPr="001D13BF">
              <w:rPr>
                <w:rFonts w:eastAsiaTheme="minorEastAsia" w:cs="Times New Roman"/>
                <w:i/>
                <w:vertAlign w:val="subscript"/>
              </w:rPr>
              <w:t>t</w:t>
            </w:r>
            <w:proofErr w:type="spellEnd"/>
          </w:p>
          <w:p w14:paraId="10F6D5C4" w14:textId="77777777" w:rsidR="00F45249" w:rsidRPr="001D13BF" w:rsidRDefault="00F45249" w:rsidP="00D57A56">
            <w:pPr>
              <w:pStyle w:val="ListParagraph"/>
              <w:numPr>
                <w:ilvl w:val="0"/>
                <w:numId w:val="1"/>
              </w:numPr>
              <w:jc w:val="both"/>
              <w:rPr>
                <w:rFonts w:eastAsiaTheme="minorEastAsia" w:cs="Times New Roman"/>
                <w:i/>
              </w:rPr>
            </w:pPr>
            <w:proofErr w:type="spellStart"/>
            <w:r w:rsidRPr="001D13BF">
              <w:rPr>
                <w:rFonts w:eastAsiaTheme="minorEastAsia" w:cs="Times New Roman"/>
                <w:i/>
              </w:rPr>
              <w:t>EPS</w:t>
            </w:r>
            <w:r w:rsidRPr="001D13BF">
              <w:rPr>
                <w:rFonts w:eastAsiaTheme="minorEastAsia" w:cs="Times New Roman"/>
                <w:i/>
                <w:vertAlign w:val="subscript"/>
              </w:rPr>
              <w:t>t</w:t>
            </w:r>
            <w:proofErr w:type="spellEnd"/>
            <w:r w:rsidRPr="001D13BF">
              <w:rPr>
                <w:rFonts w:eastAsiaTheme="minorEastAsia" w:cs="Times New Roman"/>
                <w:i/>
              </w:rPr>
              <w:t xml:space="preserve"> = </w:t>
            </w: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EAFCD</m:t>
                      </m:r>
                    </m:e>
                    <m:sub>
                      <m:r>
                        <w:rPr>
                          <w:rFonts w:ascii="Cambria Math" w:eastAsiaTheme="minorEastAsia" w:hAnsi="Cambria Math" w:cs="Times New Roman"/>
                        </w:rPr>
                        <m:t>t</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NUMCS</m:t>
                      </m:r>
                    </m:e>
                    <m:sub>
                      <m:r>
                        <w:rPr>
                          <w:rFonts w:ascii="Cambria Math" w:eastAsiaTheme="minorEastAsia" w:hAnsi="Cambria Math" w:cs="Times New Roman"/>
                        </w:rPr>
                        <m:t>t</m:t>
                      </m:r>
                    </m:sub>
                  </m:sSub>
                </m:den>
              </m:f>
            </m:oMath>
          </w:p>
          <w:p w14:paraId="68737CE5" w14:textId="77777777" w:rsidR="00F45249" w:rsidRPr="001D13BF" w:rsidRDefault="00F45249" w:rsidP="00D57A56">
            <w:pPr>
              <w:pStyle w:val="ListParagraph"/>
              <w:numPr>
                <w:ilvl w:val="0"/>
                <w:numId w:val="1"/>
              </w:numPr>
              <w:jc w:val="both"/>
              <w:rPr>
                <w:rFonts w:eastAsiaTheme="minorEastAsia" w:cs="Times New Roman"/>
                <w:i/>
              </w:rPr>
            </w:pPr>
            <w:proofErr w:type="spellStart"/>
            <w:r w:rsidRPr="001D13BF">
              <w:rPr>
                <w:rFonts w:eastAsiaTheme="minorEastAsia" w:cs="Times New Roman"/>
                <w:i/>
              </w:rPr>
              <w:t>DPS</w:t>
            </w:r>
            <w:r w:rsidRPr="001D13BF">
              <w:rPr>
                <w:rFonts w:eastAsiaTheme="minorEastAsia" w:cs="Times New Roman"/>
                <w:i/>
                <w:vertAlign w:val="subscript"/>
              </w:rPr>
              <w:t>t</w:t>
            </w:r>
            <w:proofErr w:type="spellEnd"/>
            <w:r w:rsidRPr="001D13BF">
              <w:rPr>
                <w:rFonts w:eastAsiaTheme="minorEastAsia" w:cs="Times New Roman"/>
                <w:i/>
              </w:rPr>
              <w:t xml:space="preserve"> = </w:t>
            </w: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CMDIV</m:t>
                      </m:r>
                    </m:e>
                    <m:sub>
                      <m:r>
                        <w:rPr>
                          <w:rFonts w:ascii="Cambria Math" w:eastAsiaTheme="minorEastAsia" w:hAnsi="Cambria Math" w:cs="Times New Roman"/>
                        </w:rPr>
                        <m:t>t</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NUMCS</m:t>
                      </m:r>
                    </m:e>
                    <m:sub>
                      <m:r>
                        <w:rPr>
                          <w:rFonts w:ascii="Cambria Math" w:eastAsiaTheme="minorEastAsia" w:hAnsi="Cambria Math" w:cs="Times New Roman"/>
                        </w:rPr>
                        <m:t>t</m:t>
                      </m:r>
                    </m:sub>
                  </m:sSub>
                </m:den>
              </m:f>
            </m:oMath>
          </w:p>
        </w:tc>
      </w:tr>
    </w:tbl>
    <w:p w14:paraId="4588B70B" w14:textId="77777777" w:rsidR="00F45249" w:rsidRPr="001D13BF" w:rsidRDefault="00F45249" w:rsidP="00F45249">
      <w:pPr>
        <w:jc w:val="both"/>
        <w:rPr>
          <w:rFonts w:cs="Times New Roman"/>
          <w:sz w:val="20"/>
          <w:szCs w:val="20"/>
        </w:rPr>
      </w:pPr>
      <w:r w:rsidRPr="001D13BF">
        <w:rPr>
          <w:rFonts w:cs="Times New Roman"/>
          <w:sz w:val="20"/>
          <w:szCs w:val="20"/>
        </w:rPr>
        <w:t>Source: Adapted from Warren and Shelton, 1971.</w:t>
      </w:r>
    </w:p>
    <w:p w14:paraId="28E2F6F1" w14:textId="77777777" w:rsidR="00F45249" w:rsidRPr="001D13BF" w:rsidRDefault="00F45249" w:rsidP="00F45249">
      <w:pPr>
        <w:jc w:val="both"/>
        <w:rPr>
          <w:rFonts w:cs="Times New Roman"/>
          <w:sz w:val="20"/>
          <w:szCs w:val="20"/>
        </w:rPr>
      </w:pPr>
      <w:r w:rsidRPr="001D13BF">
        <w:rPr>
          <w:rFonts w:cs="Times New Roman"/>
          <w:sz w:val="20"/>
          <w:szCs w:val="20"/>
        </w:rPr>
        <w:t xml:space="preserve">There are 20 equation and 20 unknowns for this model. The unknowns are listed and defined in Table 21-2. In addition, Table 21-2 lists and defines parameters (inputs). </w:t>
      </w:r>
    </w:p>
    <w:p w14:paraId="26283C24" w14:textId="77777777" w:rsidR="00F45249" w:rsidRPr="001D13BF" w:rsidRDefault="00F45249" w:rsidP="00F45249">
      <w:pPr>
        <w:jc w:val="both"/>
        <w:rPr>
          <w:rFonts w:cs="Times New Roman"/>
        </w:rPr>
      </w:pPr>
    </w:p>
    <w:p w14:paraId="7097FA95" w14:textId="5908797A" w:rsidR="00F45249" w:rsidRPr="001D13BF" w:rsidRDefault="00F45249" w:rsidP="00F45249">
      <w:pPr>
        <w:pStyle w:val="Heading4"/>
      </w:pPr>
      <w:r>
        <w:lastRenderedPageBreak/>
        <w:t>Figure</w:t>
      </w:r>
      <w:r w:rsidRPr="001D13BF">
        <w:t xml:space="preserve"> </w:t>
      </w:r>
      <w:r>
        <w:t>3:</w:t>
      </w:r>
      <w:r w:rsidRPr="001D13BF">
        <w:t xml:space="preserve"> Flow Chart of a Simplified Financial Planning Model</w:t>
      </w:r>
    </w:p>
    <w:p w14:paraId="1175073D" w14:textId="77777777" w:rsidR="00F45249" w:rsidRPr="001D13BF" w:rsidRDefault="00F45249" w:rsidP="00F45249">
      <w:pPr>
        <w:jc w:val="both"/>
        <w:rPr>
          <w:rFonts w:cs="Times New Roman"/>
          <w:color w:val="FF0000"/>
        </w:rPr>
      </w:pPr>
      <w:r w:rsidRPr="001D13BF">
        <w:rPr>
          <w:rFonts w:cs="Times New Roman"/>
          <w:noProof/>
        </w:rPr>
        <w:drawing>
          <wp:inline distT="0" distB="0" distL="0" distR="0" wp14:anchorId="7866C7C7" wp14:editId="1A0B1DDF">
            <wp:extent cx="5830948" cy="7906043"/>
            <wp:effectExtent l="0" t="0" r="0" b="0"/>
            <wp:docPr id="7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31516" cy="7906813"/>
                    </a:xfrm>
                    <a:prstGeom prst="rect">
                      <a:avLst/>
                    </a:prstGeom>
                    <a:noFill/>
                    <a:ln>
                      <a:noFill/>
                    </a:ln>
                  </pic:spPr>
                </pic:pic>
              </a:graphicData>
            </a:graphic>
          </wp:inline>
        </w:drawing>
      </w:r>
      <w:r w:rsidRPr="001D13BF">
        <w:rPr>
          <w:rFonts w:cs="Times New Roman"/>
          <w:color w:val="FF0000"/>
        </w:rPr>
        <w:br w:type="page"/>
      </w:r>
    </w:p>
    <w:p w14:paraId="51A37238" w14:textId="77777777" w:rsidR="00F45249" w:rsidRPr="001D13BF" w:rsidRDefault="00F45249" w:rsidP="00F45249">
      <w:pPr>
        <w:jc w:val="both"/>
        <w:rPr>
          <w:rFonts w:cs="Times New Roman"/>
          <w:color w:val="FF0000"/>
        </w:rPr>
      </w:pPr>
    </w:p>
    <w:p w14:paraId="2EEE5673" w14:textId="77777777" w:rsidR="00F45249" w:rsidRPr="001D13BF" w:rsidRDefault="00F45249" w:rsidP="00F45249">
      <w:pPr>
        <w:jc w:val="both"/>
        <w:rPr>
          <w:rFonts w:cs="Times New Roman"/>
          <w:b/>
        </w:rPr>
      </w:pPr>
    </w:p>
    <w:p w14:paraId="08773A4B" w14:textId="04A9C410" w:rsidR="00F45249" w:rsidRPr="001D13BF" w:rsidRDefault="00F45249" w:rsidP="00F45249">
      <w:pPr>
        <w:pStyle w:val="Heading4"/>
      </w:pPr>
      <w:r w:rsidRPr="001D13BF">
        <w:t xml:space="preserve">Table </w:t>
      </w:r>
      <w:r>
        <w:t>10:</w:t>
      </w:r>
      <w:r w:rsidRPr="001D13BF">
        <w:t xml:space="preserve"> List of Unknowns and List of Parameters Provided by Management</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2065"/>
        <w:gridCol w:w="7285"/>
      </w:tblGrid>
      <w:tr w:rsidR="00F45249" w:rsidRPr="001D13BF" w14:paraId="742B0AE2" w14:textId="77777777" w:rsidTr="00D57A56">
        <w:tc>
          <w:tcPr>
            <w:tcW w:w="9350" w:type="dxa"/>
            <w:gridSpan w:val="2"/>
          </w:tcPr>
          <w:p w14:paraId="610411C8" w14:textId="77777777" w:rsidR="00F45249" w:rsidRPr="001D13BF" w:rsidRDefault="00F45249" w:rsidP="00D57A56">
            <w:pPr>
              <w:pStyle w:val="ListParagraph"/>
              <w:numPr>
                <w:ilvl w:val="0"/>
                <w:numId w:val="2"/>
              </w:numPr>
              <w:jc w:val="both"/>
              <w:rPr>
                <w:rFonts w:cs="Times New Roman"/>
              </w:rPr>
            </w:pPr>
            <w:r w:rsidRPr="001D13BF">
              <w:rPr>
                <w:rFonts w:cs="Times New Roman"/>
              </w:rPr>
              <w:t>Unknowns</w:t>
            </w:r>
          </w:p>
        </w:tc>
      </w:tr>
      <w:tr w:rsidR="00F45249" w:rsidRPr="001D13BF" w14:paraId="31A1CFA5" w14:textId="77777777" w:rsidTr="00D57A56">
        <w:tc>
          <w:tcPr>
            <w:tcW w:w="2065" w:type="dxa"/>
            <w:tcBorders>
              <w:top w:val="nil"/>
              <w:bottom w:val="nil"/>
              <w:right w:val="nil"/>
            </w:tcBorders>
          </w:tcPr>
          <w:p w14:paraId="324D6927" w14:textId="77777777" w:rsidR="00F45249" w:rsidRPr="001D13BF" w:rsidRDefault="00F45249" w:rsidP="00D57A56">
            <w:pPr>
              <w:pStyle w:val="ListParagraph"/>
              <w:numPr>
                <w:ilvl w:val="0"/>
                <w:numId w:val="3"/>
              </w:numPr>
              <w:jc w:val="both"/>
              <w:rPr>
                <w:rFonts w:cs="Times New Roman"/>
              </w:rPr>
            </w:pPr>
            <w:proofErr w:type="spellStart"/>
            <w:r w:rsidRPr="001D13BF">
              <w:rPr>
                <w:rFonts w:cs="Times New Roman"/>
                <w:i/>
              </w:rPr>
              <w:t>SALES</w:t>
            </w:r>
            <w:r w:rsidRPr="001D13BF">
              <w:rPr>
                <w:rFonts w:cs="Times New Roman"/>
                <w:i/>
                <w:vertAlign w:val="subscript"/>
              </w:rPr>
              <w:t>t</w:t>
            </w:r>
            <w:proofErr w:type="spellEnd"/>
          </w:p>
        </w:tc>
        <w:tc>
          <w:tcPr>
            <w:tcW w:w="7285" w:type="dxa"/>
            <w:tcBorders>
              <w:left w:val="nil"/>
            </w:tcBorders>
          </w:tcPr>
          <w:p w14:paraId="5EC7CA1E" w14:textId="77777777" w:rsidR="00F45249" w:rsidRPr="001D13BF" w:rsidRDefault="00F45249" w:rsidP="00D57A56">
            <w:pPr>
              <w:jc w:val="both"/>
              <w:rPr>
                <w:rFonts w:cs="Times New Roman"/>
              </w:rPr>
            </w:pPr>
            <w:r w:rsidRPr="001D13BF">
              <w:rPr>
                <w:rFonts w:cs="Times New Roman"/>
              </w:rPr>
              <w:t>Sales</w:t>
            </w:r>
          </w:p>
        </w:tc>
      </w:tr>
      <w:tr w:rsidR="00F45249" w:rsidRPr="001D13BF" w14:paraId="062BF1DE" w14:textId="77777777" w:rsidTr="00D57A56">
        <w:tc>
          <w:tcPr>
            <w:tcW w:w="2065" w:type="dxa"/>
            <w:tcBorders>
              <w:top w:val="nil"/>
              <w:bottom w:val="nil"/>
              <w:right w:val="nil"/>
            </w:tcBorders>
          </w:tcPr>
          <w:p w14:paraId="27A7B240"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CA</w:t>
            </w:r>
            <w:r w:rsidRPr="001D13BF">
              <w:rPr>
                <w:rFonts w:cs="Times New Roman"/>
                <w:i/>
                <w:vertAlign w:val="subscript"/>
              </w:rPr>
              <w:t>t</w:t>
            </w:r>
            <w:proofErr w:type="spellEnd"/>
          </w:p>
        </w:tc>
        <w:tc>
          <w:tcPr>
            <w:tcW w:w="7285" w:type="dxa"/>
            <w:tcBorders>
              <w:left w:val="nil"/>
            </w:tcBorders>
          </w:tcPr>
          <w:p w14:paraId="676E1BC3" w14:textId="77777777" w:rsidR="00F45249" w:rsidRPr="001D13BF" w:rsidRDefault="00F45249" w:rsidP="00D57A56">
            <w:pPr>
              <w:jc w:val="both"/>
              <w:rPr>
                <w:rFonts w:cs="Times New Roman"/>
              </w:rPr>
            </w:pPr>
            <w:r w:rsidRPr="001D13BF">
              <w:rPr>
                <w:rFonts w:cs="Times New Roman"/>
              </w:rPr>
              <w:t>Current assets</w:t>
            </w:r>
          </w:p>
        </w:tc>
      </w:tr>
      <w:tr w:rsidR="00F45249" w:rsidRPr="001D13BF" w14:paraId="30263FCC" w14:textId="77777777" w:rsidTr="00D57A56">
        <w:trPr>
          <w:trHeight w:val="260"/>
        </w:trPr>
        <w:tc>
          <w:tcPr>
            <w:tcW w:w="2065" w:type="dxa"/>
            <w:tcBorders>
              <w:top w:val="nil"/>
              <w:bottom w:val="nil"/>
              <w:right w:val="nil"/>
            </w:tcBorders>
          </w:tcPr>
          <w:p w14:paraId="5EEA85F2"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FA</w:t>
            </w:r>
            <w:r w:rsidRPr="001D13BF">
              <w:rPr>
                <w:rFonts w:cs="Times New Roman"/>
                <w:i/>
                <w:vertAlign w:val="subscript"/>
              </w:rPr>
              <w:t>t</w:t>
            </w:r>
            <w:proofErr w:type="spellEnd"/>
          </w:p>
        </w:tc>
        <w:tc>
          <w:tcPr>
            <w:tcW w:w="7285" w:type="dxa"/>
            <w:tcBorders>
              <w:left w:val="nil"/>
            </w:tcBorders>
          </w:tcPr>
          <w:p w14:paraId="66218CDF" w14:textId="77777777" w:rsidR="00F45249" w:rsidRPr="001D13BF" w:rsidRDefault="00F45249" w:rsidP="00D57A56">
            <w:pPr>
              <w:jc w:val="both"/>
              <w:rPr>
                <w:rFonts w:cs="Times New Roman"/>
              </w:rPr>
            </w:pPr>
            <w:r w:rsidRPr="001D13BF">
              <w:rPr>
                <w:rFonts w:cs="Times New Roman"/>
              </w:rPr>
              <w:t>Fixed assets</w:t>
            </w:r>
          </w:p>
        </w:tc>
      </w:tr>
      <w:tr w:rsidR="00F45249" w:rsidRPr="001D13BF" w14:paraId="2E61939A" w14:textId="77777777" w:rsidTr="00D57A56">
        <w:trPr>
          <w:trHeight w:val="260"/>
        </w:trPr>
        <w:tc>
          <w:tcPr>
            <w:tcW w:w="2065" w:type="dxa"/>
            <w:tcBorders>
              <w:top w:val="nil"/>
              <w:bottom w:val="nil"/>
              <w:right w:val="nil"/>
            </w:tcBorders>
          </w:tcPr>
          <w:p w14:paraId="466A4775" w14:textId="77777777" w:rsidR="00F45249" w:rsidRPr="001D13BF" w:rsidRDefault="00F45249" w:rsidP="00D57A56">
            <w:pPr>
              <w:pStyle w:val="ListParagraph"/>
              <w:numPr>
                <w:ilvl w:val="0"/>
                <w:numId w:val="3"/>
              </w:numPr>
              <w:jc w:val="both"/>
              <w:rPr>
                <w:rFonts w:cs="Times New Roman"/>
                <w:i/>
              </w:rPr>
            </w:pPr>
            <w:r w:rsidRPr="001D13BF">
              <w:rPr>
                <w:rFonts w:cs="Times New Roman"/>
                <w:i/>
              </w:rPr>
              <w:t>A</w:t>
            </w:r>
            <w:r w:rsidRPr="001D13BF">
              <w:rPr>
                <w:rFonts w:cs="Times New Roman"/>
                <w:i/>
                <w:vertAlign w:val="subscript"/>
              </w:rPr>
              <w:t>t</w:t>
            </w:r>
          </w:p>
        </w:tc>
        <w:tc>
          <w:tcPr>
            <w:tcW w:w="7285" w:type="dxa"/>
            <w:tcBorders>
              <w:left w:val="nil"/>
            </w:tcBorders>
          </w:tcPr>
          <w:p w14:paraId="76441EE1" w14:textId="77777777" w:rsidR="00F45249" w:rsidRPr="001D13BF" w:rsidRDefault="00F45249" w:rsidP="00D57A56">
            <w:pPr>
              <w:jc w:val="both"/>
              <w:rPr>
                <w:rFonts w:cs="Times New Roman"/>
              </w:rPr>
            </w:pPr>
            <w:r w:rsidRPr="001D13BF">
              <w:rPr>
                <w:rFonts w:cs="Times New Roman"/>
              </w:rPr>
              <w:t>Total assets</w:t>
            </w:r>
          </w:p>
        </w:tc>
      </w:tr>
      <w:tr w:rsidR="00F45249" w:rsidRPr="001D13BF" w14:paraId="223FC738" w14:textId="77777777" w:rsidTr="00D57A56">
        <w:trPr>
          <w:trHeight w:val="260"/>
        </w:trPr>
        <w:tc>
          <w:tcPr>
            <w:tcW w:w="2065" w:type="dxa"/>
            <w:tcBorders>
              <w:top w:val="nil"/>
              <w:bottom w:val="nil"/>
              <w:right w:val="nil"/>
            </w:tcBorders>
          </w:tcPr>
          <w:p w14:paraId="70684A24"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CL</w:t>
            </w:r>
            <w:r w:rsidRPr="001D13BF">
              <w:rPr>
                <w:rFonts w:cs="Times New Roman"/>
                <w:i/>
                <w:vertAlign w:val="subscript"/>
              </w:rPr>
              <w:t>t</w:t>
            </w:r>
            <w:proofErr w:type="spellEnd"/>
          </w:p>
        </w:tc>
        <w:tc>
          <w:tcPr>
            <w:tcW w:w="7285" w:type="dxa"/>
            <w:tcBorders>
              <w:left w:val="nil"/>
            </w:tcBorders>
          </w:tcPr>
          <w:p w14:paraId="6BF1470E" w14:textId="77777777" w:rsidR="00F45249" w:rsidRPr="001D13BF" w:rsidRDefault="00F45249" w:rsidP="00D57A56">
            <w:pPr>
              <w:jc w:val="both"/>
              <w:rPr>
                <w:rFonts w:cs="Times New Roman"/>
              </w:rPr>
            </w:pPr>
            <w:r w:rsidRPr="001D13BF">
              <w:rPr>
                <w:rFonts w:cs="Times New Roman"/>
              </w:rPr>
              <w:t>Current payables</w:t>
            </w:r>
          </w:p>
        </w:tc>
      </w:tr>
      <w:tr w:rsidR="00F45249" w:rsidRPr="001D13BF" w14:paraId="7B615C42" w14:textId="77777777" w:rsidTr="00D57A56">
        <w:trPr>
          <w:trHeight w:val="260"/>
        </w:trPr>
        <w:tc>
          <w:tcPr>
            <w:tcW w:w="2065" w:type="dxa"/>
            <w:tcBorders>
              <w:top w:val="nil"/>
              <w:bottom w:val="nil"/>
              <w:right w:val="nil"/>
            </w:tcBorders>
          </w:tcPr>
          <w:p w14:paraId="03CA6ED0"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NF</w:t>
            </w:r>
            <w:r w:rsidRPr="001D13BF">
              <w:rPr>
                <w:rFonts w:cs="Times New Roman"/>
                <w:i/>
                <w:vertAlign w:val="subscript"/>
              </w:rPr>
              <w:t>t</w:t>
            </w:r>
            <w:proofErr w:type="spellEnd"/>
          </w:p>
        </w:tc>
        <w:tc>
          <w:tcPr>
            <w:tcW w:w="7285" w:type="dxa"/>
            <w:tcBorders>
              <w:left w:val="nil"/>
            </w:tcBorders>
          </w:tcPr>
          <w:p w14:paraId="0809CF46" w14:textId="77777777" w:rsidR="00F45249" w:rsidRPr="001D13BF" w:rsidRDefault="00F45249" w:rsidP="00D57A56">
            <w:pPr>
              <w:jc w:val="both"/>
              <w:rPr>
                <w:rFonts w:cs="Times New Roman"/>
              </w:rPr>
            </w:pPr>
            <w:r w:rsidRPr="001D13BF">
              <w:rPr>
                <w:rFonts w:cs="Times New Roman"/>
              </w:rPr>
              <w:t>Needed funds</w:t>
            </w:r>
          </w:p>
        </w:tc>
      </w:tr>
      <w:tr w:rsidR="00F45249" w:rsidRPr="001D13BF" w14:paraId="3CF17A73" w14:textId="77777777" w:rsidTr="00D57A56">
        <w:trPr>
          <w:trHeight w:val="260"/>
        </w:trPr>
        <w:tc>
          <w:tcPr>
            <w:tcW w:w="2065" w:type="dxa"/>
            <w:tcBorders>
              <w:top w:val="nil"/>
              <w:bottom w:val="nil"/>
              <w:right w:val="nil"/>
            </w:tcBorders>
          </w:tcPr>
          <w:p w14:paraId="611D5A25"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EBIT</w:t>
            </w:r>
            <w:r w:rsidRPr="001D13BF">
              <w:rPr>
                <w:rFonts w:cs="Times New Roman"/>
                <w:i/>
                <w:vertAlign w:val="subscript"/>
              </w:rPr>
              <w:t>t</w:t>
            </w:r>
            <w:proofErr w:type="spellEnd"/>
          </w:p>
        </w:tc>
        <w:tc>
          <w:tcPr>
            <w:tcW w:w="7285" w:type="dxa"/>
            <w:tcBorders>
              <w:left w:val="nil"/>
            </w:tcBorders>
          </w:tcPr>
          <w:p w14:paraId="3E18152F" w14:textId="77777777" w:rsidR="00F45249" w:rsidRPr="001D13BF" w:rsidRDefault="00F45249" w:rsidP="00D57A56">
            <w:pPr>
              <w:jc w:val="both"/>
              <w:rPr>
                <w:rFonts w:cs="Times New Roman"/>
              </w:rPr>
            </w:pPr>
            <w:r w:rsidRPr="001D13BF">
              <w:rPr>
                <w:rFonts w:cs="Times New Roman"/>
              </w:rPr>
              <w:t>Earnings before interest and taxes</w:t>
            </w:r>
          </w:p>
        </w:tc>
      </w:tr>
      <w:tr w:rsidR="00F45249" w:rsidRPr="001D13BF" w14:paraId="16C5BA26" w14:textId="77777777" w:rsidTr="00D57A56">
        <w:trPr>
          <w:trHeight w:val="260"/>
        </w:trPr>
        <w:tc>
          <w:tcPr>
            <w:tcW w:w="2065" w:type="dxa"/>
            <w:tcBorders>
              <w:top w:val="nil"/>
              <w:bottom w:val="nil"/>
              <w:right w:val="nil"/>
            </w:tcBorders>
          </w:tcPr>
          <w:p w14:paraId="16F36778"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NL</w:t>
            </w:r>
            <w:r w:rsidRPr="001D13BF">
              <w:rPr>
                <w:rFonts w:cs="Times New Roman"/>
                <w:i/>
                <w:vertAlign w:val="subscript"/>
              </w:rPr>
              <w:t>t</w:t>
            </w:r>
            <w:proofErr w:type="spellEnd"/>
          </w:p>
        </w:tc>
        <w:tc>
          <w:tcPr>
            <w:tcW w:w="7285" w:type="dxa"/>
            <w:tcBorders>
              <w:left w:val="nil"/>
            </w:tcBorders>
          </w:tcPr>
          <w:p w14:paraId="12D52A55" w14:textId="77777777" w:rsidR="00F45249" w:rsidRPr="001D13BF" w:rsidRDefault="00F45249" w:rsidP="00D57A56">
            <w:pPr>
              <w:jc w:val="both"/>
              <w:rPr>
                <w:rFonts w:cs="Times New Roman"/>
              </w:rPr>
            </w:pPr>
            <w:r w:rsidRPr="001D13BF">
              <w:rPr>
                <w:rFonts w:cs="Times New Roman"/>
              </w:rPr>
              <w:t>New debt</w:t>
            </w:r>
          </w:p>
        </w:tc>
      </w:tr>
      <w:tr w:rsidR="00F45249" w:rsidRPr="001D13BF" w14:paraId="57626477" w14:textId="77777777" w:rsidTr="00D57A56">
        <w:trPr>
          <w:trHeight w:val="260"/>
        </w:trPr>
        <w:tc>
          <w:tcPr>
            <w:tcW w:w="2065" w:type="dxa"/>
            <w:tcBorders>
              <w:top w:val="nil"/>
              <w:bottom w:val="nil"/>
              <w:right w:val="nil"/>
            </w:tcBorders>
          </w:tcPr>
          <w:p w14:paraId="3A831148"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NS</w:t>
            </w:r>
            <w:r w:rsidRPr="001D13BF">
              <w:rPr>
                <w:rFonts w:cs="Times New Roman"/>
                <w:i/>
                <w:vertAlign w:val="subscript"/>
              </w:rPr>
              <w:t>t</w:t>
            </w:r>
            <w:proofErr w:type="spellEnd"/>
          </w:p>
        </w:tc>
        <w:tc>
          <w:tcPr>
            <w:tcW w:w="7285" w:type="dxa"/>
            <w:tcBorders>
              <w:left w:val="nil"/>
            </w:tcBorders>
          </w:tcPr>
          <w:p w14:paraId="513AC9F4" w14:textId="77777777" w:rsidR="00F45249" w:rsidRPr="001D13BF" w:rsidRDefault="00F45249" w:rsidP="00D57A56">
            <w:pPr>
              <w:jc w:val="both"/>
              <w:rPr>
                <w:rFonts w:cs="Times New Roman"/>
              </w:rPr>
            </w:pPr>
            <w:r w:rsidRPr="001D13BF">
              <w:rPr>
                <w:rFonts w:cs="Times New Roman"/>
              </w:rPr>
              <w:t>New stock</w:t>
            </w:r>
          </w:p>
        </w:tc>
      </w:tr>
      <w:tr w:rsidR="00F45249" w:rsidRPr="001D13BF" w14:paraId="33C07359" w14:textId="77777777" w:rsidTr="00D57A56">
        <w:trPr>
          <w:trHeight w:val="260"/>
        </w:trPr>
        <w:tc>
          <w:tcPr>
            <w:tcW w:w="2065" w:type="dxa"/>
            <w:tcBorders>
              <w:top w:val="nil"/>
              <w:bottom w:val="nil"/>
              <w:right w:val="nil"/>
            </w:tcBorders>
          </w:tcPr>
          <w:p w14:paraId="74B5065D" w14:textId="77777777" w:rsidR="00F45249" w:rsidRPr="001D13BF" w:rsidRDefault="00F45249" w:rsidP="00D57A56">
            <w:pPr>
              <w:pStyle w:val="ListParagraph"/>
              <w:numPr>
                <w:ilvl w:val="0"/>
                <w:numId w:val="3"/>
              </w:numPr>
              <w:jc w:val="both"/>
              <w:rPr>
                <w:rFonts w:cs="Times New Roman"/>
                <w:i/>
              </w:rPr>
            </w:pPr>
            <w:r w:rsidRPr="001D13BF">
              <w:rPr>
                <w:rFonts w:cs="Times New Roman"/>
                <w:i/>
              </w:rPr>
              <w:t>L</w:t>
            </w:r>
            <w:r w:rsidRPr="001D13BF">
              <w:rPr>
                <w:rFonts w:cs="Times New Roman"/>
                <w:i/>
                <w:vertAlign w:val="subscript"/>
              </w:rPr>
              <w:t>t</w:t>
            </w:r>
          </w:p>
        </w:tc>
        <w:tc>
          <w:tcPr>
            <w:tcW w:w="7285" w:type="dxa"/>
            <w:tcBorders>
              <w:left w:val="nil"/>
            </w:tcBorders>
          </w:tcPr>
          <w:p w14:paraId="5FC21585" w14:textId="77777777" w:rsidR="00F45249" w:rsidRPr="001D13BF" w:rsidRDefault="00F45249" w:rsidP="00D57A56">
            <w:pPr>
              <w:jc w:val="both"/>
              <w:rPr>
                <w:rFonts w:cs="Times New Roman"/>
              </w:rPr>
            </w:pPr>
            <w:r w:rsidRPr="001D13BF">
              <w:rPr>
                <w:rFonts w:cs="Times New Roman"/>
              </w:rPr>
              <w:t>Total debt</w:t>
            </w:r>
          </w:p>
        </w:tc>
      </w:tr>
      <w:tr w:rsidR="00F45249" w:rsidRPr="001D13BF" w14:paraId="77992508" w14:textId="77777777" w:rsidTr="00D57A56">
        <w:trPr>
          <w:trHeight w:val="260"/>
        </w:trPr>
        <w:tc>
          <w:tcPr>
            <w:tcW w:w="2065" w:type="dxa"/>
            <w:tcBorders>
              <w:top w:val="nil"/>
              <w:bottom w:val="nil"/>
              <w:right w:val="nil"/>
            </w:tcBorders>
          </w:tcPr>
          <w:p w14:paraId="7915E39D" w14:textId="77777777" w:rsidR="00F45249" w:rsidRPr="001D13BF" w:rsidRDefault="00F45249" w:rsidP="00D57A56">
            <w:pPr>
              <w:pStyle w:val="ListParagraph"/>
              <w:numPr>
                <w:ilvl w:val="0"/>
                <w:numId w:val="3"/>
              </w:numPr>
              <w:jc w:val="both"/>
              <w:rPr>
                <w:rFonts w:cs="Times New Roman"/>
                <w:i/>
              </w:rPr>
            </w:pPr>
            <w:r w:rsidRPr="001D13BF">
              <w:rPr>
                <w:rFonts w:cs="Times New Roman"/>
                <w:i/>
              </w:rPr>
              <w:t>S</w:t>
            </w:r>
            <w:r w:rsidRPr="001D13BF">
              <w:rPr>
                <w:rFonts w:cs="Times New Roman"/>
                <w:i/>
                <w:vertAlign w:val="subscript"/>
              </w:rPr>
              <w:t>t</w:t>
            </w:r>
          </w:p>
        </w:tc>
        <w:tc>
          <w:tcPr>
            <w:tcW w:w="7285" w:type="dxa"/>
            <w:tcBorders>
              <w:left w:val="nil"/>
            </w:tcBorders>
          </w:tcPr>
          <w:p w14:paraId="57C9E669" w14:textId="77777777" w:rsidR="00F45249" w:rsidRPr="001D13BF" w:rsidRDefault="00F45249" w:rsidP="00D57A56">
            <w:pPr>
              <w:jc w:val="both"/>
              <w:rPr>
                <w:rFonts w:cs="Times New Roman"/>
              </w:rPr>
            </w:pPr>
            <w:r w:rsidRPr="001D13BF">
              <w:rPr>
                <w:rFonts w:cs="Times New Roman"/>
              </w:rPr>
              <w:t>Common stock</w:t>
            </w:r>
          </w:p>
        </w:tc>
      </w:tr>
      <w:tr w:rsidR="00F45249" w:rsidRPr="001D13BF" w14:paraId="7728325C" w14:textId="77777777" w:rsidTr="00D57A56">
        <w:trPr>
          <w:trHeight w:val="260"/>
        </w:trPr>
        <w:tc>
          <w:tcPr>
            <w:tcW w:w="2065" w:type="dxa"/>
            <w:tcBorders>
              <w:top w:val="nil"/>
              <w:bottom w:val="nil"/>
              <w:right w:val="nil"/>
            </w:tcBorders>
          </w:tcPr>
          <w:p w14:paraId="492E8A68" w14:textId="77777777" w:rsidR="00F45249" w:rsidRPr="001D13BF" w:rsidRDefault="00F45249" w:rsidP="00D57A56">
            <w:pPr>
              <w:pStyle w:val="ListParagraph"/>
              <w:numPr>
                <w:ilvl w:val="0"/>
                <w:numId w:val="3"/>
              </w:numPr>
              <w:jc w:val="both"/>
              <w:rPr>
                <w:rFonts w:cs="Times New Roman"/>
                <w:i/>
              </w:rPr>
            </w:pPr>
            <w:r w:rsidRPr="001D13BF">
              <w:rPr>
                <w:rFonts w:cs="Times New Roman"/>
                <w:i/>
              </w:rPr>
              <w:t>R</w:t>
            </w:r>
            <w:r w:rsidRPr="001D13BF">
              <w:rPr>
                <w:rFonts w:cs="Times New Roman"/>
                <w:i/>
                <w:vertAlign w:val="subscript"/>
              </w:rPr>
              <w:t>t</w:t>
            </w:r>
          </w:p>
        </w:tc>
        <w:tc>
          <w:tcPr>
            <w:tcW w:w="7285" w:type="dxa"/>
            <w:tcBorders>
              <w:left w:val="nil"/>
            </w:tcBorders>
          </w:tcPr>
          <w:p w14:paraId="1980A435" w14:textId="77777777" w:rsidR="00F45249" w:rsidRPr="001D13BF" w:rsidRDefault="00F45249" w:rsidP="00D57A56">
            <w:pPr>
              <w:jc w:val="both"/>
              <w:rPr>
                <w:rFonts w:cs="Times New Roman"/>
              </w:rPr>
            </w:pPr>
            <w:r w:rsidRPr="001D13BF">
              <w:rPr>
                <w:rFonts w:cs="Times New Roman"/>
              </w:rPr>
              <w:t>Retained earnings</w:t>
            </w:r>
          </w:p>
        </w:tc>
      </w:tr>
      <w:tr w:rsidR="00F45249" w:rsidRPr="001D13BF" w14:paraId="0415ADE4" w14:textId="77777777" w:rsidTr="00D57A56">
        <w:trPr>
          <w:trHeight w:val="260"/>
        </w:trPr>
        <w:tc>
          <w:tcPr>
            <w:tcW w:w="2065" w:type="dxa"/>
            <w:tcBorders>
              <w:top w:val="nil"/>
              <w:bottom w:val="nil"/>
              <w:right w:val="nil"/>
            </w:tcBorders>
          </w:tcPr>
          <w:p w14:paraId="5C20DA99" w14:textId="77777777" w:rsidR="00F45249" w:rsidRPr="001D13BF" w:rsidRDefault="00F45249" w:rsidP="00D57A56">
            <w:pPr>
              <w:pStyle w:val="ListParagraph"/>
              <w:numPr>
                <w:ilvl w:val="0"/>
                <w:numId w:val="3"/>
              </w:numPr>
              <w:jc w:val="both"/>
              <w:rPr>
                <w:rFonts w:cs="Times New Roman"/>
                <w:i/>
              </w:rPr>
            </w:pPr>
            <w:r w:rsidRPr="001D13BF">
              <w:rPr>
                <w:rFonts w:cs="Times New Roman"/>
                <w:i/>
              </w:rPr>
              <w:t>I</w:t>
            </w:r>
            <w:r w:rsidRPr="001D13BF">
              <w:rPr>
                <w:rFonts w:cs="Times New Roman"/>
                <w:i/>
                <w:vertAlign w:val="subscript"/>
              </w:rPr>
              <w:t>t</w:t>
            </w:r>
          </w:p>
        </w:tc>
        <w:tc>
          <w:tcPr>
            <w:tcW w:w="7285" w:type="dxa"/>
            <w:tcBorders>
              <w:left w:val="nil"/>
            </w:tcBorders>
          </w:tcPr>
          <w:p w14:paraId="736EFE10" w14:textId="77777777" w:rsidR="00F45249" w:rsidRPr="001D13BF" w:rsidRDefault="00F45249" w:rsidP="00D57A56">
            <w:pPr>
              <w:jc w:val="both"/>
              <w:rPr>
                <w:rFonts w:cs="Times New Roman"/>
              </w:rPr>
            </w:pPr>
            <w:r w:rsidRPr="001D13BF">
              <w:rPr>
                <w:rFonts w:cs="Times New Roman"/>
              </w:rPr>
              <w:t>Interest rate on debt</w:t>
            </w:r>
          </w:p>
        </w:tc>
      </w:tr>
      <w:tr w:rsidR="00F45249" w:rsidRPr="001D13BF" w14:paraId="22BC8CC0" w14:textId="77777777" w:rsidTr="00D57A56">
        <w:trPr>
          <w:trHeight w:val="260"/>
        </w:trPr>
        <w:tc>
          <w:tcPr>
            <w:tcW w:w="2065" w:type="dxa"/>
            <w:tcBorders>
              <w:top w:val="nil"/>
              <w:bottom w:val="nil"/>
              <w:right w:val="nil"/>
            </w:tcBorders>
          </w:tcPr>
          <w:p w14:paraId="4EBCC3E4"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EAFCD</w:t>
            </w:r>
            <w:r w:rsidRPr="001D13BF">
              <w:rPr>
                <w:rFonts w:cs="Times New Roman"/>
                <w:i/>
                <w:vertAlign w:val="subscript"/>
              </w:rPr>
              <w:t>t</w:t>
            </w:r>
            <w:proofErr w:type="spellEnd"/>
          </w:p>
        </w:tc>
        <w:tc>
          <w:tcPr>
            <w:tcW w:w="7285" w:type="dxa"/>
            <w:tcBorders>
              <w:left w:val="nil"/>
            </w:tcBorders>
          </w:tcPr>
          <w:p w14:paraId="3AB3E748" w14:textId="77777777" w:rsidR="00F45249" w:rsidRPr="001D13BF" w:rsidRDefault="00F45249" w:rsidP="00D57A56">
            <w:pPr>
              <w:jc w:val="both"/>
              <w:rPr>
                <w:rFonts w:cs="Times New Roman"/>
              </w:rPr>
            </w:pPr>
            <w:r w:rsidRPr="001D13BF">
              <w:rPr>
                <w:rFonts w:cs="Times New Roman"/>
              </w:rPr>
              <w:t>Earnings available for common dividends</w:t>
            </w:r>
          </w:p>
        </w:tc>
      </w:tr>
      <w:tr w:rsidR="00F45249" w:rsidRPr="001D13BF" w14:paraId="40CED87F" w14:textId="77777777" w:rsidTr="00D57A56">
        <w:trPr>
          <w:trHeight w:val="260"/>
        </w:trPr>
        <w:tc>
          <w:tcPr>
            <w:tcW w:w="2065" w:type="dxa"/>
            <w:tcBorders>
              <w:top w:val="nil"/>
              <w:bottom w:val="nil"/>
              <w:right w:val="nil"/>
            </w:tcBorders>
          </w:tcPr>
          <w:p w14:paraId="36706230"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CMDIV</w:t>
            </w:r>
            <w:r w:rsidRPr="001D13BF">
              <w:rPr>
                <w:rFonts w:cs="Times New Roman"/>
                <w:i/>
                <w:vertAlign w:val="subscript"/>
              </w:rPr>
              <w:t>t</w:t>
            </w:r>
            <w:proofErr w:type="spellEnd"/>
          </w:p>
        </w:tc>
        <w:tc>
          <w:tcPr>
            <w:tcW w:w="7285" w:type="dxa"/>
            <w:tcBorders>
              <w:left w:val="nil"/>
            </w:tcBorders>
          </w:tcPr>
          <w:p w14:paraId="1073AD5F" w14:textId="77777777" w:rsidR="00F45249" w:rsidRPr="001D13BF" w:rsidRDefault="00F45249" w:rsidP="00D57A56">
            <w:pPr>
              <w:jc w:val="both"/>
              <w:rPr>
                <w:rFonts w:cs="Times New Roman"/>
              </w:rPr>
            </w:pPr>
            <w:r w:rsidRPr="001D13BF">
              <w:rPr>
                <w:rFonts w:cs="Times New Roman"/>
              </w:rPr>
              <w:t>Common dividends</w:t>
            </w:r>
          </w:p>
        </w:tc>
      </w:tr>
      <w:tr w:rsidR="00F45249" w:rsidRPr="001D13BF" w14:paraId="5678AA83" w14:textId="77777777" w:rsidTr="00D57A56">
        <w:trPr>
          <w:trHeight w:val="260"/>
        </w:trPr>
        <w:tc>
          <w:tcPr>
            <w:tcW w:w="2065" w:type="dxa"/>
            <w:tcBorders>
              <w:top w:val="nil"/>
              <w:bottom w:val="nil"/>
              <w:right w:val="nil"/>
            </w:tcBorders>
          </w:tcPr>
          <w:p w14:paraId="5A5468CF"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NUMCS</w:t>
            </w:r>
            <w:r w:rsidRPr="001D13BF">
              <w:rPr>
                <w:rFonts w:cs="Times New Roman"/>
                <w:i/>
                <w:vertAlign w:val="subscript"/>
              </w:rPr>
              <w:t>t</w:t>
            </w:r>
            <w:proofErr w:type="spellEnd"/>
          </w:p>
        </w:tc>
        <w:tc>
          <w:tcPr>
            <w:tcW w:w="7285" w:type="dxa"/>
            <w:tcBorders>
              <w:left w:val="nil"/>
            </w:tcBorders>
          </w:tcPr>
          <w:p w14:paraId="7345C3E2" w14:textId="77777777" w:rsidR="00F45249" w:rsidRPr="001D13BF" w:rsidRDefault="00F45249" w:rsidP="00D57A56">
            <w:pPr>
              <w:jc w:val="both"/>
              <w:rPr>
                <w:rFonts w:cs="Times New Roman"/>
              </w:rPr>
            </w:pPr>
            <w:r w:rsidRPr="001D13BF">
              <w:rPr>
                <w:rFonts w:cs="Times New Roman"/>
              </w:rPr>
              <w:t>Number of common shares outstanding</w:t>
            </w:r>
          </w:p>
        </w:tc>
      </w:tr>
      <w:tr w:rsidR="00F45249" w:rsidRPr="001D13BF" w14:paraId="7ED102F6" w14:textId="77777777" w:rsidTr="00D57A56">
        <w:trPr>
          <w:trHeight w:val="260"/>
        </w:trPr>
        <w:tc>
          <w:tcPr>
            <w:tcW w:w="2065" w:type="dxa"/>
            <w:tcBorders>
              <w:top w:val="nil"/>
              <w:bottom w:val="nil"/>
              <w:right w:val="nil"/>
            </w:tcBorders>
          </w:tcPr>
          <w:p w14:paraId="6E3255B4"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NEWCS</w:t>
            </w:r>
            <w:r w:rsidRPr="001D13BF">
              <w:rPr>
                <w:rFonts w:cs="Times New Roman"/>
                <w:i/>
                <w:vertAlign w:val="subscript"/>
              </w:rPr>
              <w:t>t</w:t>
            </w:r>
            <w:proofErr w:type="spellEnd"/>
          </w:p>
        </w:tc>
        <w:tc>
          <w:tcPr>
            <w:tcW w:w="7285" w:type="dxa"/>
            <w:tcBorders>
              <w:left w:val="nil"/>
            </w:tcBorders>
          </w:tcPr>
          <w:p w14:paraId="1C0ECCBC" w14:textId="77777777" w:rsidR="00F45249" w:rsidRPr="001D13BF" w:rsidRDefault="00F45249" w:rsidP="00D57A56">
            <w:pPr>
              <w:jc w:val="both"/>
              <w:rPr>
                <w:rFonts w:cs="Times New Roman"/>
              </w:rPr>
            </w:pPr>
            <w:r w:rsidRPr="001D13BF">
              <w:rPr>
                <w:rFonts w:cs="Times New Roman"/>
              </w:rPr>
              <w:t>New common shares issued</w:t>
            </w:r>
          </w:p>
        </w:tc>
      </w:tr>
      <w:tr w:rsidR="00F45249" w:rsidRPr="001D13BF" w14:paraId="1DCAA9AD" w14:textId="77777777" w:rsidTr="00D57A56">
        <w:trPr>
          <w:trHeight w:val="260"/>
        </w:trPr>
        <w:tc>
          <w:tcPr>
            <w:tcW w:w="2065" w:type="dxa"/>
            <w:tcBorders>
              <w:top w:val="nil"/>
              <w:bottom w:val="nil"/>
              <w:right w:val="nil"/>
            </w:tcBorders>
          </w:tcPr>
          <w:p w14:paraId="336BA030" w14:textId="77777777" w:rsidR="00F45249" w:rsidRPr="001D13BF" w:rsidRDefault="00F45249" w:rsidP="00D57A56">
            <w:pPr>
              <w:pStyle w:val="ListParagraph"/>
              <w:numPr>
                <w:ilvl w:val="0"/>
                <w:numId w:val="3"/>
              </w:numPr>
              <w:jc w:val="both"/>
              <w:rPr>
                <w:rFonts w:cs="Times New Roman"/>
                <w:i/>
              </w:rPr>
            </w:pPr>
            <w:r w:rsidRPr="001D13BF">
              <w:rPr>
                <w:rFonts w:cs="Times New Roman"/>
                <w:i/>
              </w:rPr>
              <w:t>P</w:t>
            </w:r>
            <w:r w:rsidRPr="001D13BF">
              <w:rPr>
                <w:rFonts w:cs="Times New Roman"/>
                <w:i/>
                <w:vertAlign w:val="subscript"/>
              </w:rPr>
              <w:t>t</w:t>
            </w:r>
          </w:p>
        </w:tc>
        <w:tc>
          <w:tcPr>
            <w:tcW w:w="7285" w:type="dxa"/>
            <w:tcBorders>
              <w:left w:val="nil"/>
            </w:tcBorders>
          </w:tcPr>
          <w:p w14:paraId="42ED1EFD" w14:textId="77777777" w:rsidR="00F45249" w:rsidRPr="001D13BF" w:rsidRDefault="00F45249" w:rsidP="00D57A56">
            <w:pPr>
              <w:jc w:val="both"/>
              <w:rPr>
                <w:rFonts w:cs="Times New Roman"/>
              </w:rPr>
            </w:pPr>
            <w:r w:rsidRPr="001D13BF">
              <w:rPr>
                <w:rFonts w:cs="Times New Roman"/>
              </w:rPr>
              <w:t>Price per share</w:t>
            </w:r>
          </w:p>
        </w:tc>
      </w:tr>
      <w:tr w:rsidR="00F45249" w:rsidRPr="001D13BF" w14:paraId="25B43C27" w14:textId="77777777" w:rsidTr="00D57A56">
        <w:trPr>
          <w:trHeight w:val="260"/>
        </w:trPr>
        <w:tc>
          <w:tcPr>
            <w:tcW w:w="2065" w:type="dxa"/>
            <w:tcBorders>
              <w:top w:val="nil"/>
              <w:bottom w:val="nil"/>
              <w:right w:val="nil"/>
            </w:tcBorders>
          </w:tcPr>
          <w:p w14:paraId="02DC1C8E"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EPS</w:t>
            </w:r>
            <w:r w:rsidRPr="001D13BF">
              <w:rPr>
                <w:rFonts w:cs="Times New Roman"/>
                <w:i/>
                <w:vertAlign w:val="subscript"/>
              </w:rPr>
              <w:t>t</w:t>
            </w:r>
            <w:proofErr w:type="spellEnd"/>
          </w:p>
        </w:tc>
        <w:tc>
          <w:tcPr>
            <w:tcW w:w="7285" w:type="dxa"/>
            <w:tcBorders>
              <w:left w:val="nil"/>
            </w:tcBorders>
          </w:tcPr>
          <w:p w14:paraId="51402ABC" w14:textId="77777777" w:rsidR="00F45249" w:rsidRPr="001D13BF" w:rsidRDefault="00F45249" w:rsidP="00D57A56">
            <w:pPr>
              <w:jc w:val="both"/>
              <w:rPr>
                <w:rFonts w:cs="Times New Roman"/>
              </w:rPr>
            </w:pPr>
            <w:r w:rsidRPr="001D13BF">
              <w:rPr>
                <w:rFonts w:cs="Times New Roman"/>
              </w:rPr>
              <w:t>Earnings per share</w:t>
            </w:r>
          </w:p>
        </w:tc>
      </w:tr>
      <w:tr w:rsidR="00F45249" w:rsidRPr="001D13BF" w14:paraId="32A5D847" w14:textId="77777777" w:rsidTr="00D57A56">
        <w:trPr>
          <w:trHeight w:val="260"/>
        </w:trPr>
        <w:tc>
          <w:tcPr>
            <w:tcW w:w="2065" w:type="dxa"/>
            <w:tcBorders>
              <w:top w:val="nil"/>
              <w:bottom w:val="nil"/>
              <w:right w:val="nil"/>
            </w:tcBorders>
          </w:tcPr>
          <w:p w14:paraId="0E746416"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DPS</w:t>
            </w:r>
            <w:r w:rsidRPr="001D13BF">
              <w:rPr>
                <w:rFonts w:cs="Times New Roman"/>
                <w:i/>
                <w:vertAlign w:val="subscript"/>
              </w:rPr>
              <w:t>t</w:t>
            </w:r>
            <w:proofErr w:type="spellEnd"/>
          </w:p>
        </w:tc>
        <w:tc>
          <w:tcPr>
            <w:tcW w:w="7285" w:type="dxa"/>
            <w:tcBorders>
              <w:left w:val="nil"/>
            </w:tcBorders>
          </w:tcPr>
          <w:p w14:paraId="22305126" w14:textId="77777777" w:rsidR="00F45249" w:rsidRPr="001D13BF" w:rsidRDefault="00F45249" w:rsidP="00D57A56">
            <w:pPr>
              <w:jc w:val="both"/>
              <w:rPr>
                <w:rFonts w:cs="Times New Roman"/>
              </w:rPr>
            </w:pPr>
            <w:r w:rsidRPr="001D13BF">
              <w:rPr>
                <w:rFonts w:cs="Times New Roman"/>
              </w:rPr>
              <w:t>Dividends per share</w:t>
            </w:r>
          </w:p>
        </w:tc>
      </w:tr>
      <w:tr w:rsidR="00F45249" w:rsidRPr="001D13BF" w14:paraId="47FEE6A8" w14:textId="77777777" w:rsidTr="00D57A56">
        <w:trPr>
          <w:trHeight w:val="251"/>
        </w:trPr>
        <w:tc>
          <w:tcPr>
            <w:tcW w:w="9350" w:type="dxa"/>
            <w:gridSpan w:val="2"/>
          </w:tcPr>
          <w:p w14:paraId="1F66DB7C" w14:textId="77777777" w:rsidR="00F45249" w:rsidRPr="001D13BF" w:rsidRDefault="00F45249" w:rsidP="00D57A56">
            <w:pPr>
              <w:pStyle w:val="ListParagraph"/>
              <w:numPr>
                <w:ilvl w:val="0"/>
                <w:numId w:val="2"/>
              </w:numPr>
              <w:jc w:val="both"/>
              <w:rPr>
                <w:rFonts w:cs="Times New Roman"/>
              </w:rPr>
            </w:pPr>
            <w:r w:rsidRPr="001D13BF">
              <w:rPr>
                <w:rFonts w:cs="Times New Roman"/>
              </w:rPr>
              <w:t>Provided by Management</w:t>
            </w:r>
          </w:p>
        </w:tc>
      </w:tr>
      <w:tr w:rsidR="00F45249" w:rsidRPr="001D13BF" w14:paraId="5C316A2D" w14:textId="77777777" w:rsidTr="00D57A56">
        <w:tc>
          <w:tcPr>
            <w:tcW w:w="2065" w:type="dxa"/>
            <w:tcBorders>
              <w:top w:val="nil"/>
              <w:bottom w:val="nil"/>
              <w:right w:val="nil"/>
            </w:tcBorders>
          </w:tcPr>
          <w:p w14:paraId="18E3A73B" w14:textId="77777777" w:rsidR="00F45249" w:rsidRPr="001D13BF" w:rsidRDefault="00F45249" w:rsidP="00D57A56">
            <w:pPr>
              <w:pStyle w:val="ListParagraph"/>
              <w:numPr>
                <w:ilvl w:val="0"/>
                <w:numId w:val="3"/>
              </w:numPr>
              <w:jc w:val="both"/>
              <w:rPr>
                <w:rFonts w:cs="Times New Roman"/>
              </w:rPr>
            </w:pPr>
            <w:r w:rsidRPr="001D13BF">
              <w:rPr>
                <w:rFonts w:cs="Times New Roman"/>
                <w:i/>
              </w:rPr>
              <w:t>SALES</w:t>
            </w:r>
            <w:r w:rsidRPr="001D13BF">
              <w:rPr>
                <w:rFonts w:cs="Times New Roman"/>
                <w:i/>
                <w:vertAlign w:val="subscript"/>
              </w:rPr>
              <w:t>t-1</w:t>
            </w:r>
          </w:p>
        </w:tc>
        <w:tc>
          <w:tcPr>
            <w:tcW w:w="7285" w:type="dxa"/>
            <w:tcBorders>
              <w:left w:val="nil"/>
            </w:tcBorders>
          </w:tcPr>
          <w:p w14:paraId="709340FF" w14:textId="77777777" w:rsidR="00F45249" w:rsidRPr="001D13BF" w:rsidRDefault="00F45249" w:rsidP="00D57A56">
            <w:pPr>
              <w:jc w:val="both"/>
              <w:rPr>
                <w:rFonts w:cs="Times New Roman"/>
              </w:rPr>
            </w:pPr>
            <w:r w:rsidRPr="001D13BF">
              <w:rPr>
                <w:rFonts w:cs="Times New Roman"/>
              </w:rPr>
              <w:t>Sales in previous period</w:t>
            </w:r>
          </w:p>
        </w:tc>
      </w:tr>
      <w:tr w:rsidR="00F45249" w:rsidRPr="001D13BF" w14:paraId="7E5D6776" w14:textId="77777777" w:rsidTr="00D57A56">
        <w:tc>
          <w:tcPr>
            <w:tcW w:w="2065" w:type="dxa"/>
            <w:tcBorders>
              <w:top w:val="nil"/>
              <w:bottom w:val="nil"/>
              <w:right w:val="nil"/>
            </w:tcBorders>
          </w:tcPr>
          <w:p w14:paraId="6EC31DC8"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GSALS</w:t>
            </w:r>
            <w:r w:rsidRPr="001D13BF">
              <w:rPr>
                <w:rFonts w:cs="Times New Roman"/>
                <w:i/>
                <w:vertAlign w:val="subscript"/>
              </w:rPr>
              <w:t>t</w:t>
            </w:r>
            <w:proofErr w:type="spellEnd"/>
          </w:p>
        </w:tc>
        <w:tc>
          <w:tcPr>
            <w:tcW w:w="7285" w:type="dxa"/>
            <w:tcBorders>
              <w:left w:val="nil"/>
            </w:tcBorders>
          </w:tcPr>
          <w:p w14:paraId="4E5A6EE7" w14:textId="77777777" w:rsidR="00F45249" w:rsidRPr="001D13BF" w:rsidRDefault="00F45249" w:rsidP="00D57A56">
            <w:pPr>
              <w:jc w:val="both"/>
              <w:rPr>
                <w:rFonts w:cs="Times New Roman"/>
              </w:rPr>
            </w:pPr>
            <w:r w:rsidRPr="001D13BF">
              <w:rPr>
                <w:rFonts w:cs="Times New Roman"/>
              </w:rPr>
              <w:t>Sustainable growth rate</w:t>
            </w:r>
          </w:p>
        </w:tc>
      </w:tr>
      <w:tr w:rsidR="00F45249" w:rsidRPr="001D13BF" w14:paraId="45A15F19" w14:textId="77777777" w:rsidTr="00D57A56">
        <w:tc>
          <w:tcPr>
            <w:tcW w:w="2065" w:type="dxa"/>
            <w:tcBorders>
              <w:top w:val="nil"/>
              <w:bottom w:val="nil"/>
              <w:right w:val="nil"/>
            </w:tcBorders>
          </w:tcPr>
          <w:p w14:paraId="60570803"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RCA</w:t>
            </w:r>
            <w:r w:rsidRPr="001D13BF">
              <w:rPr>
                <w:rFonts w:cs="Times New Roman"/>
                <w:i/>
                <w:vertAlign w:val="subscript"/>
              </w:rPr>
              <w:t>t</w:t>
            </w:r>
            <w:proofErr w:type="spellEnd"/>
          </w:p>
        </w:tc>
        <w:tc>
          <w:tcPr>
            <w:tcW w:w="7285" w:type="dxa"/>
            <w:tcBorders>
              <w:left w:val="nil"/>
            </w:tcBorders>
          </w:tcPr>
          <w:p w14:paraId="05DB3588" w14:textId="77777777" w:rsidR="00F45249" w:rsidRPr="001D13BF" w:rsidRDefault="00F45249" w:rsidP="00D57A56">
            <w:pPr>
              <w:jc w:val="both"/>
              <w:rPr>
                <w:rFonts w:cs="Times New Roman"/>
              </w:rPr>
            </w:pPr>
            <w:r w:rsidRPr="001D13BF">
              <w:rPr>
                <w:rFonts w:cs="Times New Roman"/>
              </w:rPr>
              <w:t>Current assets as a percent of sales</w:t>
            </w:r>
          </w:p>
        </w:tc>
      </w:tr>
      <w:tr w:rsidR="00F45249" w:rsidRPr="001D13BF" w14:paraId="345D01F5" w14:textId="77777777" w:rsidTr="00D57A56">
        <w:tc>
          <w:tcPr>
            <w:tcW w:w="2065" w:type="dxa"/>
            <w:tcBorders>
              <w:top w:val="nil"/>
              <w:bottom w:val="nil"/>
              <w:right w:val="nil"/>
            </w:tcBorders>
          </w:tcPr>
          <w:p w14:paraId="5ACA20DD"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RFA</w:t>
            </w:r>
            <w:r w:rsidRPr="001D13BF">
              <w:rPr>
                <w:rFonts w:cs="Times New Roman"/>
                <w:i/>
                <w:vertAlign w:val="subscript"/>
              </w:rPr>
              <w:t>t</w:t>
            </w:r>
            <w:proofErr w:type="spellEnd"/>
          </w:p>
        </w:tc>
        <w:tc>
          <w:tcPr>
            <w:tcW w:w="7285" w:type="dxa"/>
            <w:tcBorders>
              <w:left w:val="nil"/>
            </w:tcBorders>
          </w:tcPr>
          <w:p w14:paraId="175BB5E0" w14:textId="77777777" w:rsidR="00F45249" w:rsidRPr="001D13BF" w:rsidRDefault="00F45249" w:rsidP="00D57A56">
            <w:pPr>
              <w:jc w:val="both"/>
              <w:rPr>
                <w:rFonts w:cs="Times New Roman"/>
              </w:rPr>
            </w:pPr>
            <w:r w:rsidRPr="001D13BF">
              <w:rPr>
                <w:rFonts w:cs="Times New Roman"/>
              </w:rPr>
              <w:t>Fixed assets as a percent of sales</w:t>
            </w:r>
          </w:p>
        </w:tc>
      </w:tr>
      <w:tr w:rsidR="00F45249" w:rsidRPr="001D13BF" w14:paraId="67BE5E63" w14:textId="77777777" w:rsidTr="00D57A56">
        <w:tc>
          <w:tcPr>
            <w:tcW w:w="2065" w:type="dxa"/>
            <w:tcBorders>
              <w:top w:val="nil"/>
              <w:bottom w:val="nil"/>
              <w:right w:val="nil"/>
            </w:tcBorders>
          </w:tcPr>
          <w:p w14:paraId="6F20D497"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RCL</w:t>
            </w:r>
            <w:r w:rsidRPr="001D13BF">
              <w:rPr>
                <w:rFonts w:cs="Times New Roman"/>
                <w:i/>
                <w:vertAlign w:val="subscript"/>
              </w:rPr>
              <w:t>t</w:t>
            </w:r>
            <w:proofErr w:type="spellEnd"/>
          </w:p>
        </w:tc>
        <w:tc>
          <w:tcPr>
            <w:tcW w:w="7285" w:type="dxa"/>
            <w:tcBorders>
              <w:left w:val="nil"/>
            </w:tcBorders>
          </w:tcPr>
          <w:p w14:paraId="598894B9" w14:textId="77777777" w:rsidR="00F45249" w:rsidRPr="001D13BF" w:rsidRDefault="00F45249" w:rsidP="00D57A56">
            <w:pPr>
              <w:jc w:val="both"/>
              <w:rPr>
                <w:rFonts w:cs="Times New Roman"/>
              </w:rPr>
            </w:pPr>
            <w:r w:rsidRPr="001D13BF">
              <w:rPr>
                <w:rFonts w:cs="Times New Roman"/>
              </w:rPr>
              <w:t>Current payables as a percent of sales</w:t>
            </w:r>
          </w:p>
        </w:tc>
      </w:tr>
      <w:tr w:rsidR="00F45249" w:rsidRPr="001D13BF" w14:paraId="230102B5" w14:textId="77777777" w:rsidTr="00D57A56">
        <w:tc>
          <w:tcPr>
            <w:tcW w:w="2065" w:type="dxa"/>
            <w:tcBorders>
              <w:top w:val="nil"/>
              <w:bottom w:val="nil"/>
              <w:right w:val="nil"/>
            </w:tcBorders>
          </w:tcPr>
          <w:p w14:paraId="0D37EC5C"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PFDSK</w:t>
            </w:r>
            <w:r w:rsidRPr="001D13BF">
              <w:rPr>
                <w:rFonts w:cs="Times New Roman"/>
                <w:i/>
                <w:vertAlign w:val="subscript"/>
              </w:rPr>
              <w:t>t</w:t>
            </w:r>
            <w:proofErr w:type="spellEnd"/>
          </w:p>
        </w:tc>
        <w:tc>
          <w:tcPr>
            <w:tcW w:w="7285" w:type="dxa"/>
            <w:tcBorders>
              <w:left w:val="nil"/>
            </w:tcBorders>
          </w:tcPr>
          <w:p w14:paraId="35734A95" w14:textId="77777777" w:rsidR="00F45249" w:rsidRPr="001D13BF" w:rsidRDefault="00F45249" w:rsidP="00D57A56">
            <w:pPr>
              <w:jc w:val="both"/>
              <w:rPr>
                <w:rFonts w:cs="Times New Roman"/>
              </w:rPr>
            </w:pPr>
            <w:r w:rsidRPr="001D13BF">
              <w:rPr>
                <w:rFonts w:cs="Times New Roman"/>
              </w:rPr>
              <w:t>Preferred stock</w:t>
            </w:r>
          </w:p>
        </w:tc>
      </w:tr>
      <w:tr w:rsidR="00F45249" w:rsidRPr="001D13BF" w14:paraId="5B50D78E" w14:textId="77777777" w:rsidTr="00D57A56">
        <w:tc>
          <w:tcPr>
            <w:tcW w:w="2065" w:type="dxa"/>
            <w:tcBorders>
              <w:top w:val="nil"/>
              <w:bottom w:val="nil"/>
              <w:right w:val="nil"/>
            </w:tcBorders>
          </w:tcPr>
          <w:p w14:paraId="78D1A5A7"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PFDIV</w:t>
            </w:r>
            <w:r w:rsidRPr="001D13BF">
              <w:rPr>
                <w:rFonts w:cs="Times New Roman"/>
                <w:i/>
                <w:vertAlign w:val="subscript"/>
              </w:rPr>
              <w:t>t</w:t>
            </w:r>
            <w:proofErr w:type="spellEnd"/>
          </w:p>
        </w:tc>
        <w:tc>
          <w:tcPr>
            <w:tcW w:w="7285" w:type="dxa"/>
            <w:tcBorders>
              <w:left w:val="nil"/>
            </w:tcBorders>
          </w:tcPr>
          <w:p w14:paraId="1DCCF7F3" w14:textId="77777777" w:rsidR="00F45249" w:rsidRPr="001D13BF" w:rsidRDefault="00F45249" w:rsidP="00D57A56">
            <w:pPr>
              <w:jc w:val="both"/>
              <w:rPr>
                <w:rFonts w:cs="Times New Roman"/>
              </w:rPr>
            </w:pPr>
            <w:r w:rsidRPr="001D13BF">
              <w:rPr>
                <w:rFonts w:cs="Times New Roman"/>
              </w:rPr>
              <w:t>Preferred dividends</w:t>
            </w:r>
          </w:p>
        </w:tc>
      </w:tr>
      <w:tr w:rsidR="00F45249" w:rsidRPr="001D13BF" w14:paraId="46663C20" w14:textId="77777777" w:rsidTr="00D57A56">
        <w:tc>
          <w:tcPr>
            <w:tcW w:w="2065" w:type="dxa"/>
            <w:tcBorders>
              <w:top w:val="nil"/>
              <w:bottom w:val="nil"/>
              <w:right w:val="nil"/>
            </w:tcBorders>
          </w:tcPr>
          <w:p w14:paraId="476A37DB" w14:textId="77777777" w:rsidR="00F45249" w:rsidRPr="001D13BF" w:rsidRDefault="00F45249" w:rsidP="00D57A56">
            <w:pPr>
              <w:pStyle w:val="ListParagraph"/>
              <w:numPr>
                <w:ilvl w:val="0"/>
                <w:numId w:val="3"/>
              </w:numPr>
              <w:jc w:val="both"/>
              <w:rPr>
                <w:rFonts w:cs="Times New Roman"/>
                <w:i/>
              </w:rPr>
            </w:pPr>
            <w:r w:rsidRPr="001D13BF">
              <w:rPr>
                <w:rFonts w:cs="Times New Roman"/>
                <w:i/>
              </w:rPr>
              <w:t>L</w:t>
            </w:r>
            <w:r w:rsidRPr="001D13BF">
              <w:rPr>
                <w:rFonts w:cs="Times New Roman"/>
                <w:i/>
                <w:vertAlign w:val="subscript"/>
              </w:rPr>
              <w:t>t-1</w:t>
            </w:r>
          </w:p>
        </w:tc>
        <w:tc>
          <w:tcPr>
            <w:tcW w:w="7285" w:type="dxa"/>
            <w:tcBorders>
              <w:left w:val="nil"/>
            </w:tcBorders>
          </w:tcPr>
          <w:p w14:paraId="50ED9B28" w14:textId="77777777" w:rsidR="00F45249" w:rsidRPr="001D13BF" w:rsidRDefault="00F45249" w:rsidP="00D57A56">
            <w:pPr>
              <w:jc w:val="both"/>
              <w:rPr>
                <w:rFonts w:cs="Times New Roman"/>
              </w:rPr>
            </w:pPr>
            <w:r w:rsidRPr="001D13BF">
              <w:rPr>
                <w:rFonts w:cs="Times New Roman"/>
              </w:rPr>
              <w:t>Debt in previous period</w:t>
            </w:r>
          </w:p>
        </w:tc>
      </w:tr>
      <w:tr w:rsidR="00F45249" w:rsidRPr="001D13BF" w14:paraId="7DCE009E" w14:textId="77777777" w:rsidTr="00D57A56">
        <w:tc>
          <w:tcPr>
            <w:tcW w:w="2065" w:type="dxa"/>
            <w:tcBorders>
              <w:top w:val="nil"/>
              <w:bottom w:val="nil"/>
              <w:right w:val="nil"/>
            </w:tcBorders>
          </w:tcPr>
          <w:p w14:paraId="5B1D755C"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LR</w:t>
            </w:r>
            <w:r w:rsidRPr="001D13BF">
              <w:rPr>
                <w:rFonts w:cs="Times New Roman"/>
                <w:i/>
                <w:vertAlign w:val="subscript"/>
              </w:rPr>
              <w:t>t</w:t>
            </w:r>
            <w:proofErr w:type="spellEnd"/>
          </w:p>
        </w:tc>
        <w:tc>
          <w:tcPr>
            <w:tcW w:w="7285" w:type="dxa"/>
            <w:tcBorders>
              <w:left w:val="nil"/>
            </w:tcBorders>
          </w:tcPr>
          <w:p w14:paraId="142C2D2E" w14:textId="77777777" w:rsidR="00F45249" w:rsidRPr="001D13BF" w:rsidRDefault="00F45249" w:rsidP="00D57A56">
            <w:pPr>
              <w:jc w:val="both"/>
              <w:rPr>
                <w:rFonts w:cs="Times New Roman"/>
              </w:rPr>
            </w:pPr>
            <w:r w:rsidRPr="001D13BF">
              <w:rPr>
                <w:rFonts w:cs="Times New Roman"/>
              </w:rPr>
              <w:t>Debt repayment</w:t>
            </w:r>
          </w:p>
        </w:tc>
      </w:tr>
      <w:tr w:rsidR="00F45249" w:rsidRPr="001D13BF" w14:paraId="6198FB4E" w14:textId="77777777" w:rsidTr="00D57A56">
        <w:tc>
          <w:tcPr>
            <w:tcW w:w="2065" w:type="dxa"/>
            <w:tcBorders>
              <w:top w:val="nil"/>
              <w:bottom w:val="nil"/>
              <w:right w:val="nil"/>
            </w:tcBorders>
          </w:tcPr>
          <w:p w14:paraId="62FAB577" w14:textId="77777777" w:rsidR="00F45249" w:rsidRPr="001D13BF" w:rsidRDefault="00F45249" w:rsidP="00D57A56">
            <w:pPr>
              <w:pStyle w:val="ListParagraph"/>
              <w:numPr>
                <w:ilvl w:val="0"/>
                <w:numId w:val="3"/>
              </w:numPr>
              <w:jc w:val="both"/>
              <w:rPr>
                <w:rFonts w:cs="Times New Roman"/>
                <w:i/>
              </w:rPr>
            </w:pPr>
            <w:r w:rsidRPr="001D13BF">
              <w:rPr>
                <w:rFonts w:cs="Times New Roman"/>
                <w:i/>
              </w:rPr>
              <w:t>S</w:t>
            </w:r>
            <w:r w:rsidRPr="001D13BF">
              <w:rPr>
                <w:rFonts w:cs="Times New Roman"/>
                <w:i/>
                <w:vertAlign w:val="subscript"/>
              </w:rPr>
              <w:t>t-1</w:t>
            </w:r>
          </w:p>
        </w:tc>
        <w:tc>
          <w:tcPr>
            <w:tcW w:w="7285" w:type="dxa"/>
            <w:tcBorders>
              <w:left w:val="nil"/>
            </w:tcBorders>
          </w:tcPr>
          <w:p w14:paraId="4710910A" w14:textId="77777777" w:rsidR="00F45249" w:rsidRPr="001D13BF" w:rsidRDefault="00F45249" w:rsidP="00D57A56">
            <w:pPr>
              <w:jc w:val="both"/>
              <w:rPr>
                <w:rFonts w:cs="Times New Roman"/>
              </w:rPr>
            </w:pPr>
            <w:r w:rsidRPr="001D13BF">
              <w:rPr>
                <w:rFonts w:cs="Times New Roman"/>
              </w:rPr>
              <w:t>Common stock in previous period</w:t>
            </w:r>
          </w:p>
        </w:tc>
      </w:tr>
      <w:tr w:rsidR="00F45249" w:rsidRPr="001D13BF" w14:paraId="618935C0" w14:textId="77777777" w:rsidTr="00D57A56">
        <w:tc>
          <w:tcPr>
            <w:tcW w:w="2065" w:type="dxa"/>
            <w:tcBorders>
              <w:top w:val="nil"/>
              <w:bottom w:val="nil"/>
              <w:right w:val="nil"/>
            </w:tcBorders>
          </w:tcPr>
          <w:p w14:paraId="44EDD4E6" w14:textId="77777777" w:rsidR="00F45249" w:rsidRPr="001D13BF" w:rsidRDefault="00F45249" w:rsidP="00D57A56">
            <w:pPr>
              <w:pStyle w:val="ListParagraph"/>
              <w:numPr>
                <w:ilvl w:val="0"/>
                <w:numId w:val="3"/>
              </w:numPr>
              <w:jc w:val="both"/>
              <w:rPr>
                <w:rFonts w:cs="Times New Roman"/>
                <w:i/>
              </w:rPr>
            </w:pPr>
            <w:r w:rsidRPr="001D13BF">
              <w:rPr>
                <w:rFonts w:cs="Times New Roman"/>
                <w:i/>
              </w:rPr>
              <w:t>R</w:t>
            </w:r>
            <w:r w:rsidRPr="001D13BF">
              <w:rPr>
                <w:rFonts w:cs="Times New Roman"/>
                <w:i/>
                <w:vertAlign w:val="subscript"/>
              </w:rPr>
              <w:t>t-1</w:t>
            </w:r>
          </w:p>
        </w:tc>
        <w:tc>
          <w:tcPr>
            <w:tcW w:w="7285" w:type="dxa"/>
            <w:tcBorders>
              <w:left w:val="nil"/>
            </w:tcBorders>
          </w:tcPr>
          <w:p w14:paraId="730D552B" w14:textId="77777777" w:rsidR="00F45249" w:rsidRPr="001D13BF" w:rsidRDefault="00F45249" w:rsidP="00D57A56">
            <w:pPr>
              <w:jc w:val="both"/>
              <w:rPr>
                <w:rFonts w:cs="Times New Roman"/>
              </w:rPr>
            </w:pPr>
            <w:r w:rsidRPr="001D13BF">
              <w:rPr>
                <w:rFonts w:cs="Times New Roman"/>
              </w:rPr>
              <w:t>Retained earnings in previous period</w:t>
            </w:r>
          </w:p>
        </w:tc>
      </w:tr>
      <w:tr w:rsidR="00F45249" w:rsidRPr="001D13BF" w14:paraId="1D168CF1" w14:textId="77777777" w:rsidTr="00D57A56">
        <w:tc>
          <w:tcPr>
            <w:tcW w:w="2065" w:type="dxa"/>
            <w:tcBorders>
              <w:top w:val="nil"/>
              <w:bottom w:val="nil"/>
              <w:right w:val="nil"/>
            </w:tcBorders>
          </w:tcPr>
          <w:p w14:paraId="67DFEC93"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b</w:t>
            </w:r>
            <w:r w:rsidRPr="001D13BF">
              <w:rPr>
                <w:rFonts w:cs="Times New Roman"/>
                <w:i/>
                <w:vertAlign w:val="subscript"/>
              </w:rPr>
              <w:t>t</w:t>
            </w:r>
            <w:proofErr w:type="spellEnd"/>
          </w:p>
        </w:tc>
        <w:tc>
          <w:tcPr>
            <w:tcW w:w="7285" w:type="dxa"/>
            <w:tcBorders>
              <w:left w:val="nil"/>
            </w:tcBorders>
          </w:tcPr>
          <w:p w14:paraId="1483BDD7" w14:textId="77777777" w:rsidR="00F45249" w:rsidRPr="001D13BF" w:rsidRDefault="00F45249" w:rsidP="00D57A56">
            <w:pPr>
              <w:jc w:val="both"/>
              <w:rPr>
                <w:rFonts w:cs="Times New Roman"/>
              </w:rPr>
            </w:pPr>
            <w:r w:rsidRPr="001D13BF">
              <w:rPr>
                <w:rFonts w:cs="Times New Roman"/>
              </w:rPr>
              <w:t>Retention rate</w:t>
            </w:r>
          </w:p>
        </w:tc>
      </w:tr>
      <w:tr w:rsidR="00F45249" w:rsidRPr="001D13BF" w14:paraId="2E1995D4" w14:textId="77777777" w:rsidTr="00D57A56">
        <w:tc>
          <w:tcPr>
            <w:tcW w:w="2065" w:type="dxa"/>
            <w:tcBorders>
              <w:top w:val="nil"/>
              <w:bottom w:val="nil"/>
              <w:right w:val="nil"/>
            </w:tcBorders>
          </w:tcPr>
          <w:p w14:paraId="0529B6FF" w14:textId="77777777" w:rsidR="00F45249" w:rsidRPr="001D13BF" w:rsidRDefault="00F45249" w:rsidP="00D57A56">
            <w:pPr>
              <w:pStyle w:val="ListParagraph"/>
              <w:numPr>
                <w:ilvl w:val="0"/>
                <w:numId w:val="3"/>
              </w:numPr>
              <w:jc w:val="both"/>
              <w:rPr>
                <w:rFonts w:cs="Times New Roman"/>
                <w:i/>
              </w:rPr>
            </w:pPr>
            <w:r w:rsidRPr="001D13BF">
              <w:rPr>
                <w:rFonts w:cs="Times New Roman"/>
                <w:i/>
              </w:rPr>
              <w:t>T</w:t>
            </w:r>
            <w:r w:rsidRPr="001D13BF">
              <w:rPr>
                <w:rFonts w:cs="Times New Roman"/>
                <w:i/>
                <w:vertAlign w:val="subscript"/>
              </w:rPr>
              <w:t>t</w:t>
            </w:r>
          </w:p>
        </w:tc>
        <w:tc>
          <w:tcPr>
            <w:tcW w:w="7285" w:type="dxa"/>
            <w:tcBorders>
              <w:left w:val="nil"/>
            </w:tcBorders>
          </w:tcPr>
          <w:p w14:paraId="2C5E0604" w14:textId="77777777" w:rsidR="00F45249" w:rsidRPr="001D13BF" w:rsidRDefault="00F45249" w:rsidP="00D57A56">
            <w:pPr>
              <w:jc w:val="both"/>
              <w:rPr>
                <w:rFonts w:cs="Times New Roman"/>
              </w:rPr>
            </w:pPr>
            <w:r w:rsidRPr="001D13BF">
              <w:rPr>
                <w:rFonts w:cs="Times New Roman"/>
              </w:rPr>
              <w:t>Average tax rate</w:t>
            </w:r>
          </w:p>
        </w:tc>
      </w:tr>
      <w:tr w:rsidR="00F45249" w:rsidRPr="001D13BF" w14:paraId="3EE50B0B" w14:textId="77777777" w:rsidTr="00D57A56">
        <w:tc>
          <w:tcPr>
            <w:tcW w:w="2065" w:type="dxa"/>
            <w:tcBorders>
              <w:top w:val="nil"/>
              <w:bottom w:val="nil"/>
              <w:right w:val="nil"/>
            </w:tcBorders>
          </w:tcPr>
          <w:p w14:paraId="2695BFB5" w14:textId="77777777" w:rsidR="00F45249" w:rsidRPr="001D13BF" w:rsidRDefault="00F45249" w:rsidP="00D57A56">
            <w:pPr>
              <w:pStyle w:val="ListParagraph"/>
              <w:numPr>
                <w:ilvl w:val="0"/>
                <w:numId w:val="3"/>
              </w:numPr>
              <w:jc w:val="both"/>
              <w:rPr>
                <w:rFonts w:cs="Times New Roman"/>
                <w:i/>
              </w:rPr>
            </w:pPr>
            <w:r w:rsidRPr="001D13BF">
              <w:rPr>
                <w:rFonts w:cs="Times New Roman"/>
                <w:i/>
              </w:rPr>
              <w:t>i</w:t>
            </w:r>
            <w:r w:rsidRPr="001D13BF">
              <w:rPr>
                <w:rFonts w:cs="Times New Roman"/>
                <w:i/>
                <w:vertAlign w:val="subscript"/>
              </w:rPr>
              <w:t>t-1</w:t>
            </w:r>
          </w:p>
        </w:tc>
        <w:tc>
          <w:tcPr>
            <w:tcW w:w="7285" w:type="dxa"/>
            <w:tcBorders>
              <w:left w:val="nil"/>
            </w:tcBorders>
          </w:tcPr>
          <w:p w14:paraId="59E8467D" w14:textId="77777777" w:rsidR="00F45249" w:rsidRPr="001D13BF" w:rsidRDefault="00F45249" w:rsidP="00D57A56">
            <w:pPr>
              <w:jc w:val="both"/>
              <w:rPr>
                <w:rFonts w:cs="Times New Roman"/>
              </w:rPr>
            </w:pPr>
            <w:r w:rsidRPr="001D13BF">
              <w:rPr>
                <w:rFonts w:cs="Times New Roman"/>
              </w:rPr>
              <w:t>Average interest rate in previous period</w:t>
            </w:r>
          </w:p>
        </w:tc>
      </w:tr>
      <w:tr w:rsidR="00F45249" w:rsidRPr="001D13BF" w14:paraId="7FF0E102" w14:textId="77777777" w:rsidTr="00D57A56">
        <w:tc>
          <w:tcPr>
            <w:tcW w:w="2065" w:type="dxa"/>
            <w:tcBorders>
              <w:top w:val="nil"/>
              <w:bottom w:val="nil"/>
              <w:right w:val="nil"/>
            </w:tcBorders>
          </w:tcPr>
          <w:p w14:paraId="73E57278"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i</w:t>
            </w:r>
            <w:r w:rsidRPr="001D13BF">
              <w:rPr>
                <w:rFonts w:cs="Times New Roman"/>
                <w:i/>
                <w:vertAlign w:val="superscript"/>
              </w:rPr>
              <w:t>e</w:t>
            </w:r>
            <w:r w:rsidRPr="001D13BF">
              <w:rPr>
                <w:rFonts w:cs="Times New Roman"/>
                <w:i/>
                <w:vertAlign w:val="subscript"/>
              </w:rPr>
              <w:t>t</w:t>
            </w:r>
            <w:proofErr w:type="spellEnd"/>
          </w:p>
        </w:tc>
        <w:tc>
          <w:tcPr>
            <w:tcW w:w="7285" w:type="dxa"/>
            <w:tcBorders>
              <w:left w:val="nil"/>
            </w:tcBorders>
          </w:tcPr>
          <w:p w14:paraId="44655EC1" w14:textId="77777777" w:rsidR="00F45249" w:rsidRPr="001D13BF" w:rsidRDefault="00F45249" w:rsidP="00D57A56">
            <w:pPr>
              <w:jc w:val="both"/>
              <w:rPr>
                <w:rFonts w:cs="Times New Roman"/>
              </w:rPr>
            </w:pPr>
            <w:r w:rsidRPr="001D13BF">
              <w:rPr>
                <w:rFonts w:cs="Times New Roman"/>
              </w:rPr>
              <w:t>Expected interest rate on new debt</w:t>
            </w:r>
          </w:p>
        </w:tc>
      </w:tr>
      <w:tr w:rsidR="00F45249" w:rsidRPr="001D13BF" w14:paraId="16CEB9C4" w14:textId="77777777" w:rsidTr="00D57A56">
        <w:tc>
          <w:tcPr>
            <w:tcW w:w="2065" w:type="dxa"/>
            <w:tcBorders>
              <w:top w:val="nil"/>
              <w:bottom w:val="nil"/>
              <w:right w:val="nil"/>
            </w:tcBorders>
          </w:tcPr>
          <w:p w14:paraId="56F51431"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REBIT</w:t>
            </w:r>
            <w:r w:rsidRPr="001D13BF">
              <w:rPr>
                <w:rFonts w:cs="Times New Roman"/>
                <w:i/>
                <w:vertAlign w:val="subscript"/>
              </w:rPr>
              <w:t>t</w:t>
            </w:r>
            <w:proofErr w:type="spellEnd"/>
          </w:p>
        </w:tc>
        <w:tc>
          <w:tcPr>
            <w:tcW w:w="7285" w:type="dxa"/>
            <w:tcBorders>
              <w:left w:val="nil"/>
            </w:tcBorders>
          </w:tcPr>
          <w:p w14:paraId="13148F6B" w14:textId="77777777" w:rsidR="00F45249" w:rsidRPr="001D13BF" w:rsidRDefault="00F45249" w:rsidP="00D57A56">
            <w:pPr>
              <w:jc w:val="both"/>
              <w:rPr>
                <w:rFonts w:cs="Times New Roman"/>
              </w:rPr>
            </w:pPr>
            <w:r w:rsidRPr="001D13BF">
              <w:rPr>
                <w:rFonts w:cs="Times New Roman"/>
              </w:rPr>
              <w:t>Operating income as a percent of sales</w:t>
            </w:r>
          </w:p>
        </w:tc>
      </w:tr>
      <w:tr w:rsidR="00F45249" w:rsidRPr="001D13BF" w14:paraId="3DFEBC86" w14:textId="77777777" w:rsidTr="00D57A56">
        <w:tc>
          <w:tcPr>
            <w:tcW w:w="2065" w:type="dxa"/>
            <w:tcBorders>
              <w:top w:val="nil"/>
              <w:bottom w:val="nil"/>
              <w:right w:val="nil"/>
            </w:tcBorders>
          </w:tcPr>
          <w:p w14:paraId="13B94908" w14:textId="77777777" w:rsidR="00F45249" w:rsidRPr="001D13BF" w:rsidRDefault="00F45249" w:rsidP="00D57A56">
            <w:pPr>
              <w:pStyle w:val="ListParagraph"/>
              <w:numPr>
                <w:ilvl w:val="0"/>
                <w:numId w:val="3"/>
              </w:numPr>
              <w:jc w:val="both"/>
              <w:rPr>
                <w:rFonts w:cs="Times New Roman"/>
                <w:i/>
              </w:rPr>
            </w:pPr>
            <w:r w:rsidRPr="001D13BF">
              <w:rPr>
                <w:rFonts w:cs="Times New Roman"/>
                <w:i/>
              </w:rPr>
              <w:t>U</w:t>
            </w:r>
            <w:r w:rsidRPr="001D13BF">
              <w:rPr>
                <w:rFonts w:cs="Times New Roman"/>
                <w:i/>
                <w:vertAlign w:val="superscript"/>
              </w:rPr>
              <w:t>1</w:t>
            </w:r>
            <w:r w:rsidRPr="001D13BF">
              <w:rPr>
                <w:rFonts w:cs="Times New Roman"/>
                <w:i/>
                <w:vertAlign w:val="subscript"/>
              </w:rPr>
              <w:t>t</w:t>
            </w:r>
          </w:p>
        </w:tc>
        <w:tc>
          <w:tcPr>
            <w:tcW w:w="7285" w:type="dxa"/>
            <w:tcBorders>
              <w:left w:val="nil"/>
            </w:tcBorders>
          </w:tcPr>
          <w:p w14:paraId="46336D8E" w14:textId="77777777" w:rsidR="00F45249" w:rsidRPr="001D13BF" w:rsidRDefault="00F45249" w:rsidP="00D57A56">
            <w:pPr>
              <w:jc w:val="both"/>
              <w:rPr>
                <w:rFonts w:cs="Times New Roman"/>
              </w:rPr>
            </w:pPr>
            <w:r w:rsidRPr="001D13BF">
              <w:rPr>
                <w:rFonts w:cs="Times New Roman"/>
              </w:rPr>
              <w:t>Underwriting cost of debt</w:t>
            </w:r>
          </w:p>
        </w:tc>
      </w:tr>
      <w:tr w:rsidR="00F45249" w:rsidRPr="001D13BF" w14:paraId="2DFBCD7C" w14:textId="77777777" w:rsidTr="00D57A56">
        <w:tc>
          <w:tcPr>
            <w:tcW w:w="2065" w:type="dxa"/>
            <w:tcBorders>
              <w:top w:val="nil"/>
              <w:bottom w:val="nil"/>
              <w:right w:val="nil"/>
            </w:tcBorders>
          </w:tcPr>
          <w:p w14:paraId="709335A5" w14:textId="77777777" w:rsidR="00F45249" w:rsidRPr="001D13BF" w:rsidRDefault="00F45249" w:rsidP="00D57A56">
            <w:pPr>
              <w:pStyle w:val="ListParagraph"/>
              <w:numPr>
                <w:ilvl w:val="0"/>
                <w:numId w:val="3"/>
              </w:numPr>
              <w:jc w:val="both"/>
              <w:rPr>
                <w:rFonts w:cs="Times New Roman"/>
                <w:i/>
              </w:rPr>
            </w:pPr>
            <w:proofErr w:type="spellStart"/>
            <w:r w:rsidRPr="001D13BF">
              <w:rPr>
                <w:rFonts w:cs="Times New Roman"/>
                <w:i/>
              </w:rPr>
              <w:t>U</w:t>
            </w:r>
            <w:r w:rsidRPr="001D13BF">
              <w:rPr>
                <w:rFonts w:cs="Times New Roman"/>
                <w:i/>
                <w:vertAlign w:val="superscript"/>
              </w:rPr>
              <w:t>s</w:t>
            </w:r>
            <w:r w:rsidRPr="001D13BF">
              <w:rPr>
                <w:rFonts w:cs="Times New Roman"/>
                <w:i/>
                <w:vertAlign w:val="subscript"/>
              </w:rPr>
              <w:t>t</w:t>
            </w:r>
            <w:proofErr w:type="spellEnd"/>
          </w:p>
        </w:tc>
        <w:tc>
          <w:tcPr>
            <w:tcW w:w="7285" w:type="dxa"/>
            <w:tcBorders>
              <w:left w:val="nil"/>
            </w:tcBorders>
          </w:tcPr>
          <w:p w14:paraId="5A7DFA65" w14:textId="77777777" w:rsidR="00F45249" w:rsidRPr="001D13BF" w:rsidRDefault="00F45249" w:rsidP="00D57A56">
            <w:pPr>
              <w:jc w:val="both"/>
              <w:rPr>
                <w:rFonts w:cs="Times New Roman"/>
              </w:rPr>
            </w:pPr>
            <w:r w:rsidRPr="001D13BF">
              <w:rPr>
                <w:rFonts w:cs="Times New Roman"/>
              </w:rPr>
              <w:t>Underwriting cost of equity</w:t>
            </w:r>
          </w:p>
        </w:tc>
      </w:tr>
      <w:tr w:rsidR="00F45249" w:rsidRPr="001D13BF" w14:paraId="615E216A" w14:textId="77777777" w:rsidTr="00D57A56">
        <w:tc>
          <w:tcPr>
            <w:tcW w:w="2065" w:type="dxa"/>
            <w:tcBorders>
              <w:top w:val="nil"/>
              <w:bottom w:val="nil"/>
              <w:right w:val="nil"/>
            </w:tcBorders>
          </w:tcPr>
          <w:p w14:paraId="3006CAE4" w14:textId="77777777" w:rsidR="00F45249" w:rsidRPr="001D13BF" w:rsidRDefault="00F45249" w:rsidP="00D57A56">
            <w:pPr>
              <w:pStyle w:val="ListParagraph"/>
              <w:numPr>
                <w:ilvl w:val="0"/>
                <w:numId w:val="3"/>
              </w:numPr>
              <w:jc w:val="both"/>
              <w:rPr>
                <w:rFonts w:cs="Times New Roman"/>
                <w:i/>
              </w:rPr>
            </w:pPr>
            <w:r w:rsidRPr="001D13BF">
              <w:rPr>
                <w:rFonts w:cs="Times New Roman"/>
                <w:i/>
              </w:rPr>
              <w:t>K</w:t>
            </w:r>
            <w:r w:rsidRPr="001D13BF">
              <w:rPr>
                <w:rFonts w:cs="Times New Roman"/>
                <w:i/>
                <w:vertAlign w:val="subscript"/>
              </w:rPr>
              <w:t>t</w:t>
            </w:r>
          </w:p>
        </w:tc>
        <w:tc>
          <w:tcPr>
            <w:tcW w:w="7285" w:type="dxa"/>
            <w:tcBorders>
              <w:left w:val="nil"/>
            </w:tcBorders>
          </w:tcPr>
          <w:p w14:paraId="0FA25330" w14:textId="77777777" w:rsidR="00F45249" w:rsidRPr="001D13BF" w:rsidRDefault="00F45249" w:rsidP="00D57A56">
            <w:pPr>
              <w:jc w:val="both"/>
              <w:rPr>
                <w:rFonts w:cs="Times New Roman"/>
              </w:rPr>
            </w:pPr>
            <w:r w:rsidRPr="001D13BF">
              <w:rPr>
                <w:rFonts w:cs="Times New Roman"/>
              </w:rPr>
              <w:t>Ratio of debt to equity</w:t>
            </w:r>
          </w:p>
        </w:tc>
      </w:tr>
      <w:tr w:rsidR="00F45249" w:rsidRPr="001D13BF" w14:paraId="32BE315E" w14:textId="77777777" w:rsidTr="00D57A56">
        <w:tc>
          <w:tcPr>
            <w:tcW w:w="2065" w:type="dxa"/>
            <w:tcBorders>
              <w:top w:val="nil"/>
              <w:bottom w:val="nil"/>
              <w:right w:val="nil"/>
            </w:tcBorders>
          </w:tcPr>
          <w:p w14:paraId="7334DC8F" w14:textId="77777777" w:rsidR="00F45249" w:rsidRPr="001D13BF" w:rsidRDefault="00F45249" w:rsidP="00D57A56">
            <w:pPr>
              <w:pStyle w:val="ListParagraph"/>
              <w:numPr>
                <w:ilvl w:val="0"/>
                <w:numId w:val="3"/>
              </w:numPr>
              <w:jc w:val="both"/>
              <w:rPr>
                <w:rFonts w:cs="Times New Roman"/>
                <w:i/>
              </w:rPr>
            </w:pPr>
            <w:r w:rsidRPr="001D13BF">
              <w:rPr>
                <w:rFonts w:cs="Times New Roman"/>
                <w:i/>
              </w:rPr>
              <w:t>NUMSCS</w:t>
            </w:r>
            <w:r w:rsidRPr="001D13BF">
              <w:rPr>
                <w:rFonts w:cs="Times New Roman"/>
                <w:i/>
                <w:vertAlign w:val="subscript"/>
              </w:rPr>
              <w:t>t-1</w:t>
            </w:r>
          </w:p>
        </w:tc>
        <w:tc>
          <w:tcPr>
            <w:tcW w:w="7285" w:type="dxa"/>
            <w:tcBorders>
              <w:left w:val="nil"/>
            </w:tcBorders>
          </w:tcPr>
          <w:p w14:paraId="4DFE6038" w14:textId="77777777" w:rsidR="00F45249" w:rsidRPr="001D13BF" w:rsidRDefault="00F45249" w:rsidP="00D57A56">
            <w:pPr>
              <w:jc w:val="both"/>
              <w:rPr>
                <w:rFonts w:cs="Times New Roman"/>
              </w:rPr>
            </w:pPr>
            <w:r w:rsidRPr="001D13BF">
              <w:rPr>
                <w:rFonts w:cs="Times New Roman"/>
              </w:rPr>
              <w:t>Number of common shares outstanding in previous period</w:t>
            </w:r>
          </w:p>
        </w:tc>
      </w:tr>
      <w:tr w:rsidR="00F45249" w:rsidRPr="001D13BF" w14:paraId="3C85BE6D" w14:textId="77777777" w:rsidTr="00D57A56">
        <w:tc>
          <w:tcPr>
            <w:tcW w:w="2065" w:type="dxa"/>
            <w:tcBorders>
              <w:top w:val="nil"/>
              <w:bottom w:val="single" w:sz="4" w:space="0" w:color="auto"/>
              <w:right w:val="nil"/>
            </w:tcBorders>
          </w:tcPr>
          <w:p w14:paraId="4578A1A3" w14:textId="77777777" w:rsidR="00F45249" w:rsidRPr="001D13BF" w:rsidRDefault="00F45249" w:rsidP="00D57A56">
            <w:pPr>
              <w:pStyle w:val="ListParagraph"/>
              <w:numPr>
                <w:ilvl w:val="0"/>
                <w:numId w:val="3"/>
              </w:numPr>
              <w:jc w:val="both"/>
              <w:rPr>
                <w:rFonts w:cs="Times New Roman"/>
                <w:i/>
              </w:rPr>
            </w:pPr>
            <w:r w:rsidRPr="001D13BF">
              <w:rPr>
                <w:rFonts w:cs="Times New Roman"/>
                <w:i/>
              </w:rPr>
              <w:lastRenderedPageBreak/>
              <w:t>m</w:t>
            </w:r>
            <w:r w:rsidRPr="001D13BF">
              <w:rPr>
                <w:rFonts w:cs="Times New Roman"/>
                <w:i/>
                <w:vertAlign w:val="subscript"/>
              </w:rPr>
              <w:t>t</w:t>
            </w:r>
          </w:p>
        </w:tc>
        <w:tc>
          <w:tcPr>
            <w:tcW w:w="7285" w:type="dxa"/>
            <w:tcBorders>
              <w:left w:val="nil"/>
            </w:tcBorders>
          </w:tcPr>
          <w:p w14:paraId="3FDDD6C9" w14:textId="77777777" w:rsidR="00F45249" w:rsidRPr="001D13BF" w:rsidRDefault="00F45249" w:rsidP="00D57A56">
            <w:pPr>
              <w:jc w:val="both"/>
              <w:rPr>
                <w:rFonts w:cs="Times New Roman"/>
              </w:rPr>
            </w:pPr>
            <w:r w:rsidRPr="001D13BF">
              <w:rPr>
                <w:rFonts w:cs="Times New Roman"/>
              </w:rPr>
              <w:t>Price-earnings ratio</w:t>
            </w:r>
          </w:p>
        </w:tc>
      </w:tr>
    </w:tbl>
    <w:p w14:paraId="71E73A87" w14:textId="77777777" w:rsidR="00F45249" w:rsidRPr="001D13BF" w:rsidRDefault="00F45249" w:rsidP="00F45249">
      <w:pPr>
        <w:jc w:val="both"/>
        <w:rPr>
          <w:rFonts w:cs="Times New Roman"/>
          <w:sz w:val="20"/>
          <w:szCs w:val="20"/>
        </w:rPr>
      </w:pPr>
      <w:r w:rsidRPr="001D13BF">
        <w:rPr>
          <w:rFonts w:cs="Times New Roman"/>
          <w:sz w:val="20"/>
          <w:szCs w:val="20"/>
        </w:rPr>
        <w:t>Source: Adapted from Warren and Shelton, 1971.</w:t>
      </w:r>
    </w:p>
    <w:p w14:paraId="4EBD5291" w14:textId="77777777" w:rsidR="00F45249" w:rsidRPr="001D13BF" w:rsidRDefault="00F45249" w:rsidP="00F45249">
      <w:pPr>
        <w:jc w:val="both"/>
        <w:rPr>
          <w:rFonts w:cs="Times New Roman"/>
        </w:rPr>
      </w:pPr>
    </w:p>
    <w:p w14:paraId="50155287" w14:textId="77777777" w:rsidR="00F45249" w:rsidRPr="001D13BF" w:rsidRDefault="00F45249" w:rsidP="00F45249">
      <w:pPr>
        <w:jc w:val="both"/>
        <w:rPr>
          <w:rFonts w:cs="Times New Roman"/>
        </w:rPr>
      </w:pPr>
      <w:r w:rsidRPr="001D13BF">
        <w:rPr>
          <w:rFonts w:cs="Times New Roman"/>
        </w:rPr>
        <w:tab/>
        <w:t xml:space="preserve">Financing of the desired level of assets is undertaken in section 3 of the table. In Equation 6, current liabilities in period </w:t>
      </w:r>
      <w:r w:rsidRPr="001D13BF">
        <w:rPr>
          <w:rFonts w:cs="Times New Roman"/>
          <w:i/>
        </w:rPr>
        <w:t>t</w:t>
      </w:r>
      <w:r w:rsidRPr="001D13BF">
        <w:rPr>
          <w:rFonts w:cs="Times New Roman"/>
        </w:rPr>
        <w:t xml:space="preserve"> are derived from the ratio of </w:t>
      </w:r>
      <w:r w:rsidRPr="001D13BF">
        <w:rPr>
          <w:rFonts w:cs="Times New Roman"/>
          <w:i/>
        </w:rPr>
        <w:t>CL/SALES</w:t>
      </w:r>
      <w:r w:rsidRPr="001D13BF">
        <w:rPr>
          <w:rFonts w:cs="Times New Roman"/>
        </w:rPr>
        <w:t xml:space="preserve"> multiplied by </w:t>
      </w:r>
      <w:r w:rsidRPr="001D13BF">
        <w:rPr>
          <w:rFonts w:cs="Times New Roman"/>
          <w:i/>
        </w:rPr>
        <w:t>SALES.</w:t>
      </w:r>
      <w:r w:rsidRPr="001D13BF">
        <w:rPr>
          <w:rFonts w:cs="Times New Roman"/>
        </w:rPr>
        <w:t xml:space="preserve"> Equation 7 represents the funds required (</w:t>
      </w:r>
      <w:proofErr w:type="spellStart"/>
      <w:r w:rsidRPr="001D13BF">
        <w:rPr>
          <w:rFonts w:cs="Times New Roman"/>
          <w:i/>
        </w:rPr>
        <w:t>NF</w:t>
      </w:r>
      <w:r w:rsidRPr="001D13BF">
        <w:rPr>
          <w:rFonts w:cs="Times New Roman"/>
          <w:i/>
          <w:vertAlign w:val="superscript"/>
        </w:rPr>
        <w:t>t</w:t>
      </w:r>
      <w:proofErr w:type="spellEnd"/>
      <w:r w:rsidRPr="001D13BF">
        <w:rPr>
          <w:rFonts w:cs="Times New Roman"/>
          <w:i/>
        </w:rPr>
        <w:t xml:space="preserve">). </w:t>
      </w:r>
      <w:r w:rsidRPr="001D13BF">
        <w:rPr>
          <w:rFonts w:cs="Times New Roman"/>
        </w:rPr>
        <w:t xml:space="preserve">FINPLAN assumes that the amount of preferred stock is constant over the planning horizon. In determining what funds are needed and where they are to come from, FINPLAN uses a source-and-use-of-funds accounting identity. For instance, Equation 7 shows that the assets for period </w:t>
      </w:r>
      <w:r w:rsidRPr="001D13BF">
        <w:rPr>
          <w:rFonts w:cs="Times New Roman"/>
          <w:i/>
        </w:rPr>
        <w:t>t</w:t>
      </w:r>
      <w:r w:rsidRPr="001D13BF">
        <w:rPr>
          <w:rFonts w:cs="Times New Roman"/>
        </w:rPr>
        <w:t xml:space="preserve"> are the basis for the firm’s financing needs. Current liabilities, as determined in the prior equation, are one source of funds and therefore are subtracted from asset levels. As mentioned above, preferred stock is a constant and therefore must be subtracted also. After the first term in Equation 7, </w:t>
      </w:r>
      <w:r w:rsidRPr="001D13BF">
        <w:rPr>
          <w:rFonts w:cs="Times New Roman"/>
          <w:i/>
        </w:rPr>
        <w:t>(A</w:t>
      </w:r>
      <w:r w:rsidRPr="001D13BF">
        <w:rPr>
          <w:rFonts w:cs="Times New Roman"/>
          <w:i/>
          <w:vertAlign w:val="subscript"/>
        </w:rPr>
        <w:t>t</w:t>
      </w:r>
      <w:r w:rsidRPr="001D13BF">
        <w:rPr>
          <w:rFonts w:cs="Times New Roman"/>
          <w:i/>
        </w:rPr>
        <w:t xml:space="preserve"> – </w:t>
      </w:r>
      <w:proofErr w:type="spellStart"/>
      <w:r w:rsidRPr="001D13BF">
        <w:rPr>
          <w:rFonts w:cs="Times New Roman"/>
          <w:i/>
        </w:rPr>
        <w:t>CL</w:t>
      </w:r>
      <w:r w:rsidRPr="001D13BF">
        <w:rPr>
          <w:rFonts w:cs="Times New Roman"/>
          <w:i/>
          <w:vertAlign w:val="subscript"/>
        </w:rPr>
        <w:t>t</w:t>
      </w:r>
      <w:proofErr w:type="spellEnd"/>
      <w:r w:rsidRPr="001D13BF">
        <w:rPr>
          <w:rFonts w:cs="Times New Roman"/>
          <w:i/>
        </w:rPr>
        <w:t xml:space="preserve"> – </w:t>
      </w:r>
      <w:proofErr w:type="spellStart"/>
      <w:r w:rsidRPr="001D13BF">
        <w:rPr>
          <w:rFonts w:cs="Times New Roman"/>
          <w:i/>
        </w:rPr>
        <w:t>PFDSK</w:t>
      </w:r>
      <w:r w:rsidRPr="001D13BF">
        <w:rPr>
          <w:rFonts w:cs="Times New Roman"/>
          <w:i/>
          <w:vertAlign w:val="subscript"/>
        </w:rPr>
        <w:t>t</w:t>
      </w:r>
      <w:proofErr w:type="spellEnd"/>
      <w:r w:rsidRPr="001D13BF">
        <w:rPr>
          <w:rFonts w:cs="Times New Roman"/>
          <w:i/>
        </w:rPr>
        <w:t xml:space="preserve">), </w:t>
      </w:r>
      <w:r w:rsidRPr="001D13BF">
        <w:rPr>
          <w:rFonts w:cs="Times New Roman"/>
        </w:rPr>
        <w:t xml:space="preserve">we have the financing that must come from internal sources (retained earnings and operations) and long-term external sources (debt and stock issues). The term in the second parenthesis, </w:t>
      </w:r>
      <w:r w:rsidRPr="001D13BF">
        <w:rPr>
          <w:rFonts w:cs="Times New Roman"/>
          <w:i/>
        </w:rPr>
        <w:t>(L</w:t>
      </w:r>
      <w:r w:rsidRPr="001D13BF">
        <w:rPr>
          <w:rFonts w:cs="Times New Roman"/>
          <w:i/>
          <w:vertAlign w:val="subscript"/>
        </w:rPr>
        <w:t>t – 1</w:t>
      </w:r>
      <w:r w:rsidRPr="001D13BF">
        <w:rPr>
          <w:rFonts w:cs="Times New Roman"/>
          <w:i/>
        </w:rPr>
        <w:t xml:space="preserve"> – </w:t>
      </w:r>
      <w:proofErr w:type="spellStart"/>
      <w:r w:rsidRPr="001D13BF">
        <w:rPr>
          <w:rFonts w:cs="Times New Roman"/>
          <w:i/>
        </w:rPr>
        <w:t>LR</w:t>
      </w:r>
      <w:r w:rsidRPr="001D13BF">
        <w:rPr>
          <w:rFonts w:cs="Times New Roman"/>
          <w:i/>
          <w:vertAlign w:val="subscript"/>
        </w:rPr>
        <w:t>t</w:t>
      </w:r>
      <w:proofErr w:type="spellEnd"/>
      <w:r w:rsidRPr="001D13BF">
        <w:rPr>
          <w:rFonts w:cs="Times New Roman"/>
          <w:i/>
        </w:rPr>
        <w:t>)</w:t>
      </w:r>
      <w:r w:rsidRPr="001D13BF">
        <w:rPr>
          <w:rFonts w:cs="Times New Roman"/>
        </w:rPr>
        <w:t xml:space="preserve">, </w:t>
      </w:r>
      <w:proofErr w:type="gramStart"/>
      <w:r w:rsidRPr="001D13BF">
        <w:rPr>
          <w:rFonts w:cs="Times New Roman"/>
        </w:rPr>
        <w:t>takes into account</w:t>
      </w:r>
      <w:proofErr w:type="gramEnd"/>
      <w:r w:rsidRPr="001D13BF">
        <w:rPr>
          <w:rFonts w:cs="Times New Roman"/>
        </w:rPr>
        <w:t xml:space="preserve"> the remaining old debt outstanding, after retirements, in period </w:t>
      </w:r>
      <w:r w:rsidRPr="001D13BF">
        <w:rPr>
          <w:rFonts w:cs="Times New Roman"/>
          <w:i/>
        </w:rPr>
        <w:t>t</w:t>
      </w:r>
      <w:r w:rsidRPr="001D13BF">
        <w:rPr>
          <w:rFonts w:cs="Times New Roman"/>
        </w:rPr>
        <w:t xml:space="preserve">. Then the funds provided by existing stock and retained earnings are subtracted out. The last quantity is the funds provided by operations during period </w:t>
      </w:r>
      <w:r w:rsidRPr="001D13BF">
        <w:rPr>
          <w:rFonts w:cs="Times New Roman"/>
          <w:i/>
        </w:rPr>
        <w:t>t</w:t>
      </w:r>
      <w:r w:rsidRPr="001D13BF">
        <w:rPr>
          <w:rFonts w:cs="Times New Roman"/>
        </w:rPr>
        <w:t>.</w:t>
      </w:r>
    </w:p>
    <w:p w14:paraId="5D0BD451" w14:textId="0B655E04" w:rsidR="00F45249" w:rsidRDefault="00F45249" w:rsidP="00F45249">
      <w:pPr>
        <w:jc w:val="both"/>
        <w:rPr>
          <w:rFonts w:cs="Times New Roman"/>
        </w:rPr>
      </w:pPr>
      <w:r w:rsidRPr="001D13BF">
        <w:rPr>
          <w:rFonts w:cs="Times New Roman"/>
        </w:rPr>
        <w:tab/>
        <w:t xml:space="preserve">Once the funds needed for operations are defined, Equation 8 specifies that new funds, after </w:t>
      </w:r>
      <w:proofErr w:type="gramStart"/>
      <w:r w:rsidRPr="001D13BF">
        <w:rPr>
          <w:rFonts w:cs="Times New Roman"/>
        </w:rPr>
        <w:t>taking into account</w:t>
      </w:r>
      <w:proofErr w:type="gramEnd"/>
      <w:r w:rsidRPr="001D13BF">
        <w:rPr>
          <w:rFonts w:cs="Times New Roman"/>
        </w:rPr>
        <w:t xml:space="preserve"> underwriting costs and additional interest costs from new debt, are to come from long-term debt and new stock issues. Equations 9 and 10 simply update the debt and equity accounts for the new issues. Equation 11 updates the retained-earnings account for the portion of earnings available to common stockholders from operations during period </w:t>
      </w:r>
      <w:r w:rsidRPr="001D13BF">
        <w:rPr>
          <w:rFonts w:cs="Times New Roman"/>
          <w:i/>
        </w:rPr>
        <w:t>t</w:t>
      </w:r>
      <w:r w:rsidRPr="001D13BF">
        <w:rPr>
          <w:rFonts w:cs="Times New Roman"/>
        </w:rPr>
        <w:t xml:space="preserve">. Specifically, </w:t>
      </w:r>
      <w:proofErr w:type="spellStart"/>
      <w:r w:rsidRPr="001D13BF">
        <w:rPr>
          <w:rFonts w:cs="Times New Roman"/>
          <w:i/>
        </w:rPr>
        <w:t>b</w:t>
      </w:r>
      <w:r w:rsidRPr="001D13BF">
        <w:rPr>
          <w:rFonts w:cs="Times New Roman"/>
          <w:vertAlign w:val="superscript"/>
        </w:rPr>
        <w:t>t</w:t>
      </w:r>
      <w:proofErr w:type="spellEnd"/>
      <w:r w:rsidRPr="001D13BF">
        <w:rPr>
          <w:rFonts w:cs="Times New Roman"/>
        </w:rPr>
        <w:t xml:space="preserve"> is the retention rate in period </w:t>
      </w:r>
      <w:r w:rsidRPr="001D13BF">
        <w:rPr>
          <w:rFonts w:cs="Times New Roman"/>
          <w:i/>
        </w:rPr>
        <w:t>t</w:t>
      </w:r>
      <w:r w:rsidRPr="001D13BF">
        <w:rPr>
          <w:rFonts w:cs="Times New Roman"/>
        </w:rPr>
        <w:t xml:space="preserve"> and (1 – </w:t>
      </w:r>
      <w:r w:rsidRPr="001D13BF">
        <w:rPr>
          <w:rFonts w:cs="Times New Roman"/>
          <w:i/>
        </w:rPr>
        <w:t>T</w:t>
      </w:r>
      <w:r w:rsidRPr="001D13BF">
        <w:rPr>
          <w:rFonts w:cs="Times New Roman"/>
          <w:i/>
          <w:vertAlign w:val="superscript"/>
        </w:rPr>
        <w:t xml:space="preserve"> </w:t>
      </w:r>
      <w:r w:rsidRPr="001D13BF">
        <w:rPr>
          <w:rFonts w:cs="Times New Roman"/>
          <w:vertAlign w:val="superscript"/>
        </w:rPr>
        <w:t>t</w:t>
      </w:r>
      <w:r w:rsidRPr="001D13BF">
        <w:rPr>
          <w:rFonts w:cs="Times New Roman"/>
        </w:rPr>
        <w:t xml:space="preserve">) is the after-tax percentage, which is multiplied by the earnings from the period after netting out interest costs on both new and old debt. Since preferred stockholders must be paid before common stockholders, preferred dividends must be subtracted from funds available for common stockholders. Equation 12 calculates the new weighted-average interest rate for the firm’s debt. Equation 13 is the new debt-to-equity ratio for period </w:t>
      </w:r>
      <w:r w:rsidRPr="001D13BF">
        <w:rPr>
          <w:rFonts w:cs="Times New Roman"/>
          <w:i/>
        </w:rPr>
        <w:t>t</w:t>
      </w:r>
      <w:r w:rsidRPr="001D13BF">
        <w:rPr>
          <w:rFonts w:cs="Times New Roman"/>
        </w:rPr>
        <w:t>.</w:t>
      </w:r>
    </w:p>
    <w:p w14:paraId="5BAD1F6D" w14:textId="4EB86E17" w:rsidR="00F45249" w:rsidRPr="00F45249" w:rsidRDefault="00F45249" w:rsidP="00631B4E">
      <w:pPr>
        <w:jc w:val="both"/>
        <w:rPr>
          <w:rFonts w:cs="Times New Roman"/>
        </w:rPr>
      </w:pPr>
      <w:r>
        <w:rPr>
          <w:rFonts w:cs="Times New Roman"/>
        </w:rPr>
        <w:tab/>
        <w:t xml:space="preserve">In the following sections, we show students how to collect the 21 input variables before applying FINPLAN forecasting. Next, we compare our 2021 forecast results with JNJ’s actual numbers and calculate </w:t>
      </w:r>
      <w:r w:rsidRPr="00F45249">
        <w:rPr>
          <w:rFonts w:cs="Times New Roman"/>
        </w:rPr>
        <w:t xml:space="preserve">the </w:t>
      </w:r>
      <w:r w:rsidRPr="00F45249">
        <w:t>mean absolute deviation errors</w:t>
      </w:r>
      <w:r>
        <w:t>. Finally, we show sensitivity analysis and see how the forecast results will change based on different input variables.</w:t>
      </w:r>
    </w:p>
    <w:p w14:paraId="2A150CEA" w14:textId="77777777" w:rsidR="00F45249" w:rsidRDefault="00F45249" w:rsidP="00631B4E">
      <w:pPr>
        <w:jc w:val="both"/>
        <w:rPr>
          <w:rFonts w:cs="Times New Roman"/>
          <w:szCs w:val="24"/>
        </w:rPr>
      </w:pPr>
    </w:p>
    <w:p w14:paraId="4313C0B0" w14:textId="332F0D40" w:rsidR="00647A35" w:rsidRDefault="00647A35" w:rsidP="00647A35">
      <w:pPr>
        <w:pStyle w:val="Heading3"/>
      </w:pPr>
      <w:r>
        <w:t>3.1. Collecting 21 input variables for FINPLAN forecasting</w:t>
      </w:r>
    </w:p>
    <w:p w14:paraId="2F1C2AEA" w14:textId="77777777" w:rsidR="00647A35" w:rsidRPr="00647A35" w:rsidRDefault="00647A35" w:rsidP="00647A35"/>
    <w:p w14:paraId="427D493A" w14:textId="71D8C0F5" w:rsidR="002C3B35" w:rsidRPr="0091052E" w:rsidRDefault="002C3B35" w:rsidP="00631B4E">
      <w:pPr>
        <w:ind w:firstLine="720"/>
        <w:jc w:val="both"/>
        <w:rPr>
          <w:rFonts w:cs="Times New Roman"/>
          <w:szCs w:val="24"/>
        </w:rPr>
      </w:pPr>
      <w:r w:rsidRPr="0091052E">
        <w:rPr>
          <w:rFonts w:cs="Times New Roman"/>
          <w:szCs w:val="24"/>
        </w:rPr>
        <w:t xml:space="preserve">In this </w:t>
      </w:r>
      <w:r w:rsidR="003A313D">
        <w:rPr>
          <w:rFonts w:cs="Times New Roman"/>
          <w:szCs w:val="24"/>
        </w:rPr>
        <w:t>project</w:t>
      </w:r>
      <w:r w:rsidRPr="0091052E">
        <w:rPr>
          <w:rFonts w:cs="Times New Roman"/>
          <w:szCs w:val="24"/>
        </w:rPr>
        <w:t xml:space="preserve">, we will use our input variables to forecast the pro forma balance sheet and pro forma income statement </w:t>
      </w:r>
      <w:r w:rsidR="00D800F4">
        <w:rPr>
          <w:rFonts w:cs="Times New Roman"/>
          <w:szCs w:val="24"/>
        </w:rPr>
        <w:t xml:space="preserve">by applying FINPLAN model </w:t>
      </w:r>
      <w:r w:rsidRPr="0091052E">
        <w:rPr>
          <w:rFonts w:cs="Times New Roman"/>
          <w:szCs w:val="24"/>
        </w:rPr>
        <w:t xml:space="preserve">for JNJ. Since we want to compare our forecast results to the true numbers, we use </w:t>
      </w:r>
      <w:r w:rsidR="003A313D">
        <w:rPr>
          <w:rFonts w:cs="Times New Roman"/>
          <w:szCs w:val="24"/>
        </w:rPr>
        <w:t>2020</w:t>
      </w:r>
      <w:r w:rsidRPr="0091052E">
        <w:rPr>
          <w:rFonts w:cs="Times New Roman"/>
          <w:szCs w:val="24"/>
        </w:rPr>
        <w:t xml:space="preserve"> as all the inputs variables, and then forecast for the years 2021, 2022, 2023</w:t>
      </w:r>
      <w:r w:rsidR="003A313D">
        <w:rPr>
          <w:rFonts w:cs="Times New Roman"/>
          <w:szCs w:val="24"/>
        </w:rPr>
        <w:t xml:space="preserve">, and 2024. </w:t>
      </w:r>
      <w:r w:rsidRPr="0091052E">
        <w:rPr>
          <w:rFonts w:cs="Times New Roman"/>
          <w:szCs w:val="24"/>
        </w:rPr>
        <w:t xml:space="preserve">By doing this, we can compare our forecast results for the </w:t>
      </w:r>
      <w:r w:rsidRPr="0091052E">
        <w:rPr>
          <w:rFonts w:cs="Times New Roman"/>
          <w:szCs w:val="24"/>
        </w:rPr>
        <w:lastRenderedPageBreak/>
        <w:t xml:space="preserve">year </w:t>
      </w:r>
      <w:r w:rsidR="003A313D" w:rsidRPr="0091052E">
        <w:rPr>
          <w:rFonts w:cs="Times New Roman"/>
          <w:szCs w:val="24"/>
        </w:rPr>
        <w:t>2021</w:t>
      </w:r>
      <w:r w:rsidR="003A313D">
        <w:rPr>
          <w:rFonts w:cs="Times New Roman"/>
          <w:szCs w:val="24"/>
        </w:rPr>
        <w:t xml:space="preserve"> </w:t>
      </w:r>
      <w:r w:rsidRPr="0091052E">
        <w:rPr>
          <w:rFonts w:cs="Times New Roman"/>
          <w:szCs w:val="24"/>
        </w:rPr>
        <w:t xml:space="preserve">to the true results for the year </w:t>
      </w:r>
      <w:r w:rsidR="003A313D" w:rsidRPr="0091052E">
        <w:rPr>
          <w:rFonts w:cs="Times New Roman"/>
          <w:szCs w:val="24"/>
        </w:rPr>
        <w:t>2021</w:t>
      </w:r>
      <w:r w:rsidRPr="0091052E">
        <w:rPr>
          <w:rFonts w:cs="Times New Roman"/>
          <w:szCs w:val="24"/>
        </w:rPr>
        <w:t xml:space="preserve">. </w:t>
      </w:r>
      <w:r w:rsidR="003A313D">
        <w:rPr>
          <w:rFonts w:cs="Times New Roman"/>
          <w:szCs w:val="24"/>
        </w:rPr>
        <w:t>The following table</w:t>
      </w:r>
      <w:r w:rsidRPr="0091052E">
        <w:rPr>
          <w:rFonts w:cs="Times New Roman"/>
          <w:szCs w:val="24"/>
        </w:rPr>
        <w:t xml:space="preserve"> shows all the input variables </w:t>
      </w:r>
      <w:r>
        <w:rPr>
          <w:rFonts w:cs="Times New Roman"/>
          <w:szCs w:val="24"/>
        </w:rPr>
        <w:t>JNJ in the year 2020</w:t>
      </w:r>
      <w:r w:rsidRPr="0091052E">
        <w:rPr>
          <w:rFonts w:cs="Times New Roman"/>
          <w:szCs w:val="24"/>
        </w:rPr>
        <w:t>.</w:t>
      </w:r>
    </w:p>
    <w:p w14:paraId="5B6F17DA" w14:textId="77777777" w:rsidR="002C3B35" w:rsidRPr="0091052E" w:rsidRDefault="002C3B35" w:rsidP="00631B4E">
      <w:pPr>
        <w:jc w:val="both"/>
        <w:rPr>
          <w:rFonts w:cs="Times New Roman"/>
          <w:szCs w:val="24"/>
        </w:rPr>
      </w:pPr>
    </w:p>
    <w:p w14:paraId="6C94DF5E" w14:textId="62B0513E" w:rsidR="003A313D" w:rsidRPr="00647A35" w:rsidRDefault="003A313D" w:rsidP="00647A35">
      <w:pPr>
        <w:pStyle w:val="Heading4"/>
      </w:pPr>
      <w:r w:rsidRPr="00647A35">
        <w:t xml:space="preserve">Table 9: </w:t>
      </w:r>
      <w:r w:rsidR="002C3B35" w:rsidRPr="00647A35">
        <w:t>21 Input Parameters for JNJ (Year 2020)</w:t>
      </w:r>
    </w:p>
    <w:tbl>
      <w:tblPr>
        <w:tblStyle w:val="TableGrid"/>
        <w:tblW w:w="0" w:type="auto"/>
        <w:tblLook w:val="04A0" w:firstRow="1" w:lastRow="0" w:firstColumn="1" w:lastColumn="0" w:noHBand="0" w:noVBand="1"/>
      </w:tblPr>
      <w:tblGrid>
        <w:gridCol w:w="1615"/>
        <w:gridCol w:w="6030"/>
        <w:gridCol w:w="1705"/>
      </w:tblGrid>
      <w:tr w:rsidR="001C1E70" w:rsidRPr="001C1E70" w14:paraId="46643449" w14:textId="77777777" w:rsidTr="001C1E70">
        <w:trPr>
          <w:trHeight w:val="290"/>
        </w:trPr>
        <w:tc>
          <w:tcPr>
            <w:tcW w:w="1615" w:type="dxa"/>
          </w:tcPr>
          <w:p w14:paraId="7E35E1C2" w14:textId="565FB27F" w:rsidR="001C1E70" w:rsidRPr="001C1E70" w:rsidRDefault="001C1E70">
            <w:r>
              <w:t>Variables</w:t>
            </w:r>
          </w:p>
        </w:tc>
        <w:tc>
          <w:tcPr>
            <w:tcW w:w="6030" w:type="dxa"/>
            <w:noWrap/>
            <w:hideMark/>
          </w:tcPr>
          <w:p w14:paraId="5539DD98" w14:textId="560A8F27" w:rsidR="001C1E70" w:rsidRPr="001C1E70" w:rsidRDefault="001C1E70">
            <w:r>
              <w:t>Descriptions</w:t>
            </w:r>
          </w:p>
        </w:tc>
        <w:tc>
          <w:tcPr>
            <w:tcW w:w="1705" w:type="dxa"/>
            <w:noWrap/>
            <w:hideMark/>
          </w:tcPr>
          <w:p w14:paraId="27F6E963" w14:textId="30EF2D28" w:rsidR="001C1E70" w:rsidRPr="001C1E70" w:rsidRDefault="001C1E70" w:rsidP="001C1E70">
            <w:r>
              <w:t>JNJ</w:t>
            </w:r>
          </w:p>
        </w:tc>
      </w:tr>
      <w:tr w:rsidR="001C1E70" w:rsidRPr="001C1E70" w14:paraId="0ECDDBA0" w14:textId="77777777" w:rsidTr="001C1E70">
        <w:trPr>
          <w:trHeight w:val="310"/>
        </w:trPr>
        <w:tc>
          <w:tcPr>
            <w:tcW w:w="1615" w:type="dxa"/>
          </w:tcPr>
          <w:p w14:paraId="74724FF4" w14:textId="77777777" w:rsidR="001C1E70" w:rsidRPr="001C1E70" w:rsidRDefault="001C1E70"/>
        </w:tc>
        <w:tc>
          <w:tcPr>
            <w:tcW w:w="6030" w:type="dxa"/>
            <w:noWrap/>
            <w:hideMark/>
          </w:tcPr>
          <w:p w14:paraId="0D36ACA3" w14:textId="7422C1D0" w:rsidR="001C1E70" w:rsidRPr="001C1E70" w:rsidRDefault="001C1E70">
            <w:r w:rsidRPr="001C1E70">
              <w:t>The number of years to be simulated</w:t>
            </w:r>
          </w:p>
        </w:tc>
        <w:tc>
          <w:tcPr>
            <w:tcW w:w="1705" w:type="dxa"/>
            <w:noWrap/>
            <w:hideMark/>
          </w:tcPr>
          <w:p w14:paraId="0589B412" w14:textId="77777777" w:rsidR="001C1E70" w:rsidRPr="001C1E70" w:rsidRDefault="001C1E70" w:rsidP="001C1E70">
            <w:r w:rsidRPr="001C1E70">
              <w:t>4</w:t>
            </w:r>
          </w:p>
        </w:tc>
      </w:tr>
      <w:tr w:rsidR="001C1E70" w:rsidRPr="001C1E70" w14:paraId="1E5EED55" w14:textId="77777777" w:rsidTr="001C1E70">
        <w:trPr>
          <w:trHeight w:val="290"/>
        </w:trPr>
        <w:tc>
          <w:tcPr>
            <w:tcW w:w="1615" w:type="dxa"/>
          </w:tcPr>
          <w:p w14:paraId="1BEEF837" w14:textId="00DAE04D" w:rsidR="001C1E70" w:rsidRPr="001C1E70" w:rsidRDefault="001C1E70" w:rsidP="001C1E70">
            <w:r w:rsidRPr="0091052E">
              <w:rPr>
                <w:rFonts w:cs="Times New Roman"/>
                <w:i/>
                <w:iCs/>
                <w:color w:val="000000"/>
              </w:rPr>
              <w:t xml:space="preserve">SALESt-1 </w:t>
            </w:r>
          </w:p>
        </w:tc>
        <w:tc>
          <w:tcPr>
            <w:tcW w:w="6030" w:type="dxa"/>
            <w:noWrap/>
            <w:hideMark/>
          </w:tcPr>
          <w:p w14:paraId="0A6F4EBD" w14:textId="1AAC59EF" w:rsidR="001C1E70" w:rsidRPr="001C1E70" w:rsidRDefault="001C1E70" w:rsidP="001C1E70">
            <w:r w:rsidRPr="001C1E70">
              <w:t>Net Sales at t-1=</w:t>
            </w:r>
            <w:r>
              <w:t>2020</w:t>
            </w:r>
          </w:p>
        </w:tc>
        <w:tc>
          <w:tcPr>
            <w:tcW w:w="1705" w:type="dxa"/>
            <w:noWrap/>
            <w:hideMark/>
          </w:tcPr>
          <w:p w14:paraId="6B2C5251" w14:textId="77777777" w:rsidR="001C1E70" w:rsidRPr="001C1E70" w:rsidRDefault="001C1E70" w:rsidP="001C1E70">
            <w:r w:rsidRPr="001C1E70">
              <w:t>82,584</w:t>
            </w:r>
          </w:p>
        </w:tc>
      </w:tr>
      <w:tr w:rsidR="001C1E70" w:rsidRPr="001C1E70" w14:paraId="6075D0D3" w14:textId="77777777" w:rsidTr="001C1E70">
        <w:trPr>
          <w:trHeight w:val="290"/>
        </w:trPr>
        <w:tc>
          <w:tcPr>
            <w:tcW w:w="1615" w:type="dxa"/>
          </w:tcPr>
          <w:p w14:paraId="754C103A" w14:textId="67DB8E63" w:rsidR="001C1E70" w:rsidRPr="001C1E70" w:rsidRDefault="001C1E70" w:rsidP="001C1E70">
            <w:proofErr w:type="spellStart"/>
            <w:r w:rsidRPr="0091052E">
              <w:rPr>
                <w:rFonts w:cs="Times New Roman"/>
                <w:i/>
                <w:iCs/>
                <w:color w:val="000000"/>
              </w:rPr>
              <w:t>GSALSt</w:t>
            </w:r>
            <w:proofErr w:type="spellEnd"/>
            <w:r w:rsidRPr="0091052E">
              <w:rPr>
                <w:rFonts w:cs="Times New Roman"/>
                <w:i/>
                <w:iCs/>
                <w:color w:val="000000"/>
              </w:rPr>
              <w:t xml:space="preserve"> </w:t>
            </w:r>
          </w:p>
        </w:tc>
        <w:tc>
          <w:tcPr>
            <w:tcW w:w="6030" w:type="dxa"/>
            <w:noWrap/>
            <w:hideMark/>
          </w:tcPr>
          <w:p w14:paraId="3AC38BC1" w14:textId="6F92F608" w:rsidR="001C1E70" w:rsidRPr="001C1E70" w:rsidRDefault="001C1E70" w:rsidP="001C1E70">
            <w:r w:rsidRPr="001C1E70">
              <w:t>Sustainable Growth Rate</w:t>
            </w:r>
          </w:p>
        </w:tc>
        <w:tc>
          <w:tcPr>
            <w:tcW w:w="1705" w:type="dxa"/>
            <w:noWrap/>
            <w:hideMark/>
          </w:tcPr>
          <w:p w14:paraId="7AD53597" w14:textId="77777777" w:rsidR="001C1E70" w:rsidRPr="001C1E70" w:rsidRDefault="001C1E70" w:rsidP="001C1E70">
            <w:r w:rsidRPr="001C1E70">
              <w:t>0.0669</w:t>
            </w:r>
          </w:p>
        </w:tc>
      </w:tr>
      <w:tr w:rsidR="001C1E70" w:rsidRPr="001C1E70" w14:paraId="4F29B926" w14:textId="77777777" w:rsidTr="001C1E70">
        <w:trPr>
          <w:trHeight w:val="290"/>
        </w:trPr>
        <w:tc>
          <w:tcPr>
            <w:tcW w:w="1615" w:type="dxa"/>
          </w:tcPr>
          <w:p w14:paraId="5ABE8C7D" w14:textId="6CF25071" w:rsidR="001C1E70" w:rsidRPr="001C1E70" w:rsidRDefault="001C1E70" w:rsidP="001C1E70">
            <w:proofErr w:type="spellStart"/>
            <w:r w:rsidRPr="0091052E">
              <w:rPr>
                <w:rFonts w:cs="Times New Roman"/>
                <w:i/>
                <w:iCs/>
                <w:color w:val="000000"/>
              </w:rPr>
              <w:t>RCAt</w:t>
            </w:r>
            <w:proofErr w:type="spellEnd"/>
            <w:r w:rsidRPr="0091052E">
              <w:rPr>
                <w:rFonts w:cs="Times New Roman"/>
                <w:i/>
                <w:iCs/>
                <w:color w:val="000000"/>
              </w:rPr>
              <w:t xml:space="preserve"> </w:t>
            </w:r>
          </w:p>
        </w:tc>
        <w:tc>
          <w:tcPr>
            <w:tcW w:w="6030" w:type="dxa"/>
            <w:noWrap/>
            <w:hideMark/>
          </w:tcPr>
          <w:p w14:paraId="22D908F1" w14:textId="0217810D" w:rsidR="001C1E70" w:rsidRPr="001C1E70" w:rsidRDefault="001C1E70" w:rsidP="001C1E70">
            <w:r w:rsidRPr="001C1E70">
              <w:t>Current Assets as a Percent of Sales</w:t>
            </w:r>
          </w:p>
        </w:tc>
        <w:tc>
          <w:tcPr>
            <w:tcW w:w="1705" w:type="dxa"/>
            <w:noWrap/>
            <w:hideMark/>
          </w:tcPr>
          <w:p w14:paraId="7B38DAAB" w14:textId="77777777" w:rsidR="001C1E70" w:rsidRPr="001C1E70" w:rsidRDefault="001C1E70" w:rsidP="001C1E70">
            <w:r w:rsidRPr="001C1E70">
              <w:t>0.6204</w:t>
            </w:r>
          </w:p>
        </w:tc>
      </w:tr>
      <w:tr w:rsidR="001C1E70" w:rsidRPr="001C1E70" w14:paraId="66D554FB" w14:textId="77777777" w:rsidTr="001C1E70">
        <w:trPr>
          <w:trHeight w:val="290"/>
        </w:trPr>
        <w:tc>
          <w:tcPr>
            <w:tcW w:w="1615" w:type="dxa"/>
          </w:tcPr>
          <w:p w14:paraId="086E985E" w14:textId="2704FA9C" w:rsidR="001C1E70" w:rsidRPr="001C1E70" w:rsidRDefault="001C1E70" w:rsidP="001C1E70">
            <w:proofErr w:type="spellStart"/>
            <w:r w:rsidRPr="0091052E">
              <w:rPr>
                <w:rFonts w:cs="Times New Roman"/>
                <w:i/>
                <w:iCs/>
                <w:color w:val="000000"/>
              </w:rPr>
              <w:t>RFAt</w:t>
            </w:r>
            <w:proofErr w:type="spellEnd"/>
            <w:r w:rsidRPr="0091052E">
              <w:rPr>
                <w:rFonts w:cs="Times New Roman"/>
                <w:i/>
                <w:iCs/>
                <w:color w:val="000000"/>
              </w:rPr>
              <w:t xml:space="preserve"> </w:t>
            </w:r>
          </w:p>
        </w:tc>
        <w:tc>
          <w:tcPr>
            <w:tcW w:w="6030" w:type="dxa"/>
            <w:noWrap/>
            <w:hideMark/>
          </w:tcPr>
          <w:p w14:paraId="0EB0B75B" w14:textId="5B207D2A" w:rsidR="001C1E70" w:rsidRPr="001C1E70" w:rsidRDefault="001C1E70" w:rsidP="001C1E70">
            <w:r w:rsidRPr="001C1E70">
              <w:t>Non-current Assets as a Percent of Sales</w:t>
            </w:r>
          </w:p>
        </w:tc>
        <w:tc>
          <w:tcPr>
            <w:tcW w:w="1705" w:type="dxa"/>
            <w:noWrap/>
            <w:hideMark/>
          </w:tcPr>
          <w:p w14:paraId="2C76DBA7" w14:textId="77777777" w:rsidR="001C1E70" w:rsidRPr="001C1E70" w:rsidRDefault="001C1E70" w:rsidP="001C1E70">
            <w:r w:rsidRPr="001C1E70">
              <w:t>1.4973</w:t>
            </w:r>
          </w:p>
        </w:tc>
      </w:tr>
      <w:tr w:rsidR="001C1E70" w:rsidRPr="001C1E70" w14:paraId="0815115D" w14:textId="77777777" w:rsidTr="001C1E70">
        <w:trPr>
          <w:trHeight w:val="290"/>
        </w:trPr>
        <w:tc>
          <w:tcPr>
            <w:tcW w:w="1615" w:type="dxa"/>
          </w:tcPr>
          <w:p w14:paraId="18E03E87" w14:textId="050EFA62" w:rsidR="001C1E70" w:rsidRPr="001C1E70" w:rsidRDefault="001C1E70" w:rsidP="001C1E70">
            <w:proofErr w:type="spellStart"/>
            <w:r w:rsidRPr="0091052E">
              <w:rPr>
                <w:rFonts w:cs="Times New Roman"/>
                <w:i/>
                <w:iCs/>
                <w:color w:val="000000"/>
              </w:rPr>
              <w:t>RCLt</w:t>
            </w:r>
            <w:proofErr w:type="spellEnd"/>
            <w:r w:rsidRPr="0091052E">
              <w:rPr>
                <w:rFonts w:cs="Times New Roman"/>
                <w:i/>
                <w:iCs/>
                <w:color w:val="000000"/>
              </w:rPr>
              <w:t xml:space="preserve"> </w:t>
            </w:r>
          </w:p>
        </w:tc>
        <w:tc>
          <w:tcPr>
            <w:tcW w:w="6030" w:type="dxa"/>
            <w:noWrap/>
            <w:hideMark/>
          </w:tcPr>
          <w:p w14:paraId="212A0DAF" w14:textId="15D7F50A" w:rsidR="001C1E70" w:rsidRPr="001C1E70" w:rsidRDefault="001C1E70" w:rsidP="001C1E70">
            <w:r w:rsidRPr="001C1E70">
              <w:t>Current Payables as a Percent of Sales</w:t>
            </w:r>
          </w:p>
        </w:tc>
        <w:tc>
          <w:tcPr>
            <w:tcW w:w="1705" w:type="dxa"/>
            <w:noWrap/>
            <w:hideMark/>
          </w:tcPr>
          <w:p w14:paraId="655BA6A6" w14:textId="77777777" w:rsidR="001C1E70" w:rsidRPr="001C1E70" w:rsidRDefault="001C1E70" w:rsidP="001C1E70">
            <w:r w:rsidRPr="001C1E70">
              <w:t>0.5145</w:t>
            </w:r>
          </w:p>
        </w:tc>
      </w:tr>
      <w:tr w:rsidR="001C1E70" w:rsidRPr="001C1E70" w14:paraId="751CD543" w14:textId="77777777" w:rsidTr="001C1E70">
        <w:trPr>
          <w:trHeight w:val="290"/>
        </w:trPr>
        <w:tc>
          <w:tcPr>
            <w:tcW w:w="1615" w:type="dxa"/>
          </w:tcPr>
          <w:p w14:paraId="3175A1A9" w14:textId="2AA82E8F" w:rsidR="001C1E70" w:rsidRPr="001C1E70" w:rsidRDefault="001C1E70" w:rsidP="001C1E70">
            <w:proofErr w:type="spellStart"/>
            <w:r w:rsidRPr="0091052E">
              <w:rPr>
                <w:rFonts w:cs="Times New Roman"/>
                <w:i/>
                <w:iCs/>
                <w:color w:val="000000"/>
              </w:rPr>
              <w:t>PFDSKt</w:t>
            </w:r>
            <w:proofErr w:type="spellEnd"/>
            <w:r w:rsidRPr="0091052E">
              <w:rPr>
                <w:rFonts w:cs="Times New Roman"/>
                <w:i/>
                <w:iCs/>
                <w:color w:val="000000"/>
              </w:rPr>
              <w:t xml:space="preserve"> </w:t>
            </w:r>
          </w:p>
        </w:tc>
        <w:tc>
          <w:tcPr>
            <w:tcW w:w="6030" w:type="dxa"/>
            <w:noWrap/>
            <w:hideMark/>
          </w:tcPr>
          <w:p w14:paraId="2B47D535" w14:textId="6DCB75DD" w:rsidR="001C1E70" w:rsidRPr="001C1E70" w:rsidRDefault="001C1E70" w:rsidP="001C1E70">
            <w:r w:rsidRPr="001C1E70">
              <w:t>Preferred Stock</w:t>
            </w:r>
          </w:p>
        </w:tc>
        <w:tc>
          <w:tcPr>
            <w:tcW w:w="1705" w:type="dxa"/>
            <w:noWrap/>
            <w:hideMark/>
          </w:tcPr>
          <w:p w14:paraId="7DCB2379" w14:textId="77777777" w:rsidR="001C1E70" w:rsidRPr="001C1E70" w:rsidRDefault="001C1E70" w:rsidP="001C1E70">
            <w:r w:rsidRPr="001C1E70">
              <w:t>0</w:t>
            </w:r>
          </w:p>
        </w:tc>
      </w:tr>
      <w:tr w:rsidR="001C1E70" w:rsidRPr="001C1E70" w14:paraId="54F980B1" w14:textId="77777777" w:rsidTr="001C1E70">
        <w:trPr>
          <w:trHeight w:val="290"/>
        </w:trPr>
        <w:tc>
          <w:tcPr>
            <w:tcW w:w="1615" w:type="dxa"/>
          </w:tcPr>
          <w:p w14:paraId="6F2B0DD8" w14:textId="110EFD31" w:rsidR="001C1E70" w:rsidRPr="001C1E70" w:rsidRDefault="001C1E70" w:rsidP="001C1E70">
            <w:proofErr w:type="spellStart"/>
            <w:r w:rsidRPr="0091052E">
              <w:rPr>
                <w:rFonts w:cs="Times New Roman"/>
                <w:i/>
                <w:iCs/>
                <w:color w:val="000000"/>
              </w:rPr>
              <w:t>PFDIVt</w:t>
            </w:r>
            <w:proofErr w:type="spellEnd"/>
            <w:r w:rsidRPr="0091052E">
              <w:rPr>
                <w:rFonts w:cs="Times New Roman"/>
                <w:i/>
                <w:iCs/>
                <w:color w:val="000000"/>
              </w:rPr>
              <w:t xml:space="preserve"> </w:t>
            </w:r>
          </w:p>
        </w:tc>
        <w:tc>
          <w:tcPr>
            <w:tcW w:w="6030" w:type="dxa"/>
            <w:noWrap/>
            <w:hideMark/>
          </w:tcPr>
          <w:p w14:paraId="6E2E525D" w14:textId="08C7AC56" w:rsidR="001C1E70" w:rsidRPr="001C1E70" w:rsidRDefault="001C1E70" w:rsidP="001C1E70">
            <w:r w:rsidRPr="001C1E70">
              <w:t>Preferred Dividends</w:t>
            </w:r>
          </w:p>
        </w:tc>
        <w:tc>
          <w:tcPr>
            <w:tcW w:w="1705" w:type="dxa"/>
            <w:noWrap/>
            <w:hideMark/>
          </w:tcPr>
          <w:p w14:paraId="021AB0B3" w14:textId="77777777" w:rsidR="001C1E70" w:rsidRPr="001C1E70" w:rsidRDefault="001C1E70" w:rsidP="001C1E70">
            <w:r w:rsidRPr="001C1E70">
              <w:t>0</w:t>
            </w:r>
          </w:p>
        </w:tc>
      </w:tr>
      <w:tr w:rsidR="001C1E70" w:rsidRPr="001C1E70" w14:paraId="5FF167FE" w14:textId="77777777" w:rsidTr="001C1E70">
        <w:trPr>
          <w:trHeight w:val="290"/>
        </w:trPr>
        <w:tc>
          <w:tcPr>
            <w:tcW w:w="1615" w:type="dxa"/>
          </w:tcPr>
          <w:p w14:paraId="7ADF3485" w14:textId="07140118" w:rsidR="001C1E70" w:rsidRPr="001C1E70" w:rsidRDefault="001C1E70" w:rsidP="001C1E70">
            <w:r w:rsidRPr="0091052E">
              <w:rPr>
                <w:rFonts w:cs="Times New Roman"/>
                <w:i/>
                <w:iCs/>
                <w:color w:val="000000"/>
              </w:rPr>
              <w:t xml:space="preserve">Lt-1 </w:t>
            </w:r>
          </w:p>
        </w:tc>
        <w:tc>
          <w:tcPr>
            <w:tcW w:w="6030" w:type="dxa"/>
            <w:noWrap/>
            <w:hideMark/>
          </w:tcPr>
          <w:p w14:paraId="02CAF2F4" w14:textId="61BF16EC" w:rsidR="001C1E70" w:rsidRPr="001C1E70" w:rsidRDefault="001C1E70" w:rsidP="001C1E70">
            <w:r w:rsidRPr="001C1E70">
              <w:t>Long Term Debt in Previous Period</w:t>
            </w:r>
          </w:p>
        </w:tc>
        <w:tc>
          <w:tcPr>
            <w:tcW w:w="1705" w:type="dxa"/>
            <w:noWrap/>
            <w:hideMark/>
          </w:tcPr>
          <w:p w14:paraId="3ED72D4B" w14:textId="77777777" w:rsidR="001C1E70" w:rsidRPr="001C1E70" w:rsidRDefault="001C1E70" w:rsidP="001C1E70">
            <w:r w:rsidRPr="001C1E70">
              <w:t>32,635</w:t>
            </w:r>
          </w:p>
        </w:tc>
      </w:tr>
      <w:tr w:rsidR="001C1E70" w:rsidRPr="001C1E70" w14:paraId="19D6C291" w14:textId="77777777" w:rsidTr="001C1E70">
        <w:trPr>
          <w:trHeight w:val="290"/>
        </w:trPr>
        <w:tc>
          <w:tcPr>
            <w:tcW w:w="1615" w:type="dxa"/>
          </w:tcPr>
          <w:p w14:paraId="697659D2" w14:textId="257AA35A" w:rsidR="001C1E70" w:rsidRPr="001C1E70" w:rsidRDefault="001C1E70" w:rsidP="001C1E70">
            <w:proofErr w:type="spellStart"/>
            <w:r w:rsidRPr="0091052E">
              <w:rPr>
                <w:rFonts w:cs="Times New Roman"/>
                <w:i/>
                <w:iCs/>
                <w:color w:val="000000"/>
              </w:rPr>
              <w:t>LRt</w:t>
            </w:r>
            <w:proofErr w:type="spellEnd"/>
            <w:r w:rsidRPr="0091052E">
              <w:rPr>
                <w:rFonts w:cs="Times New Roman"/>
                <w:i/>
                <w:iCs/>
                <w:color w:val="000000"/>
              </w:rPr>
              <w:t xml:space="preserve"> </w:t>
            </w:r>
          </w:p>
        </w:tc>
        <w:tc>
          <w:tcPr>
            <w:tcW w:w="6030" w:type="dxa"/>
            <w:noWrap/>
            <w:hideMark/>
          </w:tcPr>
          <w:p w14:paraId="4B2F72A2" w14:textId="5FEEDBE2" w:rsidR="001C1E70" w:rsidRPr="001C1E70" w:rsidRDefault="001C1E70" w:rsidP="001C1E70">
            <w:r w:rsidRPr="001C1E70">
              <w:t xml:space="preserve">Long Term Debt Repayment (Reduction) </w:t>
            </w:r>
          </w:p>
        </w:tc>
        <w:tc>
          <w:tcPr>
            <w:tcW w:w="1705" w:type="dxa"/>
            <w:noWrap/>
            <w:hideMark/>
          </w:tcPr>
          <w:p w14:paraId="764D9840" w14:textId="77777777" w:rsidR="001C1E70" w:rsidRPr="001C1E70" w:rsidRDefault="001C1E70" w:rsidP="001C1E70">
            <w:r w:rsidRPr="001C1E70">
              <w:t>1,064</w:t>
            </w:r>
          </w:p>
        </w:tc>
      </w:tr>
      <w:tr w:rsidR="001C1E70" w:rsidRPr="001C1E70" w14:paraId="4D0E6FE1" w14:textId="77777777" w:rsidTr="001C1E70">
        <w:trPr>
          <w:trHeight w:val="290"/>
        </w:trPr>
        <w:tc>
          <w:tcPr>
            <w:tcW w:w="1615" w:type="dxa"/>
          </w:tcPr>
          <w:p w14:paraId="2631698C" w14:textId="6CD97EEC" w:rsidR="001C1E70" w:rsidRPr="001C1E70" w:rsidRDefault="001C1E70" w:rsidP="001C1E70">
            <w:r w:rsidRPr="0091052E">
              <w:rPr>
                <w:rFonts w:cs="Times New Roman"/>
                <w:i/>
                <w:iCs/>
                <w:color w:val="000000"/>
              </w:rPr>
              <w:t xml:space="preserve">St-1 </w:t>
            </w:r>
          </w:p>
        </w:tc>
        <w:tc>
          <w:tcPr>
            <w:tcW w:w="6030" w:type="dxa"/>
            <w:noWrap/>
            <w:hideMark/>
          </w:tcPr>
          <w:p w14:paraId="5EF2FD21" w14:textId="7C60BCA1" w:rsidR="001C1E70" w:rsidRPr="001C1E70" w:rsidRDefault="001C1E70" w:rsidP="001C1E70">
            <w:r w:rsidRPr="001C1E70">
              <w:t>Common Stock in Previous Period</w:t>
            </w:r>
          </w:p>
        </w:tc>
        <w:tc>
          <w:tcPr>
            <w:tcW w:w="1705" w:type="dxa"/>
            <w:noWrap/>
            <w:hideMark/>
          </w:tcPr>
          <w:p w14:paraId="2AE5CDA1" w14:textId="77777777" w:rsidR="001C1E70" w:rsidRPr="001C1E70" w:rsidRDefault="001C1E70" w:rsidP="001C1E70">
            <w:r w:rsidRPr="001C1E70">
              <w:t>3,120</w:t>
            </w:r>
          </w:p>
        </w:tc>
      </w:tr>
      <w:tr w:rsidR="001C1E70" w:rsidRPr="001C1E70" w14:paraId="0814B2EB" w14:textId="77777777" w:rsidTr="001C1E70">
        <w:trPr>
          <w:trHeight w:val="290"/>
        </w:trPr>
        <w:tc>
          <w:tcPr>
            <w:tcW w:w="1615" w:type="dxa"/>
          </w:tcPr>
          <w:p w14:paraId="4566114F" w14:textId="6EE70BA8" w:rsidR="001C1E70" w:rsidRPr="001C1E70" w:rsidRDefault="001C1E70" w:rsidP="001C1E70">
            <w:r w:rsidRPr="0091052E">
              <w:rPr>
                <w:rFonts w:cs="Times New Roman"/>
                <w:i/>
                <w:iCs/>
                <w:color w:val="000000"/>
              </w:rPr>
              <w:t xml:space="preserve">Rt-1 </w:t>
            </w:r>
          </w:p>
        </w:tc>
        <w:tc>
          <w:tcPr>
            <w:tcW w:w="6030" w:type="dxa"/>
            <w:noWrap/>
            <w:hideMark/>
          </w:tcPr>
          <w:p w14:paraId="3DE6F523" w14:textId="50AAD97B" w:rsidR="001C1E70" w:rsidRPr="001C1E70" w:rsidRDefault="001C1E70" w:rsidP="001C1E70">
            <w:r w:rsidRPr="001C1E70">
              <w:t>Retained Earnings in Previous Period</w:t>
            </w:r>
          </w:p>
        </w:tc>
        <w:tc>
          <w:tcPr>
            <w:tcW w:w="1705" w:type="dxa"/>
            <w:noWrap/>
            <w:hideMark/>
          </w:tcPr>
          <w:p w14:paraId="605716DB" w14:textId="05BC7740" w:rsidR="001C1E70" w:rsidRPr="001C1E70" w:rsidRDefault="009B680D" w:rsidP="001C1E70">
            <w:r w:rsidRPr="009B680D">
              <w:t>113,890</w:t>
            </w:r>
          </w:p>
        </w:tc>
      </w:tr>
      <w:tr w:rsidR="001C1E70" w:rsidRPr="001C1E70" w14:paraId="2CDA0458" w14:textId="77777777" w:rsidTr="001C1E70">
        <w:trPr>
          <w:trHeight w:val="290"/>
        </w:trPr>
        <w:tc>
          <w:tcPr>
            <w:tcW w:w="1615" w:type="dxa"/>
          </w:tcPr>
          <w:p w14:paraId="24F23CE9" w14:textId="30B729D6" w:rsidR="001C1E70" w:rsidRPr="001C1E70" w:rsidRDefault="001C1E70" w:rsidP="001C1E70">
            <w:proofErr w:type="spellStart"/>
            <w:r w:rsidRPr="0091052E">
              <w:rPr>
                <w:rFonts w:cs="Times New Roman"/>
                <w:i/>
                <w:iCs/>
                <w:color w:val="000000"/>
              </w:rPr>
              <w:t>bt</w:t>
            </w:r>
            <w:proofErr w:type="spellEnd"/>
            <w:r w:rsidRPr="0091052E">
              <w:rPr>
                <w:rFonts w:cs="Times New Roman"/>
                <w:i/>
                <w:iCs/>
                <w:color w:val="000000"/>
              </w:rPr>
              <w:t xml:space="preserve"> </w:t>
            </w:r>
          </w:p>
        </w:tc>
        <w:tc>
          <w:tcPr>
            <w:tcW w:w="6030" w:type="dxa"/>
            <w:noWrap/>
            <w:hideMark/>
          </w:tcPr>
          <w:p w14:paraId="1D208F4E" w14:textId="77B2E46E" w:rsidR="001C1E70" w:rsidRPr="001C1E70" w:rsidRDefault="001C1E70" w:rsidP="001C1E70">
            <w:r w:rsidRPr="001C1E70">
              <w:t>Retention Rate (1% high and 1% low for payout ratio)</w:t>
            </w:r>
          </w:p>
        </w:tc>
        <w:tc>
          <w:tcPr>
            <w:tcW w:w="1705" w:type="dxa"/>
            <w:noWrap/>
            <w:hideMark/>
          </w:tcPr>
          <w:p w14:paraId="05266414" w14:textId="77777777" w:rsidR="001C1E70" w:rsidRPr="001C1E70" w:rsidRDefault="001C1E70" w:rsidP="001C1E70">
            <w:r w:rsidRPr="001C1E70">
              <w:t>0.2877</w:t>
            </w:r>
          </w:p>
        </w:tc>
      </w:tr>
      <w:tr w:rsidR="001C1E70" w:rsidRPr="001C1E70" w14:paraId="18C3C6D3" w14:textId="77777777" w:rsidTr="001C1E70">
        <w:trPr>
          <w:trHeight w:val="290"/>
        </w:trPr>
        <w:tc>
          <w:tcPr>
            <w:tcW w:w="1615" w:type="dxa"/>
          </w:tcPr>
          <w:p w14:paraId="29EFF1B1" w14:textId="7DCCCFAE" w:rsidR="001C1E70" w:rsidRPr="001C1E70" w:rsidRDefault="001C1E70" w:rsidP="001C1E70">
            <w:r w:rsidRPr="0091052E">
              <w:rPr>
                <w:rFonts w:cs="Times New Roman"/>
                <w:i/>
                <w:iCs/>
                <w:color w:val="000000"/>
              </w:rPr>
              <w:t xml:space="preserve">Tt </w:t>
            </w:r>
          </w:p>
        </w:tc>
        <w:tc>
          <w:tcPr>
            <w:tcW w:w="6030" w:type="dxa"/>
            <w:noWrap/>
            <w:hideMark/>
          </w:tcPr>
          <w:p w14:paraId="42E57CD5" w14:textId="7C176E50" w:rsidR="001C1E70" w:rsidRPr="001C1E70" w:rsidRDefault="001C1E70" w:rsidP="001C1E70">
            <w:r w:rsidRPr="001C1E70">
              <w:t>Average Tax Rate</w:t>
            </w:r>
          </w:p>
        </w:tc>
        <w:tc>
          <w:tcPr>
            <w:tcW w:w="1705" w:type="dxa"/>
            <w:noWrap/>
            <w:hideMark/>
          </w:tcPr>
          <w:p w14:paraId="78F2E18D" w14:textId="77777777" w:rsidR="001C1E70" w:rsidRPr="001C1E70" w:rsidRDefault="001C1E70" w:rsidP="001C1E70">
            <w:r w:rsidRPr="001C1E70">
              <w:t>0.1081</w:t>
            </w:r>
          </w:p>
        </w:tc>
      </w:tr>
      <w:tr w:rsidR="001C1E70" w:rsidRPr="001C1E70" w14:paraId="38B60BDC" w14:textId="77777777" w:rsidTr="001C1E70">
        <w:trPr>
          <w:trHeight w:val="290"/>
        </w:trPr>
        <w:tc>
          <w:tcPr>
            <w:tcW w:w="1615" w:type="dxa"/>
          </w:tcPr>
          <w:p w14:paraId="31CED14E" w14:textId="3548375B" w:rsidR="001C1E70" w:rsidRPr="001C1E70" w:rsidRDefault="001C1E70" w:rsidP="001C1E70">
            <w:r w:rsidRPr="0091052E">
              <w:rPr>
                <w:rFonts w:cs="Times New Roman"/>
                <w:i/>
                <w:iCs/>
                <w:color w:val="000000"/>
              </w:rPr>
              <w:t xml:space="preserve">it-1 </w:t>
            </w:r>
          </w:p>
        </w:tc>
        <w:tc>
          <w:tcPr>
            <w:tcW w:w="6030" w:type="dxa"/>
            <w:noWrap/>
            <w:hideMark/>
          </w:tcPr>
          <w:p w14:paraId="29AF5602" w14:textId="7517EC3D" w:rsidR="001C1E70" w:rsidRPr="001C1E70" w:rsidRDefault="001C1E70" w:rsidP="001C1E70">
            <w:r w:rsidRPr="001C1E70">
              <w:t>Average Interest Rate in Previous Period</w:t>
            </w:r>
          </w:p>
        </w:tc>
        <w:tc>
          <w:tcPr>
            <w:tcW w:w="1705" w:type="dxa"/>
            <w:noWrap/>
            <w:hideMark/>
          </w:tcPr>
          <w:p w14:paraId="46835DE6" w14:textId="77777777" w:rsidR="001C1E70" w:rsidRPr="001C1E70" w:rsidRDefault="001C1E70" w:rsidP="001C1E70">
            <w:r w:rsidRPr="001C1E70">
              <w:t>0.0062</w:t>
            </w:r>
          </w:p>
        </w:tc>
      </w:tr>
      <w:tr w:rsidR="001C1E70" w:rsidRPr="001C1E70" w14:paraId="33C4E03D" w14:textId="77777777" w:rsidTr="001C1E70">
        <w:trPr>
          <w:trHeight w:val="290"/>
        </w:trPr>
        <w:tc>
          <w:tcPr>
            <w:tcW w:w="1615" w:type="dxa"/>
          </w:tcPr>
          <w:p w14:paraId="4E06FA9C" w14:textId="2E805C53" w:rsidR="001C1E70" w:rsidRPr="001C1E70" w:rsidRDefault="001C1E70" w:rsidP="001C1E70">
            <w:proofErr w:type="spellStart"/>
            <w:r w:rsidRPr="0091052E">
              <w:rPr>
                <w:rFonts w:cs="Times New Roman"/>
                <w:i/>
                <w:iCs/>
                <w:color w:val="000000"/>
              </w:rPr>
              <w:t>iet</w:t>
            </w:r>
            <w:proofErr w:type="spellEnd"/>
            <w:r w:rsidRPr="0091052E">
              <w:rPr>
                <w:rFonts w:cs="Times New Roman"/>
                <w:i/>
                <w:iCs/>
                <w:color w:val="000000"/>
              </w:rPr>
              <w:t xml:space="preserve"> </w:t>
            </w:r>
          </w:p>
        </w:tc>
        <w:tc>
          <w:tcPr>
            <w:tcW w:w="6030" w:type="dxa"/>
            <w:noWrap/>
            <w:hideMark/>
          </w:tcPr>
          <w:p w14:paraId="3AF1BF74" w14:textId="66405B99" w:rsidR="001C1E70" w:rsidRPr="001C1E70" w:rsidRDefault="001C1E70" w:rsidP="001C1E70">
            <w:r w:rsidRPr="001C1E70">
              <w:t>Expected Interest Rate on New Debt</w:t>
            </w:r>
          </w:p>
        </w:tc>
        <w:tc>
          <w:tcPr>
            <w:tcW w:w="1705" w:type="dxa"/>
            <w:noWrap/>
            <w:hideMark/>
          </w:tcPr>
          <w:p w14:paraId="674A9862" w14:textId="77777777" w:rsidR="001C1E70" w:rsidRPr="001C1E70" w:rsidRDefault="001C1E70" w:rsidP="001C1E70">
            <w:r w:rsidRPr="001C1E70">
              <w:t>0.0120</w:t>
            </w:r>
          </w:p>
        </w:tc>
      </w:tr>
      <w:tr w:rsidR="001C1E70" w:rsidRPr="001C1E70" w14:paraId="17CD0E26" w14:textId="77777777" w:rsidTr="001C1E70">
        <w:trPr>
          <w:trHeight w:val="290"/>
        </w:trPr>
        <w:tc>
          <w:tcPr>
            <w:tcW w:w="1615" w:type="dxa"/>
          </w:tcPr>
          <w:p w14:paraId="4AEE6CDC" w14:textId="0D62B3D2" w:rsidR="001C1E70" w:rsidRPr="001C1E70" w:rsidRDefault="001C1E70" w:rsidP="001C1E70">
            <w:proofErr w:type="spellStart"/>
            <w:r w:rsidRPr="0091052E">
              <w:rPr>
                <w:rFonts w:cs="Times New Roman"/>
                <w:i/>
                <w:iCs/>
                <w:color w:val="000000"/>
              </w:rPr>
              <w:t>REBITt</w:t>
            </w:r>
            <w:proofErr w:type="spellEnd"/>
            <w:r w:rsidRPr="0091052E">
              <w:rPr>
                <w:rFonts w:cs="Times New Roman"/>
                <w:i/>
                <w:iCs/>
                <w:color w:val="000000"/>
              </w:rPr>
              <w:t xml:space="preserve"> </w:t>
            </w:r>
          </w:p>
        </w:tc>
        <w:tc>
          <w:tcPr>
            <w:tcW w:w="6030" w:type="dxa"/>
            <w:noWrap/>
            <w:hideMark/>
          </w:tcPr>
          <w:p w14:paraId="22DB4892" w14:textId="7CC92070" w:rsidR="001C1E70" w:rsidRPr="001C1E70" w:rsidRDefault="001C1E70" w:rsidP="001C1E70">
            <w:r w:rsidRPr="001C1E70">
              <w:t>Operating Income as a Percentage of Sales</w:t>
            </w:r>
          </w:p>
        </w:tc>
        <w:tc>
          <w:tcPr>
            <w:tcW w:w="1705" w:type="dxa"/>
            <w:noWrap/>
            <w:hideMark/>
          </w:tcPr>
          <w:p w14:paraId="517BDCA9" w14:textId="77777777" w:rsidR="001C1E70" w:rsidRPr="001C1E70" w:rsidRDefault="001C1E70" w:rsidP="001C1E70">
            <w:r w:rsidRPr="001C1E70">
              <w:t>0.2022</w:t>
            </w:r>
          </w:p>
        </w:tc>
      </w:tr>
      <w:tr w:rsidR="001C1E70" w:rsidRPr="001C1E70" w14:paraId="3D3B3BC3" w14:textId="77777777" w:rsidTr="001C1E70">
        <w:trPr>
          <w:trHeight w:val="290"/>
        </w:trPr>
        <w:tc>
          <w:tcPr>
            <w:tcW w:w="1615" w:type="dxa"/>
          </w:tcPr>
          <w:p w14:paraId="39252818" w14:textId="1E9946B3" w:rsidR="001C1E70" w:rsidRPr="001C1E70" w:rsidRDefault="001C1E70" w:rsidP="001C1E70">
            <w:r w:rsidRPr="0091052E">
              <w:rPr>
                <w:rFonts w:cs="Times New Roman"/>
                <w:i/>
                <w:iCs/>
                <w:color w:val="000000"/>
              </w:rPr>
              <w:t xml:space="preserve">U1t </w:t>
            </w:r>
          </w:p>
        </w:tc>
        <w:tc>
          <w:tcPr>
            <w:tcW w:w="6030" w:type="dxa"/>
            <w:noWrap/>
            <w:hideMark/>
          </w:tcPr>
          <w:p w14:paraId="30A4779C" w14:textId="37D31DA6" w:rsidR="001C1E70" w:rsidRPr="001C1E70" w:rsidRDefault="001C1E70" w:rsidP="001C1E70">
            <w:r w:rsidRPr="001C1E70">
              <w:t>Underwriting Cost of Debt</w:t>
            </w:r>
          </w:p>
        </w:tc>
        <w:tc>
          <w:tcPr>
            <w:tcW w:w="1705" w:type="dxa"/>
            <w:noWrap/>
            <w:hideMark/>
          </w:tcPr>
          <w:p w14:paraId="308D712B" w14:textId="77777777" w:rsidR="001C1E70" w:rsidRPr="001C1E70" w:rsidRDefault="001C1E70" w:rsidP="001C1E70">
            <w:r w:rsidRPr="001C1E70">
              <w:t>0.0200</w:t>
            </w:r>
          </w:p>
        </w:tc>
      </w:tr>
      <w:tr w:rsidR="001C1E70" w:rsidRPr="001C1E70" w14:paraId="6788283E" w14:textId="77777777" w:rsidTr="001C1E70">
        <w:trPr>
          <w:trHeight w:val="290"/>
        </w:trPr>
        <w:tc>
          <w:tcPr>
            <w:tcW w:w="1615" w:type="dxa"/>
          </w:tcPr>
          <w:p w14:paraId="06F84366" w14:textId="7939F879" w:rsidR="001C1E70" w:rsidRPr="001C1E70" w:rsidRDefault="001C1E70" w:rsidP="001C1E70">
            <w:proofErr w:type="spellStart"/>
            <w:r w:rsidRPr="0091052E">
              <w:rPr>
                <w:rFonts w:cs="Times New Roman"/>
                <w:i/>
                <w:iCs/>
                <w:color w:val="000000"/>
              </w:rPr>
              <w:t>Ust</w:t>
            </w:r>
            <w:proofErr w:type="spellEnd"/>
            <w:r w:rsidRPr="0091052E">
              <w:rPr>
                <w:rFonts w:cs="Times New Roman"/>
                <w:i/>
                <w:iCs/>
                <w:color w:val="000000"/>
              </w:rPr>
              <w:t xml:space="preserve"> </w:t>
            </w:r>
          </w:p>
        </w:tc>
        <w:tc>
          <w:tcPr>
            <w:tcW w:w="6030" w:type="dxa"/>
            <w:noWrap/>
            <w:hideMark/>
          </w:tcPr>
          <w:p w14:paraId="24708A13" w14:textId="618002CC" w:rsidR="001C1E70" w:rsidRPr="001C1E70" w:rsidRDefault="001C1E70" w:rsidP="001C1E70">
            <w:r w:rsidRPr="001C1E70">
              <w:t>Underwriting Cost of Equity</w:t>
            </w:r>
          </w:p>
        </w:tc>
        <w:tc>
          <w:tcPr>
            <w:tcW w:w="1705" w:type="dxa"/>
            <w:noWrap/>
            <w:hideMark/>
          </w:tcPr>
          <w:p w14:paraId="0C6DB367" w14:textId="77777777" w:rsidR="001C1E70" w:rsidRPr="001C1E70" w:rsidRDefault="001C1E70" w:rsidP="001C1E70">
            <w:r w:rsidRPr="001C1E70">
              <w:t>0.0100</w:t>
            </w:r>
          </w:p>
        </w:tc>
      </w:tr>
      <w:tr w:rsidR="001C1E70" w:rsidRPr="001C1E70" w14:paraId="37C110B0" w14:textId="77777777" w:rsidTr="001C1E70">
        <w:trPr>
          <w:trHeight w:val="290"/>
        </w:trPr>
        <w:tc>
          <w:tcPr>
            <w:tcW w:w="1615" w:type="dxa"/>
          </w:tcPr>
          <w:p w14:paraId="5C144EB2" w14:textId="3FFE23AE" w:rsidR="001C1E70" w:rsidRPr="001C1E70" w:rsidRDefault="001C1E70" w:rsidP="001C1E70">
            <w:r w:rsidRPr="0091052E">
              <w:rPr>
                <w:rFonts w:cs="Times New Roman"/>
                <w:i/>
                <w:iCs/>
                <w:color w:val="000000"/>
              </w:rPr>
              <w:t xml:space="preserve">Kt </w:t>
            </w:r>
          </w:p>
        </w:tc>
        <w:tc>
          <w:tcPr>
            <w:tcW w:w="6030" w:type="dxa"/>
            <w:noWrap/>
            <w:hideMark/>
          </w:tcPr>
          <w:p w14:paraId="6D7CCAB5" w14:textId="7D3E5A1F" w:rsidR="001C1E70" w:rsidRPr="001C1E70" w:rsidRDefault="001C1E70" w:rsidP="001C1E70">
            <w:r w:rsidRPr="001C1E70">
              <w:t>Ratio of Debt to Equity (5% up and 5% down)</w:t>
            </w:r>
          </w:p>
        </w:tc>
        <w:tc>
          <w:tcPr>
            <w:tcW w:w="1705" w:type="dxa"/>
            <w:noWrap/>
            <w:hideMark/>
          </w:tcPr>
          <w:p w14:paraId="67796914" w14:textId="77777777" w:rsidR="001C1E70" w:rsidRPr="001C1E70" w:rsidRDefault="001C1E70" w:rsidP="001C1E70">
            <w:r w:rsidRPr="001C1E70">
              <w:t>1.7639</w:t>
            </w:r>
          </w:p>
        </w:tc>
      </w:tr>
      <w:tr w:rsidR="001C1E70" w:rsidRPr="001C1E70" w14:paraId="19A5FC6B" w14:textId="77777777" w:rsidTr="001C1E70">
        <w:trPr>
          <w:trHeight w:val="290"/>
        </w:trPr>
        <w:tc>
          <w:tcPr>
            <w:tcW w:w="1615" w:type="dxa"/>
          </w:tcPr>
          <w:p w14:paraId="55006ED7" w14:textId="13ABAF71" w:rsidR="001C1E70" w:rsidRPr="001C1E70" w:rsidRDefault="001C1E70" w:rsidP="001C1E70">
            <w:r w:rsidRPr="0091052E">
              <w:rPr>
                <w:rFonts w:cs="Times New Roman"/>
                <w:i/>
                <w:iCs/>
                <w:color w:val="000000"/>
              </w:rPr>
              <w:t xml:space="preserve">NUMSCSt-1 </w:t>
            </w:r>
          </w:p>
        </w:tc>
        <w:tc>
          <w:tcPr>
            <w:tcW w:w="6030" w:type="dxa"/>
            <w:noWrap/>
            <w:hideMark/>
          </w:tcPr>
          <w:p w14:paraId="04AA0369" w14:textId="121BF130" w:rsidR="001C1E70" w:rsidRPr="001C1E70" w:rsidRDefault="001C1E70" w:rsidP="001C1E70">
            <w:r w:rsidRPr="001C1E70">
              <w:t>Number of Common Shares Outstanding in Previous Period</w:t>
            </w:r>
          </w:p>
        </w:tc>
        <w:tc>
          <w:tcPr>
            <w:tcW w:w="1705" w:type="dxa"/>
            <w:noWrap/>
            <w:hideMark/>
          </w:tcPr>
          <w:p w14:paraId="095193F6" w14:textId="77777777" w:rsidR="001C1E70" w:rsidRPr="001C1E70" w:rsidRDefault="001C1E70" w:rsidP="001C1E70">
            <w:r w:rsidRPr="001C1E70">
              <w:t>2,632.80</w:t>
            </w:r>
          </w:p>
        </w:tc>
      </w:tr>
      <w:tr w:rsidR="001C1E70" w:rsidRPr="001C1E70" w14:paraId="3042EF30" w14:textId="77777777" w:rsidTr="001C1E70">
        <w:trPr>
          <w:trHeight w:val="290"/>
        </w:trPr>
        <w:tc>
          <w:tcPr>
            <w:tcW w:w="1615" w:type="dxa"/>
          </w:tcPr>
          <w:p w14:paraId="4D96CA15" w14:textId="3C7644BD" w:rsidR="001C1E70" w:rsidRPr="001C1E70" w:rsidRDefault="001C1E70" w:rsidP="001C1E70">
            <w:r w:rsidRPr="0091052E">
              <w:rPr>
                <w:rFonts w:cs="Times New Roman"/>
                <w:i/>
                <w:iCs/>
                <w:color w:val="000000"/>
              </w:rPr>
              <w:t xml:space="preserve">mt </w:t>
            </w:r>
          </w:p>
        </w:tc>
        <w:tc>
          <w:tcPr>
            <w:tcW w:w="6030" w:type="dxa"/>
            <w:noWrap/>
            <w:hideMark/>
          </w:tcPr>
          <w:p w14:paraId="0FD14341" w14:textId="0CA914FC" w:rsidR="001C1E70" w:rsidRPr="001C1E70" w:rsidRDefault="001C1E70" w:rsidP="001C1E70">
            <w:r w:rsidRPr="001C1E70">
              <w:t>Price-Earnings Ratio</w:t>
            </w:r>
          </w:p>
        </w:tc>
        <w:tc>
          <w:tcPr>
            <w:tcW w:w="1705" w:type="dxa"/>
            <w:noWrap/>
            <w:hideMark/>
          </w:tcPr>
          <w:p w14:paraId="6A0DD8CC" w14:textId="77777777" w:rsidR="001C1E70" w:rsidRPr="001C1E70" w:rsidRDefault="001C1E70" w:rsidP="001C1E70">
            <w:r w:rsidRPr="001C1E70">
              <w:t>28.1603</w:t>
            </w:r>
          </w:p>
        </w:tc>
      </w:tr>
    </w:tbl>
    <w:p w14:paraId="7724DA87" w14:textId="5BE05711" w:rsidR="003A313D" w:rsidRDefault="003A313D" w:rsidP="00631B4E">
      <w:pPr>
        <w:jc w:val="both"/>
        <w:rPr>
          <w:rFonts w:cs="Times New Roman"/>
          <w:szCs w:val="24"/>
        </w:rPr>
      </w:pPr>
    </w:p>
    <w:p w14:paraId="29C51387" w14:textId="1437E4C0" w:rsidR="003A313D" w:rsidRDefault="001C1E70" w:rsidP="001C1E70">
      <w:pPr>
        <w:ind w:firstLine="720"/>
        <w:jc w:val="both"/>
      </w:pPr>
      <w:r>
        <w:rPr>
          <w:rFonts w:cs="Times New Roman"/>
          <w:szCs w:val="24"/>
        </w:rPr>
        <w:t>Here, we present how to collect all the 21 inputs from the project 1 data and from 2021 JNJ’s annual report. First, the number</w:t>
      </w:r>
      <w:r w:rsidRPr="001C1E70">
        <w:t xml:space="preserve"> of years to be simulated</w:t>
      </w:r>
      <w:r>
        <w:t xml:space="preserve"> is four years, which means we will forecast the future four years of the financial information. Next, net sales and sustainable growth rate are already presented in project one. Thus, we only need to enter the values in the input table, and they are 82,584 and 0.0669, respectively. For sustainable growth rate, we presented two methods of calculations, and we can enter either one of the </w:t>
      </w:r>
      <w:r w:rsidR="00D800F4">
        <w:t>values</w:t>
      </w:r>
      <w:r>
        <w:t xml:space="preserve"> here.</w:t>
      </w:r>
    </w:p>
    <w:p w14:paraId="3F4F655A" w14:textId="56237176" w:rsidR="00D800F4" w:rsidRDefault="00D800F4" w:rsidP="00D800F4">
      <w:pPr>
        <w:ind w:firstLine="720"/>
        <w:jc w:val="both"/>
      </w:pPr>
      <w:r>
        <w:t>For the current assets as a percent of sales, non-current assets as a percent of sales, and current payables as a percent of sales, we have all the information from project 1 input table. So, we only need to enter the numbers to calculate those inputs for FINPLAN forecasting.</w:t>
      </w:r>
    </w:p>
    <w:p w14:paraId="28C49E66" w14:textId="1DA1898D" w:rsidR="00D800F4" w:rsidRDefault="00D800F4" w:rsidP="00D800F4">
      <w:pPr>
        <w:ind w:firstLine="720"/>
        <w:jc w:val="both"/>
      </w:pPr>
      <w:r>
        <w:t xml:space="preserve">Current assets as a percent of sales </w:t>
      </w:r>
      <w:proofErr w:type="gramStart"/>
      <w:r>
        <w:t>is</w:t>
      </w:r>
      <w:proofErr w:type="gramEnd"/>
      <w:r>
        <w:t xml:space="preserve"> calculated as current asset divided by sales, so we enter “</w:t>
      </w:r>
      <w:r w:rsidRPr="00D800F4">
        <w:t>=51237/D3</w:t>
      </w:r>
      <w:r>
        <w:t xml:space="preserve">” in Excel program, and get the result </w:t>
      </w:r>
      <w:r w:rsidRPr="00D800F4">
        <w:t>0.6204</w:t>
      </w:r>
      <w:r>
        <w:t xml:space="preserve">. Again, the </w:t>
      </w:r>
      <w:r w:rsidRPr="00D800F4">
        <w:t>51237</w:t>
      </w:r>
      <w:r>
        <w:t xml:space="preserve"> is the current asset that we obtained from project 1 for the 2020 JNJ input table.</w:t>
      </w:r>
    </w:p>
    <w:p w14:paraId="0500CC3B" w14:textId="2B1900C9" w:rsidR="00D800F4" w:rsidRDefault="00D800F4" w:rsidP="00D800F4">
      <w:pPr>
        <w:jc w:val="both"/>
      </w:pPr>
      <w:r>
        <w:rPr>
          <w:noProof/>
        </w:rPr>
        <w:lastRenderedPageBreak/>
        <w:drawing>
          <wp:inline distT="0" distB="0" distL="0" distR="0" wp14:anchorId="29CBCC31" wp14:editId="0CECEA60">
            <wp:extent cx="5159829" cy="1667022"/>
            <wp:effectExtent l="0" t="0" r="3175" b="9525"/>
            <wp:docPr id="721" name="Picture 7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Graphical user interface, text, application, email&#10;&#10;Description automatically generated"/>
                    <pic:cNvPicPr/>
                  </pic:nvPicPr>
                  <pic:blipFill>
                    <a:blip r:embed="rId73"/>
                    <a:stretch>
                      <a:fillRect/>
                    </a:stretch>
                  </pic:blipFill>
                  <pic:spPr>
                    <a:xfrm>
                      <a:off x="0" y="0"/>
                      <a:ext cx="5171056" cy="1670649"/>
                    </a:xfrm>
                    <a:prstGeom prst="rect">
                      <a:avLst/>
                    </a:prstGeom>
                  </pic:spPr>
                </pic:pic>
              </a:graphicData>
            </a:graphic>
          </wp:inline>
        </w:drawing>
      </w:r>
    </w:p>
    <w:p w14:paraId="793FEE11" w14:textId="18E1F973" w:rsidR="00D800F4" w:rsidRDefault="00D800F4" w:rsidP="00E7223A">
      <w:pPr>
        <w:ind w:firstLine="720"/>
        <w:jc w:val="both"/>
      </w:pPr>
      <w:r>
        <w:t xml:space="preserve">Non-current assets as a percent of sales </w:t>
      </w:r>
      <w:proofErr w:type="gramStart"/>
      <w:r>
        <w:t>is</w:t>
      </w:r>
      <w:proofErr w:type="gramEnd"/>
      <w:r>
        <w:t xml:space="preserve"> calculated as </w:t>
      </w:r>
      <w:r w:rsidR="00E7223A">
        <w:t>total asset minus current asset, and then divided by sales. S</w:t>
      </w:r>
      <w:r>
        <w:t>o</w:t>
      </w:r>
      <w:r w:rsidR="00E7223A">
        <w:t>,</w:t>
      </w:r>
      <w:r>
        <w:t xml:space="preserve"> we enter </w:t>
      </w:r>
      <w:r w:rsidR="00E7223A">
        <w:t>“</w:t>
      </w:r>
      <w:r w:rsidR="00E7223A" w:rsidRPr="00E7223A">
        <w:t>=(174894-51237)/D3</w:t>
      </w:r>
      <w:r>
        <w:t xml:space="preserve">” in Excel </w:t>
      </w:r>
      <w:proofErr w:type="gramStart"/>
      <w:r>
        <w:t>program, and</w:t>
      </w:r>
      <w:proofErr w:type="gramEnd"/>
      <w:r>
        <w:t xml:space="preserve"> get the result </w:t>
      </w:r>
      <w:r w:rsidR="00E7223A" w:rsidRPr="00E7223A">
        <w:t>1.4973</w:t>
      </w:r>
      <w:r>
        <w:t xml:space="preserve">. Again, the </w:t>
      </w:r>
      <w:r w:rsidR="00E7223A" w:rsidRPr="00E7223A">
        <w:t>174894</w:t>
      </w:r>
      <w:r w:rsidR="00E7223A">
        <w:t xml:space="preserve"> </w:t>
      </w:r>
      <w:r>
        <w:t xml:space="preserve">is the </w:t>
      </w:r>
      <w:r w:rsidR="00E7223A">
        <w:t xml:space="preserve">total asset and the </w:t>
      </w:r>
      <w:r w:rsidR="00E7223A" w:rsidRPr="00D800F4">
        <w:t>51237</w:t>
      </w:r>
      <w:r w:rsidR="00E7223A">
        <w:t xml:space="preserve"> is the current asset</w:t>
      </w:r>
      <w:r>
        <w:t xml:space="preserve"> that we obtained from project 1 for the 2020 JNJ input table</w:t>
      </w:r>
      <w:r w:rsidR="00E7223A">
        <w:t>.</w:t>
      </w:r>
    </w:p>
    <w:p w14:paraId="1D572DBE" w14:textId="302B62FB" w:rsidR="00D800F4" w:rsidRDefault="00D800F4" w:rsidP="00D800F4">
      <w:pPr>
        <w:jc w:val="both"/>
      </w:pPr>
      <w:r>
        <w:rPr>
          <w:noProof/>
        </w:rPr>
        <w:drawing>
          <wp:inline distT="0" distB="0" distL="0" distR="0" wp14:anchorId="31DED847" wp14:editId="11A19E91">
            <wp:extent cx="5159375" cy="1712075"/>
            <wp:effectExtent l="0" t="0" r="3175" b="2540"/>
            <wp:docPr id="722" name="Picture 7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descr="Graphical user interface, text, application, email&#10;&#10;Description automatically generated"/>
                    <pic:cNvPicPr/>
                  </pic:nvPicPr>
                  <pic:blipFill>
                    <a:blip r:embed="rId74"/>
                    <a:stretch>
                      <a:fillRect/>
                    </a:stretch>
                  </pic:blipFill>
                  <pic:spPr>
                    <a:xfrm>
                      <a:off x="0" y="0"/>
                      <a:ext cx="5178825" cy="1718529"/>
                    </a:xfrm>
                    <a:prstGeom prst="rect">
                      <a:avLst/>
                    </a:prstGeom>
                  </pic:spPr>
                </pic:pic>
              </a:graphicData>
            </a:graphic>
          </wp:inline>
        </w:drawing>
      </w:r>
    </w:p>
    <w:p w14:paraId="0B81057D" w14:textId="56FF05EE" w:rsidR="00E7223A" w:rsidRDefault="00E7223A" w:rsidP="00E7223A">
      <w:pPr>
        <w:ind w:firstLine="720"/>
        <w:jc w:val="both"/>
      </w:pPr>
      <w:r>
        <w:t xml:space="preserve">Current payables as a percent of sales </w:t>
      </w:r>
      <w:proofErr w:type="gramStart"/>
      <w:r>
        <w:t>is</w:t>
      </w:r>
      <w:proofErr w:type="gramEnd"/>
      <w:r>
        <w:t xml:space="preserve"> calculated as current liabilities divided by sales, so we enter “</w:t>
      </w:r>
      <w:r w:rsidRPr="00E7223A">
        <w:t>=42493/D3</w:t>
      </w:r>
      <w:r>
        <w:t xml:space="preserve">” in Excel program, and get the result </w:t>
      </w:r>
      <w:r w:rsidRPr="00E7223A">
        <w:t>0.5145</w:t>
      </w:r>
      <w:r>
        <w:t xml:space="preserve">. Again, the </w:t>
      </w:r>
      <w:r w:rsidRPr="00E7223A">
        <w:t xml:space="preserve">42493 </w:t>
      </w:r>
      <w:r>
        <w:t>is the current liabilities that we obtained from project 1 for the 2020 JNJ input table.</w:t>
      </w:r>
    </w:p>
    <w:p w14:paraId="224AC19D" w14:textId="34703014" w:rsidR="00D800F4" w:rsidRPr="001C1E70" w:rsidRDefault="00D800F4" w:rsidP="00D800F4">
      <w:pPr>
        <w:jc w:val="both"/>
      </w:pPr>
      <w:r>
        <w:rPr>
          <w:noProof/>
        </w:rPr>
        <w:drawing>
          <wp:inline distT="0" distB="0" distL="0" distR="0" wp14:anchorId="4EF12DD5" wp14:editId="7ECB3E56">
            <wp:extent cx="5145640" cy="1698171"/>
            <wp:effectExtent l="0" t="0" r="0" b="0"/>
            <wp:docPr id="723" name="Picture 7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723" descr="Graphical user interface, text, application, email&#10;&#10;Description automatically generated"/>
                    <pic:cNvPicPr/>
                  </pic:nvPicPr>
                  <pic:blipFill>
                    <a:blip r:embed="rId75"/>
                    <a:stretch>
                      <a:fillRect/>
                    </a:stretch>
                  </pic:blipFill>
                  <pic:spPr>
                    <a:xfrm>
                      <a:off x="0" y="0"/>
                      <a:ext cx="5154549" cy="1701111"/>
                    </a:xfrm>
                    <a:prstGeom prst="rect">
                      <a:avLst/>
                    </a:prstGeom>
                  </pic:spPr>
                </pic:pic>
              </a:graphicData>
            </a:graphic>
          </wp:inline>
        </w:drawing>
      </w:r>
    </w:p>
    <w:p w14:paraId="55C2EC39" w14:textId="109365A3" w:rsidR="003A313D" w:rsidRDefault="003A313D" w:rsidP="00631B4E">
      <w:pPr>
        <w:jc w:val="both"/>
        <w:rPr>
          <w:rFonts w:cs="Times New Roman"/>
          <w:szCs w:val="24"/>
        </w:rPr>
      </w:pPr>
    </w:p>
    <w:p w14:paraId="01AEE075" w14:textId="03C4723E" w:rsidR="00E7223A" w:rsidRDefault="00E7223A" w:rsidP="00E7223A">
      <w:pPr>
        <w:ind w:firstLine="720"/>
        <w:jc w:val="both"/>
        <w:rPr>
          <w:rFonts w:cs="Times New Roman"/>
          <w:szCs w:val="24"/>
        </w:rPr>
      </w:pPr>
      <w:r>
        <w:rPr>
          <w:rFonts w:cs="Times New Roman"/>
          <w:szCs w:val="24"/>
        </w:rPr>
        <w:t xml:space="preserve">Both preferred stock and preferred dividends inputs are zero because JNJ does not issue preferred stocks recently. Most of the companies that students use do not issue preferred stocks. Next, the </w:t>
      </w:r>
      <w:proofErr w:type="gramStart"/>
      <w:r>
        <w:rPr>
          <w:rFonts w:cs="Times New Roman"/>
          <w:szCs w:val="24"/>
        </w:rPr>
        <w:t>long term</w:t>
      </w:r>
      <w:proofErr w:type="gramEnd"/>
      <w:r>
        <w:rPr>
          <w:rFonts w:cs="Times New Roman"/>
          <w:szCs w:val="24"/>
        </w:rPr>
        <w:t xml:space="preserve"> debt is 32,635, which we can easily get from project 1 input table.</w:t>
      </w:r>
    </w:p>
    <w:p w14:paraId="0799EC63" w14:textId="77777777" w:rsidR="009B680D" w:rsidRDefault="00E7223A" w:rsidP="00E7223A">
      <w:pPr>
        <w:jc w:val="both"/>
        <w:rPr>
          <w:rFonts w:cs="Times New Roman"/>
          <w:szCs w:val="24"/>
        </w:rPr>
      </w:pPr>
      <w:r>
        <w:rPr>
          <w:rFonts w:cs="Times New Roman"/>
          <w:szCs w:val="24"/>
        </w:rPr>
        <w:lastRenderedPageBreak/>
        <w:tab/>
        <w:t xml:space="preserve">The </w:t>
      </w:r>
      <w:proofErr w:type="gramStart"/>
      <w:r w:rsidRPr="00E7223A">
        <w:rPr>
          <w:rFonts w:cs="Times New Roman"/>
          <w:szCs w:val="24"/>
        </w:rPr>
        <w:t>long term</w:t>
      </w:r>
      <w:proofErr w:type="gramEnd"/>
      <w:r w:rsidRPr="00E7223A">
        <w:rPr>
          <w:rFonts w:cs="Times New Roman"/>
          <w:szCs w:val="24"/>
        </w:rPr>
        <w:t xml:space="preserve"> debt repayment (reduction)</w:t>
      </w:r>
      <w:r>
        <w:rPr>
          <w:rFonts w:cs="Times New Roman"/>
          <w:szCs w:val="24"/>
        </w:rPr>
        <w:t xml:space="preserve">, </w:t>
      </w:r>
      <w:r w:rsidRPr="00E7223A">
        <w:rPr>
          <w:rFonts w:cs="Times New Roman"/>
          <w:szCs w:val="24"/>
        </w:rPr>
        <w:t>common stock in previous perio</w:t>
      </w:r>
      <w:r>
        <w:rPr>
          <w:rFonts w:cs="Times New Roman"/>
          <w:szCs w:val="24"/>
        </w:rPr>
        <w:t xml:space="preserve">d, and </w:t>
      </w:r>
      <w:r w:rsidRPr="00E7223A">
        <w:rPr>
          <w:rFonts w:cs="Times New Roman"/>
          <w:szCs w:val="24"/>
        </w:rPr>
        <w:t>retained earnings in previous period</w:t>
      </w:r>
      <w:r>
        <w:rPr>
          <w:rFonts w:cs="Times New Roman"/>
          <w:szCs w:val="24"/>
        </w:rPr>
        <w:t xml:space="preserve"> can be calculated from JNJ’s annual report.</w:t>
      </w:r>
    </w:p>
    <w:p w14:paraId="6D432CB3" w14:textId="0D6F72F5" w:rsidR="009B680D" w:rsidRDefault="009B680D" w:rsidP="009B680D">
      <w:pPr>
        <w:ind w:firstLine="720"/>
        <w:jc w:val="both"/>
        <w:rPr>
          <w:rFonts w:cs="Times New Roman"/>
          <w:szCs w:val="24"/>
        </w:rPr>
      </w:pPr>
      <w:r>
        <w:rPr>
          <w:rFonts w:cs="Times New Roman"/>
          <w:szCs w:val="24"/>
        </w:rPr>
        <w:t>L</w:t>
      </w:r>
      <w:r w:rsidRPr="00E7223A">
        <w:rPr>
          <w:rFonts w:cs="Times New Roman"/>
          <w:szCs w:val="24"/>
        </w:rPr>
        <w:t xml:space="preserve">ong term debt repayment </w:t>
      </w:r>
      <w:r>
        <w:rPr>
          <w:rFonts w:cs="Times New Roman"/>
          <w:szCs w:val="24"/>
        </w:rPr>
        <w:t>is in the cash flow statement on the page 45 of 2021 JNJ annual report.</w:t>
      </w:r>
    </w:p>
    <w:p w14:paraId="7BFC3672" w14:textId="46E57EED" w:rsidR="009B680D" w:rsidRDefault="009B680D" w:rsidP="00E7223A">
      <w:pPr>
        <w:jc w:val="both"/>
        <w:rPr>
          <w:rFonts w:cs="Times New Roman"/>
          <w:szCs w:val="24"/>
        </w:rPr>
      </w:pPr>
      <w:r>
        <w:rPr>
          <w:noProof/>
        </w:rPr>
        <w:drawing>
          <wp:inline distT="0" distB="0" distL="0" distR="0" wp14:anchorId="6FCA888A" wp14:editId="227168D0">
            <wp:extent cx="5943600" cy="1452880"/>
            <wp:effectExtent l="0" t="0" r="0" b="0"/>
            <wp:docPr id="724" name="Picture 7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724" descr="Graphical user interface, application&#10;&#10;Description automatically generated"/>
                    <pic:cNvPicPr/>
                  </pic:nvPicPr>
                  <pic:blipFill>
                    <a:blip r:embed="rId76"/>
                    <a:stretch>
                      <a:fillRect/>
                    </a:stretch>
                  </pic:blipFill>
                  <pic:spPr>
                    <a:xfrm>
                      <a:off x="0" y="0"/>
                      <a:ext cx="5943600" cy="1452880"/>
                    </a:xfrm>
                    <a:prstGeom prst="rect">
                      <a:avLst/>
                    </a:prstGeom>
                  </pic:spPr>
                </pic:pic>
              </a:graphicData>
            </a:graphic>
          </wp:inline>
        </w:drawing>
      </w:r>
    </w:p>
    <w:p w14:paraId="6B290AF7" w14:textId="7BA288A5" w:rsidR="009B680D" w:rsidRDefault="009B680D" w:rsidP="009B680D">
      <w:pPr>
        <w:ind w:firstLine="720"/>
        <w:jc w:val="both"/>
        <w:rPr>
          <w:rFonts w:cs="Times New Roman"/>
          <w:szCs w:val="24"/>
        </w:rPr>
      </w:pPr>
      <w:r>
        <w:rPr>
          <w:rFonts w:cs="Times New Roman"/>
          <w:szCs w:val="24"/>
        </w:rPr>
        <w:t>C</w:t>
      </w:r>
      <w:r w:rsidRPr="00E7223A">
        <w:rPr>
          <w:rFonts w:cs="Times New Roman"/>
          <w:szCs w:val="24"/>
        </w:rPr>
        <w:t>ommon stock in previous perio</w:t>
      </w:r>
      <w:r>
        <w:rPr>
          <w:rFonts w:cs="Times New Roman"/>
          <w:szCs w:val="24"/>
        </w:rPr>
        <w:t xml:space="preserve">d and </w:t>
      </w:r>
      <w:r w:rsidRPr="00E7223A">
        <w:rPr>
          <w:rFonts w:cs="Times New Roman"/>
          <w:szCs w:val="24"/>
        </w:rPr>
        <w:t xml:space="preserve">retained earnings </w:t>
      </w:r>
      <w:r>
        <w:rPr>
          <w:rFonts w:cs="Times New Roman"/>
          <w:szCs w:val="24"/>
        </w:rPr>
        <w:t>can be found in the balance sheet, which is on the page 41 of 2021 JNJ annual report.</w:t>
      </w:r>
    </w:p>
    <w:p w14:paraId="31C10356" w14:textId="25611017" w:rsidR="009B680D" w:rsidRDefault="009B680D" w:rsidP="009B680D">
      <w:pPr>
        <w:jc w:val="both"/>
        <w:rPr>
          <w:rFonts w:cs="Times New Roman"/>
          <w:szCs w:val="24"/>
        </w:rPr>
      </w:pPr>
      <w:r>
        <w:rPr>
          <w:noProof/>
        </w:rPr>
        <w:drawing>
          <wp:inline distT="0" distB="0" distL="0" distR="0" wp14:anchorId="48B1FC7E" wp14:editId="7860DB51">
            <wp:extent cx="5943600" cy="932180"/>
            <wp:effectExtent l="0" t="0" r="0" b="1270"/>
            <wp:docPr id="725" name="Picture 725" descr="Text,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descr="Text, application, table&#10;&#10;Description automatically generated with medium confidence"/>
                    <pic:cNvPicPr/>
                  </pic:nvPicPr>
                  <pic:blipFill>
                    <a:blip r:embed="rId77"/>
                    <a:stretch>
                      <a:fillRect/>
                    </a:stretch>
                  </pic:blipFill>
                  <pic:spPr>
                    <a:xfrm>
                      <a:off x="0" y="0"/>
                      <a:ext cx="5943600" cy="932180"/>
                    </a:xfrm>
                    <a:prstGeom prst="rect">
                      <a:avLst/>
                    </a:prstGeom>
                  </pic:spPr>
                </pic:pic>
              </a:graphicData>
            </a:graphic>
          </wp:inline>
        </w:drawing>
      </w:r>
    </w:p>
    <w:p w14:paraId="5B072AB6" w14:textId="77777777" w:rsidR="005723ED" w:rsidRDefault="005723ED" w:rsidP="009B680D">
      <w:pPr>
        <w:jc w:val="both"/>
        <w:rPr>
          <w:rFonts w:cs="Times New Roman"/>
          <w:szCs w:val="24"/>
        </w:rPr>
      </w:pPr>
    </w:p>
    <w:p w14:paraId="17B2F66F" w14:textId="28CCE797" w:rsidR="009B680D" w:rsidRDefault="005723ED" w:rsidP="005723ED">
      <w:pPr>
        <w:ind w:firstLine="720"/>
        <w:jc w:val="both"/>
        <w:rPr>
          <w:rFonts w:cs="Times New Roman"/>
          <w:szCs w:val="24"/>
        </w:rPr>
      </w:pPr>
      <w:r>
        <w:rPr>
          <w:rFonts w:cs="Times New Roman"/>
          <w:szCs w:val="24"/>
        </w:rPr>
        <w:t xml:space="preserve">Next, we calculate for retention rate. Retention rate can be calculated as 1 min dividend payout divided by net income. </w:t>
      </w:r>
      <w:r w:rsidR="005552B4">
        <w:rPr>
          <w:rFonts w:cs="Times New Roman"/>
          <w:szCs w:val="24"/>
        </w:rPr>
        <w:t>Thus, we enter “</w:t>
      </w:r>
      <w:r w:rsidR="005552B4" w:rsidRPr="005552B4">
        <w:rPr>
          <w:rFonts w:cs="Times New Roman"/>
          <w:szCs w:val="24"/>
        </w:rPr>
        <w:t>= 1-(10481/14714)</w:t>
      </w:r>
      <w:r w:rsidR="005552B4">
        <w:rPr>
          <w:rFonts w:cs="Times New Roman"/>
          <w:szCs w:val="24"/>
        </w:rPr>
        <w:t xml:space="preserve">” in Excel </w:t>
      </w:r>
      <w:proofErr w:type="gramStart"/>
      <w:r w:rsidR="005552B4">
        <w:rPr>
          <w:rFonts w:cs="Times New Roman"/>
          <w:szCs w:val="24"/>
        </w:rPr>
        <w:t>program, and</w:t>
      </w:r>
      <w:proofErr w:type="gramEnd"/>
      <w:r w:rsidR="005552B4">
        <w:rPr>
          <w:rFonts w:cs="Times New Roman"/>
          <w:szCs w:val="24"/>
        </w:rPr>
        <w:t xml:space="preserve"> get </w:t>
      </w:r>
      <w:r w:rsidR="005552B4" w:rsidRPr="005552B4">
        <w:rPr>
          <w:rFonts w:cs="Times New Roman"/>
          <w:szCs w:val="24"/>
        </w:rPr>
        <w:t>0.2877</w:t>
      </w:r>
      <w:r w:rsidR="005552B4">
        <w:rPr>
          <w:rFonts w:cs="Times New Roman"/>
          <w:szCs w:val="24"/>
        </w:rPr>
        <w:t xml:space="preserve">. </w:t>
      </w:r>
      <w:r w:rsidR="005552B4">
        <w:t>Again, the 10481 is the dividend payout and the 14714 is the net income that we obtained from project 1 for the 2020 JNJ input table.</w:t>
      </w:r>
    </w:p>
    <w:p w14:paraId="4BA39B9E" w14:textId="5510ED53" w:rsidR="005723ED" w:rsidRDefault="005552B4" w:rsidP="005552B4">
      <w:pPr>
        <w:jc w:val="both"/>
        <w:rPr>
          <w:rFonts w:cs="Times New Roman"/>
          <w:szCs w:val="24"/>
        </w:rPr>
      </w:pPr>
      <w:r>
        <w:rPr>
          <w:noProof/>
        </w:rPr>
        <w:drawing>
          <wp:inline distT="0" distB="0" distL="0" distR="0" wp14:anchorId="056D6E76" wp14:editId="2E65D6A4">
            <wp:extent cx="5943600" cy="2122170"/>
            <wp:effectExtent l="0" t="0" r="0" b="0"/>
            <wp:docPr id="726" name="Picture 7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descr="Graphical user interface, text, application, email&#10;&#10;Description automatically generated"/>
                    <pic:cNvPicPr/>
                  </pic:nvPicPr>
                  <pic:blipFill>
                    <a:blip r:embed="rId78"/>
                    <a:stretch>
                      <a:fillRect/>
                    </a:stretch>
                  </pic:blipFill>
                  <pic:spPr>
                    <a:xfrm>
                      <a:off x="0" y="0"/>
                      <a:ext cx="5943600" cy="2122170"/>
                    </a:xfrm>
                    <a:prstGeom prst="rect">
                      <a:avLst/>
                    </a:prstGeom>
                  </pic:spPr>
                </pic:pic>
              </a:graphicData>
            </a:graphic>
          </wp:inline>
        </w:drawing>
      </w:r>
    </w:p>
    <w:p w14:paraId="15F4213E" w14:textId="230222C2" w:rsidR="009B680D" w:rsidRDefault="005552B4" w:rsidP="00AD5727">
      <w:pPr>
        <w:ind w:firstLine="720"/>
        <w:jc w:val="both"/>
        <w:rPr>
          <w:rFonts w:cs="Times New Roman"/>
          <w:szCs w:val="24"/>
        </w:rPr>
      </w:pPr>
      <w:r>
        <w:rPr>
          <w:rFonts w:cs="Times New Roman"/>
          <w:szCs w:val="24"/>
        </w:rPr>
        <w:t xml:space="preserve">For the average tax rate, </w:t>
      </w:r>
      <w:r w:rsidR="00AD5727">
        <w:rPr>
          <w:rFonts w:cs="Times New Roman"/>
          <w:szCs w:val="24"/>
        </w:rPr>
        <w:t>we calculate it by using tax expense divided by earnings before tax. From the earnings statement on the page 41 of 2021 JNJ annual report, we can get the tax expense as 16,497 and the earnings before tax is 1,783 for the year 2020.</w:t>
      </w:r>
    </w:p>
    <w:p w14:paraId="3CDDCF40" w14:textId="23FC43EB" w:rsidR="00DB2841" w:rsidRDefault="00DB2841" w:rsidP="009B680D">
      <w:pPr>
        <w:jc w:val="both"/>
        <w:rPr>
          <w:rFonts w:cs="Times New Roman"/>
          <w:szCs w:val="24"/>
        </w:rPr>
      </w:pPr>
      <w:r>
        <w:rPr>
          <w:noProof/>
        </w:rPr>
        <w:lastRenderedPageBreak/>
        <w:drawing>
          <wp:inline distT="0" distB="0" distL="0" distR="0" wp14:anchorId="58BBAB2E" wp14:editId="2A8388A4">
            <wp:extent cx="5943600" cy="3076575"/>
            <wp:effectExtent l="0" t="0" r="0" b="9525"/>
            <wp:docPr id="727" name="Picture 7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descr="Table&#10;&#10;Description automatically generated"/>
                    <pic:cNvPicPr/>
                  </pic:nvPicPr>
                  <pic:blipFill>
                    <a:blip r:embed="rId79"/>
                    <a:stretch>
                      <a:fillRect/>
                    </a:stretch>
                  </pic:blipFill>
                  <pic:spPr>
                    <a:xfrm>
                      <a:off x="0" y="0"/>
                      <a:ext cx="5943600" cy="3076575"/>
                    </a:xfrm>
                    <a:prstGeom prst="rect">
                      <a:avLst/>
                    </a:prstGeom>
                  </pic:spPr>
                </pic:pic>
              </a:graphicData>
            </a:graphic>
          </wp:inline>
        </w:drawing>
      </w:r>
    </w:p>
    <w:p w14:paraId="1FC6673D" w14:textId="3E8542C9" w:rsidR="00AD5727" w:rsidRDefault="00AD5727" w:rsidP="00AD5727">
      <w:pPr>
        <w:ind w:firstLine="720"/>
        <w:jc w:val="both"/>
        <w:rPr>
          <w:rFonts w:cs="Times New Roman"/>
          <w:szCs w:val="24"/>
        </w:rPr>
      </w:pPr>
      <w:r>
        <w:rPr>
          <w:rFonts w:cs="Times New Roman"/>
          <w:szCs w:val="24"/>
        </w:rPr>
        <w:t>Then, we can enter “</w:t>
      </w:r>
      <w:r w:rsidRPr="00AD5727">
        <w:rPr>
          <w:rFonts w:cs="Times New Roman"/>
          <w:szCs w:val="24"/>
        </w:rPr>
        <w:t>=1783/16497</w:t>
      </w:r>
      <w:r>
        <w:rPr>
          <w:rFonts w:cs="Times New Roman"/>
          <w:szCs w:val="24"/>
        </w:rPr>
        <w:t xml:space="preserve">” in Excel program to get the average tax rate is </w:t>
      </w:r>
      <w:r w:rsidRPr="00AD5727">
        <w:rPr>
          <w:rFonts w:cs="Times New Roman"/>
          <w:szCs w:val="24"/>
        </w:rPr>
        <w:t>0.1081</w:t>
      </w:r>
      <w:r>
        <w:rPr>
          <w:rFonts w:cs="Times New Roman"/>
          <w:szCs w:val="24"/>
        </w:rPr>
        <w:t>.</w:t>
      </w:r>
    </w:p>
    <w:p w14:paraId="4C7E6F8B" w14:textId="1C1B4B22" w:rsidR="009B680D" w:rsidRDefault="00AD5727" w:rsidP="009B680D">
      <w:pPr>
        <w:jc w:val="both"/>
        <w:rPr>
          <w:rFonts w:cs="Times New Roman"/>
          <w:szCs w:val="24"/>
        </w:rPr>
      </w:pPr>
      <w:r>
        <w:rPr>
          <w:noProof/>
        </w:rPr>
        <w:drawing>
          <wp:inline distT="0" distB="0" distL="0" distR="0" wp14:anchorId="5E1E195D" wp14:editId="1E221C7E">
            <wp:extent cx="5943600" cy="1748155"/>
            <wp:effectExtent l="0" t="0" r="0" b="4445"/>
            <wp:docPr id="728" name="Picture 7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descr="Graphical user interface, text, application&#10;&#10;Description automatically generated"/>
                    <pic:cNvPicPr/>
                  </pic:nvPicPr>
                  <pic:blipFill>
                    <a:blip r:embed="rId80"/>
                    <a:stretch>
                      <a:fillRect/>
                    </a:stretch>
                  </pic:blipFill>
                  <pic:spPr>
                    <a:xfrm>
                      <a:off x="0" y="0"/>
                      <a:ext cx="5943600" cy="1748155"/>
                    </a:xfrm>
                    <a:prstGeom prst="rect">
                      <a:avLst/>
                    </a:prstGeom>
                  </pic:spPr>
                </pic:pic>
              </a:graphicData>
            </a:graphic>
          </wp:inline>
        </w:drawing>
      </w:r>
    </w:p>
    <w:p w14:paraId="30591B49" w14:textId="195FDDBB" w:rsidR="009B680D" w:rsidRDefault="009B680D" w:rsidP="009B680D">
      <w:pPr>
        <w:jc w:val="both"/>
        <w:rPr>
          <w:rFonts w:cs="Times New Roman"/>
          <w:szCs w:val="24"/>
        </w:rPr>
      </w:pPr>
    </w:p>
    <w:p w14:paraId="692EE68A" w14:textId="7241ED1A" w:rsidR="00AD5727" w:rsidRDefault="00AD5727" w:rsidP="00AD5727">
      <w:pPr>
        <w:ind w:firstLine="720"/>
        <w:jc w:val="both"/>
        <w:rPr>
          <w:rFonts w:eastAsia="Times New Roman" w:cs="Times New Roman"/>
          <w:sz w:val="22"/>
        </w:rPr>
      </w:pPr>
      <w:r>
        <w:rPr>
          <w:rFonts w:cs="Times New Roman"/>
          <w:szCs w:val="24"/>
        </w:rPr>
        <w:t xml:space="preserve">For </w:t>
      </w:r>
      <w:r w:rsidR="00F95A4C">
        <w:rPr>
          <w:rFonts w:cs="Times New Roman"/>
          <w:szCs w:val="24"/>
        </w:rPr>
        <w:t xml:space="preserve">the </w:t>
      </w:r>
      <w:r w:rsidR="00F95A4C" w:rsidRPr="00AD5727">
        <w:rPr>
          <w:rFonts w:eastAsia="Times New Roman" w:cs="Times New Roman"/>
          <w:sz w:val="22"/>
        </w:rPr>
        <w:t>average interest rate in previous period</w:t>
      </w:r>
      <w:r w:rsidR="00F95A4C">
        <w:rPr>
          <w:rFonts w:eastAsia="Times New Roman" w:cs="Times New Roman"/>
          <w:sz w:val="22"/>
        </w:rPr>
        <w:t xml:space="preserve">, we calculate it by using interest expense divided by long term debt. </w:t>
      </w:r>
      <w:r>
        <w:rPr>
          <w:rFonts w:eastAsia="Times New Roman" w:cs="Times New Roman"/>
          <w:sz w:val="22"/>
        </w:rPr>
        <w:t>In Excel sheet, we enter “</w:t>
      </w:r>
      <w:r w:rsidRPr="00AD5727">
        <w:rPr>
          <w:rFonts w:eastAsia="Times New Roman" w:cs="Times New Roman"/>
          <w:sz w:val="22"/>
        </w:rPr>
        <w:t>=201/32635</w:t>
      </w:r>
      <w:r>
        <w:rPr>
          <w:rFonts w:eastAsia="Times New Roman" w:cs="Times New Roman"/>
          <w:sz w:val="22"/>
        </w:rPr>
        <w:t xml:space="preserve">” and get the value </w:t>
      </w:r>
      <w:r w:rsidRPr="00AD5727">
        <w:rPr>
          <w:rFonts w:eastAsia="Times New Roman" w:cs="Times New Roman"/>
          <w:sz w:val="22"/>
        </w:rPr>
        <w:t>0.0062</w:t>
      </w:r>
      <w:r>
        <w:rPr>
          <w:rFonts w:eastAsia="Times New Roman" w:cs="Times New Roman"/>
          <w:sz w:val="22"/>
        </w:rPr>
        <w:t xml:space="preserve">. </w:t>
      </w:r>
      <w:r>
        <w:t xml:space="preserve">Again, the 201 is the interest expense and the </w:t>
      </w:r>
      <w:r w:rsidRPr="00AD5727">
        <w:rPr>
          <w:rFonts w:eastAsia="Times New Roman" w:cs="Times New Roman"/>
          <w:sz w:val="22"/>
        </w:rPr>
        <w:t>32635</w:t>
      </w:r>
      <w:r>
        <w:rPr>
          <w:rFonts w:eastAsia="Times New Roman" w:cs="Times New Roman"/>
          <w:sz w:val="22"/>
        </w:rPr>
        <w:t xml:space="preserve"> </w:t>
      </w:r>
      <w:r>
        <w:t xml:space="preserve">is the </w:t>
      </w:r>
      <w:proofErr w:type="gramStart"/>
      <w:r>
        <w:t>long term</w:t>
      </w:r>
      <w:proofErr w:type="gramEnd"/>
      <w:r>
        <w:t xml:space="preserve"> debt that we obtained from project 1 for the 2020 JNJ input table.</w:t>
      </w:r>
    </w:p>
    <w:p w14:paraId="618EB29B" w14:textId="0DC2E8AF" w:rsidR="00AD5727" w:rsidRPr="00AD5727" w:rsidRDefault="00AD5727" w:rsidP="00AD5727">
      <w:pPr>
        <w:jc w:val="both"/>
        <w:rPr>
          <w:rFonts w:eastAsia="Times New Roman" w:cs="Times New Roman"/>
          <w:sz w:val="22"/>
        </w:rPr>
      </w:pPr>
      <w:r>
        <w:rPr>
          <w:noProof/>
        </w:rPr>
        <w:lastRenderedPageBreak/>
        <w:drawing>
          <wp:inline distT="0" distB="0" distL="0" distR="0" wp14:anchorId="096538E0" wp14:editId="559125D4">
            <wp:extent cx="5943600" cy="2129155"/>
            <wp:effectExtent l="0" t="0" r="0" b="4445"/>
            <wp:docPr id="729" name="Picture 7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729" descr="Graphical user interface, text, application, email&#10;&#10;Description automatically generated"/>
                    <pic:cNvPicPr/>
                  </pic:nvPicPr>
                  <pic:blipFill>
                    <a:blip r:embed="rId81"/>
                    <a:stretch>
                      <a:fillRect/>
                    </a:stretch>
                  </pic:blipFill>
                  <pic:spPr>
                    <a:xfrm>
                      <a:off x="0" y="0"/>
                      <a:ext cx="5943600" cy="2129155"/>
                    </a:xfrm>
                    <a:prstGeom prst="rect">
                      <a:avLst/>
                    </a:prstGeom>
                  </pic:spPr>
                </pic:pic>
              </a:graphicData>
            </a:graphic>
          </wp:inline>
        </w:drawing>
      </w:r>
    </w:p>
    <w:p w14:paraId="0DCA1811" w14:textId="50301A06" w:rsidR="00AD5727" w:rsidRDefault="00AD5727" w:rsidP="009B680D">
      <w:pPr>
        <w:jc w:val="both"/>
        <w:rPr>
          <w:rFonts w:cs="Times New Roman"/>
          <w:szCs w:val="24"/>
        </w:rPr>
      </w:pPr>
    </w:p>
    <w:p w14:paraId="60632DE5" w14:textId="6F73C252" w:rsidR="00F95A4C" w:rsidRPr="00F95A4C" w:rsidRDefault="00F95A4C" w:rsidP="00F95A4C">
      <w:pPr>
        <w:ind w:firstLine="720"/>
        <w:jc w:val="both"/>
        <w:rPr>
          <w:rFonts w:eastAsia="Times New Roman" w:cs="Times New Roman"/>
          <w:sz w:val="22"/>
        </w:rPr>
      </w:pPr>
      <w:r>
        <w:rPr>
          <w:rFonts w:cs="Times New Roman"/>
          <w:szCs w:val="24"/>
        </w:rPr>
        <w:t xml:space="preserve">The </w:t>
      </w:r>
      <w:r w:rsidRPr="00F95A4C">
        <w:rPr>
          <w:rFonts w:eastAsia="Times New Roman" w:cs="Times New Roman"/>
          <w:sz w:val="22"/>
        </w:rPr>
        <w:t>Expected Interest Rate on New Debt</w:t>
      </w:r>
      <w:r>
        <w:rPr>
          <w:rFonts w:eastAsia="Times New Roman" w:cs="Times New Roman"/>
          <w:sz w:val="22"/>
        </w:rPr>
        <w:t xml:space="preserve"> is defined by Professor Lee, and we calculate the number by adding 0.005 on the average interest rate. Thus, in the Excel program, we enter “</w:t>
      </w:r>
      <w:r w:rsidRPr="00F95A4C">
        <w:rPr>
          <w:rFonts w:eastAsia="Times New Roman" w:cs="Times New Roman"/>
          <w:sz w:val="22"/>
        </w:rPr>
        <w:t>=D16+0.005</w:t>
      </w:r>
      <w:r>
        <w:rPr>
          <w:rFonts w:eastAsia="Times New Roman" w:cs="Times New Roman"/>
          <w:sz w:val="22"/>
        </w:rPr>
        <w:t>” and get the value is 0.0112.</w:t>
      </w:r>
    </w:p>
    <w:p w14:paraId="7F376623" w14:textId="762B5023" w:rsidR="00F95A4C" w:rsidRDefault="00F95A4C" w:rsidP="009B680D">
      <w:pPr>
        <w:jc w:val="both"/>
        <w:rPr>
          <w:rFonts w:cs="Times New Roman"/>
          <w:szCs w:val="24"/>
        </w:rPr>
      </w:pPr>
      <w:r>
        <w:rPr>
          <w:noProof/>
        </w:rPr>
        <w:drawing>
          <wp:inline distT="0" distB="0" distL="0" distR="0" wp14:anchorId="76AE427A" wp14:editId="05958990">
            <wp:extent cx="5943600" cy="2149475"/>
            <wp:effectExtent l="0" t="0" r="0" b="3175"/>
            <wp:docPr id="730" name="Picture 7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730" descr="Graphical user interface, text, application&#10;&#10;Description automatically generated"/>
                    <pic:cNvPicPr/>
                  </pic:nvPicPr>
                  <pic:blipFill>
                    <a:blip r:embed="rId82"/>
                    <a:stretch>
                      <a:fillRect/>
                    </a:stretch>
                  </pic:blipFill>
                  <pic:spPr>
                    <a:xfrm>
                      <a:off x="0" y="0"/>
                      <a:ext cx="5943600" cy="2149475"/>
                    </a:xfrm>
                    <a:prstGeom prst="rect">
                      <a:avLst/>
                    </a:prstGeom>
                  </pic:spPr>
                </pic:pic>
              </a:graphicData>
            </a:graphic>
          </wp:inline>
        </w:drawing>
      </w:r>
    </w:p>
    <w:p w14:paraId="240C80B8" w14:textId="46F2B29C" w:rsidR="00AD5727" w:rsidRDefault="00AD5727" w:rsidP="009B680D">
      <w:pPr>
        <w:jc w:val="both"/>
        <w:rPr>
          <w:rFonts w:cs="Times New Roman"/>
          <w:szCs w:val="24"/>
        </w:rPr>
      </w:pPr>
    </w:p>
    <w:p w14:paraId="67BAD706" w14:textId="45827CFB" w:rsidR="00F95A4C" w:rsidRDefault="003E54A5" w:rsidP="003E54A5">
      <w:pPr>
        <w:ind w:firstLine="720"/>
        <w:jc w:val="both"/>
        <w:rPr>
          <w:rFonts w:cs="Times New Roman"/>
          <w:szCs w:val="24"/>
        </w:rPr>
      </w:pPr>
      <w:r>
        <w:rPr>
          <w:rFonts w:cs="Times New Roman"/>
          <w:szCs w:val="24"/>
        </w:rPr>
        <w:t xml:space="preserve">For the </w:t>
      </w:r>
      <w:r w:rsidRPr="003E54A5">
        <w:rPr>
          <w:rFonts w:cs="Times New Roman"/>
          <w:szCs w:val="24"/>
        </w:rPr>
        <w:t>Operating Income as a Percentage of Sales</w:t>
      </w:r>
      <w:r>
        <w:rPr>
          <w:rFonts w:cs="Times New Roman"/>
          <w:szCs w:val="24"/>
        </w:rPr>
        <w:t>, we calculated as earnings before tax plus interest expense and then divided by sales. In the Excel program, we enter “</w:t>
      </w:r>
      <w:r w:rsidRPr="003E54A5">
        <w:rPr>
          <w:rFonts w:cs="Times New Roman"/>
          <w:szCs w:val="24"/>
        </w:rPr>
        <w:t>=(16497+201)/D3</w:t>
      </w:r>
      <w:r>
        <w:rPr>
          <w:rFonts w:cs="Times New Roman"/>
          <w:szCs w:val="24"/>
        </w:rPr>
        <w:t xml:space="preserve">” and get the value is </w:t>
      </w:r>
      <w:r w:rsidRPr="003E54A5">
        <w:rPr>
          <w:rFonts w:cs="Times New Roman"/>
          <w:szCs w:val="24"/>
        </w:rPr>
        <w:t>0.2022</w:t>
      </w:r>
      <w:r>
        <w:rPr>
          <w:rFonts w:cs="Times New Roman"/>
          <w:szCs w:val="24"/>
        </w:rPr>
        <w:t xml:space="preserve">. </w:t>
      </w:r>
      <w:r>
        <w:t xml:space="preserve">Again, the 201 is the interest expense and </w:t>
      </w:r>
      <w:r>
        <w:rPr>
          <w:rFonts w:cs="Times New Roman"/>
          <w:szCs w:val="24"/>
        </w:rPr>
        <w:t>16,497 is the</w:t>
      </w:r>
      <w:r>
        <w:t xml:space="preserve"> </w:t>
      </w:r>
      <w:r>
        <w:rPr>
          <w:rFonts w:cs="Times New Roman"/>
          <w:szCs w:val="24"/>
        </w:rPr>
        <w:t>tax expense as we have all the information from previous calculations.</w:t>
      </w:r>
    </w:p>
    <w:p w14:paraId="45813A69" w14:textId="7CD1DB98" w:rsidR="00F95A4C" w:rsidRDefault="003E54A5" w:rsidP="009B680D">
      <w:pPr>
        <w:jc w:val="both"/>
        <w:rPr>
          <w:rFonts w:cs="Times New Roman"/>
          <w:szCs w:val="24"/>
        </w:rPr>
      </w:pPr>
      <w:r>
        <w:rPr>
          <w:noProof/>
        </w:rPr>
        <w:lastRenderedPageBreak/>
        <w:drawing>
          <wp:inline distT="0" distB="0" distL="0" distR="0" wp14:anchorId="19E24B8F" wp14:editId="551EC3CE">
            <wp:extent cx="5943600" cy="2343150"/>
            <wp:effectExtent l="0" t="0" r="0" b="0"/>
            <wp:docPr id="731" name="Picture 7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Graphical user interface, text, application&#10;&#10;Description automatically generated"/>
                    <pic:cNvPicPr/>
                  </pic:nvPicPr>
                  <pic:blipFill>
                    <a:blip r:embed="rId83"/>
                    <a:stretch>
                      <a:fillRect/>
                    </a:stretch>
                  </pic:blipFill>
                  <pic:spPr>
                    <a:xfrm>
                      <a:off x="0" y="0"/>
                      <a:ext cx="5943600" cy="2343150"/>
                    </a:xfrm>
                    <a:prstGeom prst="rect">
                      <a:avLst/>
                    </a:prstGeom>
                  </pic:spPr>
                </pic:pic>
              </a:graphicData>
            </a:graphic>
          </wp:inline>
        </w:drawing>
      </w:r>
    </w:p>
    <w:p w14:paraId="0179B893" w14:textId="77777777" w:rsidR="003E54A5" w:rsidRDefault="003E54A5" w:rsidP="003E54A5">
      <w:pPr>
        <w:ind w:firstLine="720"/>
        <w:jc w:val="both"/>
        <w:rPr>
          <w:rFonts w:cs="Times New Roman"/>
          <w:szCs w:val="24"/>
        </w:rPr>
      </w:pPr>
    </w:p>
    <w:p w14:paraId="72A2243A" w14:textId="05D11630" w:rsidR="00F95A4C" w:rsidRDefault="003E54A5" w:rsidP="003E54A5">
      <w:pPr>
        <w:ind w:firstLine="720"/>
        <w:jc w:val="both"/>
        <w:rPr>
          <w:rFonts w:cs="Times New Roman"/>
          <w:szCs w:val="24"/>
        </w:rPr>
      </w:pPr>
      <w:r>
        <w:rPr>
          <w:rFonts w:cs="Times New Roman"/>
          <w:szCs w:val="24"/>
        </w:rPr>
        <w:t xml:space="preserve">Next, the values of </w:t>
      </w:r>
      <w:r w:rsidRPr="003E54A5">
        <w:rPr>
          <w:rFonts w:cs="Times New Roman"/>
          <w:szCs w:val="24"/>
        </w:rPr>
        <w:t>underwriting cost of debt</w:t>
      </w:r>
      <w:r>
        <w:rPr>
          <w:rFonts w:cs="Times New Roman"/>
          <w:szCs w:val="24"/>
        </w:rPr>
        <w:t xml:space="preserve"> and </w:t>
      </w:r>
      <w:r w:rsidRPr="003E54A5">
        <w:rPr>
          <w:rFonts w:cs="Times New Roman"/>
          <w:szCs w:val="24"/>
        </w:rPr>
        <w:t>underwriting cost of equity</w:t>
      </w:r>
      <w:r>
        <w:rPr>
          <w:rFonts w:cs="Times New Roman"/>
          <w:szCs w:val="24"/>
        </w:rPr>
        <w:t xml:space="preserve"> are provided by Professor Lee. So, we enter 0.02 and 0.01, respectively. Finally, for the values of </w:t>
      </w:r>
      <w:proofErr w:type="gramStart"/>
      <w:r>
        <w:rPr>
          <w:rFonts w:cs="Times New Roman"/>
          <w:szCs w:val="24"/>
        </w:rPr>
        <w:t>debt to equity</w:t>
      </w:r>
      <w:proofErr w:type="gramEnd"/>
      <w:r>
        <w:rPr>
          <w:rFonts w:cs="Times New Roman"/>
          <w:szCs w:val="24"/>
        </w:rPr>
        <w:t xml:space="preserve"> ratio, number of common shares outstanding and Price to earnings ratio are from project 1 input table.</w:t>
      </w:r>
    </w:p>
    <w:p w14:paraId="3835AD63" w14:textId="7139E06E" w:rsidR="00F95A4C" w:rsidRDefault="00F95A4C" w:rsidP="009B680D">
      <w:pPr>
        <w:jc w:val="both"/>
        <w:rPr>
          <w:rFonts w:cs="Times New Roman"/>
          <w:szCs w:val="24"/>
        </w:rPr>
      </w:pPr>
    </w:p>
    <w:p w14:paraId="5463D93D" w14:textId="058D6BDE" w:rsidR="00647A35" w:rsidRDefault="00647A35" w:rsidP="00647A35">
      <w:pPr>
        <w:pStyle w:val="Heading3"/>
      </w:pPr>
      <w:r>
        <w:t>3.2. Applying FINPLAN forecasting</w:t>
      </w:r>
    </w:p>
    <w:p w14:paraId="1A634A1E" w14:textId="54CBDA7E" w:rsidR="00647A35" w:rsidRDefault="00647A35" w:rsidP="009B680D">
      <w:pPr>
        <w:jc w:val="both"/>
        <w:rPr>
          <w:rFonts w:cs="Times New Roman"/>
          <w:szCs w:val="24"/>
        </w:rPr>
      </w:pPr>
    </w:p>
    <w:p w14:paraId="2B89E705" w14:textId="25030333" w:rsidR="00647A35" w:rsidRDefault="00AE75D9" w:rsidP="00AE75D9">
      <w:pPr>
        <w:ind w:firstLine="720"/>
        <w:jc w:val="both"/>
        <w:rPr>
          <w:rFonts w:cs="Times New Roman"/>
          <w:szCs w:val="24"/>
        </w:rPr>
      </w:pPr>
      <w:r>
        <w:rPr>
          <w:rFonts w:cs="Times New Roman"/>
          <w:szCs w:val="24"/>
        </w:rPr>
        <w:t>From the previous session, we get all the 21 input variables that we need to forecast FINPLAN model. In Excel program, we open the FINPLAN Macro file and click “Enable Content” if the security warning shows up. Next, we copy and paste all the 21 input variables into FINPLAN Excel sheet.</w:t>
      </w:r>
    </w:p>
    <w:p w14:paraId="7F9E8DF2" w14:textId="15899672" w:rsidR="00AE75D9" w:rsidRDefault="00AE75D9" w:rsidP="00AE75D9">
      <w:pPr>
        <w:jc w:val="both"/>
        <w:rPr>
          <w:rFonts w:cs="Times New Roman"/>
          <w:szCs w:val="24"/>
        </w:rPr>
      </w:pPr>
      <w:r>
        <w:rPr>
          <w:noProof/>
        </w:rPr>
        <w:lastRenderedPageBreak/>
        <w:drawing>
          <wp:inline distT="0" distB="0" distL="0" distR="0" wp14:anchorId="5A5D3E92" wp14:editId="2F700FD1">
            <wp:extent cx="5943600" cy="3145155"/>
            <wp:effectExtent l="0" t="0" r="0" b="0"/>
            <wp:docPr id="733" name="Picture 73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733" descr="Graphical user interface, table&#10;&#10;Description automatically generated"/>
                    <pic:cNvPicPr/>
                  </pic:nvPicPr>
                  <pic:blipFill>
                    <a:blip r:embed="rId84"/>
                    <a:stretch>
                      <a:fillRect/>
                    </a:stretch>
                  </pic:blipFill>
                  <pic:spPr>
                    <a:xfrm>
                      <a:off x="0" y="0"/>
                      <a:ext cx="5943600" cy="3145155"/>
                    </a:xfrm>
                    <a:prstGeom prst="rect">
                      <a:avLst/>
                    </a:prstGeom>
                  </pic:spPr>
                </pic:pic>
              </a:graphicData>
            </a:graphic>
          </wp:inline>
        </w:drawing>
      </w:r>
    </w:p>
    <w:p w14:paraId="4A7B9FC4" w14:textId="791B9FF6" w:rsidR="00647A35" w:rsidRDefault="00647A35" w:rsidP="009B680D">
      <w:pPr>
        <w:jc w:val="both"/>
        <w:rPr>
          <w:rFonts w:cs="Times New Roman"/>
          <w:szCs w:val="24"/>
        </w:rPr>
      </w:pPr>
    </w:p>
    <w:p w14:paraId="33D494CF" w14:textId="6D136F49" w:rsidR="00AE75D9" w:rsidRDefault="00AE75D9" w:rsidP="009B680D">
      <w:pPr>
        <w:jc w:val="both"/>
        <w:rPr>
          <w:rFonts w:cs="Times New Roman"/>
          <w:szCs w:val="24"/>
        </w:rPr>
      </w:pPr>
      <w:r>
        <w:rPr>
          <w:rFonts w:cs="Times New Roman"/>
          <w:szCs w:val="24"/>
        </w:rPr>
        <w:t>Then, we click “View” and then we go to “</w:t>
      </w:r>
      <w:proofErr w:type="spellStart"/>
      <w:r>
        <w:rPr>
          <w:rFonts w:cs="Times New Roman"/>
          <w:szCs w:val="24"/>
        </w:rPr>
        <w:t>Macors</w:t>
      </w:r>
      <w:proofErr w:type="spellEnd"/>
      <w:r>
        <w:rPr>
          <w:rFonts w:cs="Times New Roman"/>
          <w:szCs w:val="24"/>
        </w:rPr>
        <w:t>”.</w:t>
      </w:r>
    </w:p>
    <w:p w14:paraId="0817386B" w14:textId="5F3F27DC" w:rsidR="00AE75D9" w:rsidRDefault="00AE75D9" w:rsidP="009B680D">
      <w:pPr>
        <w:jc w:val="both"/>
        <w:rPr>
          <w:rFonts w:cs="Times New Roman"/>
          <w:szCs w:val="24"/>
        </w:rPr>
      </w:pPr>
      <w:r>
        <w:rPr>
          <w:noProof/>
        </w:rPr>
        <w:drawing>
          <wp:inline distT="0" distB="0" distL="0" distR="0" wp14:anchorId="14E8FC77" wp14:editId="0AE7C9D2">
            <wp:extent cx="5943600" cy="664845"/>
            <wp:effectExtent l="0" t="0" r="0" b="190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664845"/>
                    </a:xfrm>
                    <a:prstGeom prst="rect">
                      <a:avLst/>
                    </a:prstGeom>
                  </pic:spPr>
                </pic:pic>
              </a:graphicData>
            </a:graphic>
          </wp:inline>
        </w:drawing>
      </w:r>
    </w:p>
    <w:p w14:paraId="7EC06F1B" w14:textId="45A274C2" w:rsidR="00AE75D9" w:rsidRDefault="00AE75D9" w:rsidP="009B680D">
      <w:pPr>
        <w:jc w:val="both"/>
        <w:rPr>
          <w:rFonts w:cs="Times New Roman"/>
          <w:szCs w:val="24"/>
        </w:rPr>
      </w:pPr>
    </w:p>
    <w:p w14:paraId="04660934" w14:textId="0659F07B" w:rsidR="00AE75D9" w:rsidRDefault="00AE75D9" w:rsidP="009B680D">
      <w:pPr>
        <w:jc w:val="both"/>
        <w:rPr>
          <w:rFonts w:cs="Times New Roman"/>
          <w:szCs w:val="24"/>
        </w:rPr>
      </w:pPr>
      <w:r>
        <w:rPr>
          <w:rFonts w:cs="Times New Roman"/>
          <w:szCs w:val="24"/>
        </w:rPr>
        <w:t>In the Macros’ panel, we do not need to do anything, and just simply click “Run”.</w:t>
      </w:r>
    </w:p>
    <w:p w14:paraId="213CF87D" w14:textId="551A144E" w:rsidR="00AE75D9" w:rsidRDefault="00AE75D9" w:rsidP="009B680D">
      <w:pPr>
        <w:jc w:val="both"/>
        <w:rPr>
          <w:rFonts w:cs="Times New Roman"/>
          <w:szCs w:val="24"/>
        </w:rPr>
      </w:pPr>
      <w:r>
        <w:rPr>
          <w:noProof/>
        </w:rPr>
        <w:lastRenderedPageBreak/>
        <w:drawing>
          <wp:inline distT="0" distB="0" distL="0" distR="0" wp14:anchorId="6489E507" wp14:editId="224D36B3">
            <wp:extent cx="5943600" cy="3148330"/>
            <wp:effectExtent l="0" t="0" r="0" b="0"/>
            <wp:docPr id="740" name="Picture 7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740" descr="Graphical user interface, text, application&#10;&#10;Description automatically generated"/>
                    <pic:cNvPicPr/>
                  </pic:nvPicPr>
                  <pic:blipFill>
                    <a:blip r:embed="rId86"/>
                    <a:stretch>
                      <a:fillRect/>
                    </a:stretch>
                  </pic:blipFill>
                  <pic:spPr>
                    <a:xfrm>
                      <a:off x="0" y="0"/>
                      <a:ext cx="5943600" cy="3148330"/>
                    </a:xfrm>
                    <a:prstGeom prst="rect">
                      <a:avLst/>
                    </a:prstGeom>
                  </pic:spPr>
                </pic:pic>
              </a:graphicData>
            </a:graphic>
          </wp:inline>
        </w:drawing>
      </w:r>
    </w:p>
    <w:p w14:paraId="2DC04EF9" w14:textId="07383BCF" w:rsidR="00AE75D9" w:rsidRDefault="00AE75D9" w:rsidP="009B680D">
      <w:pPr>
        <w:jc w:val="both"/>
        <w:rPr>
          <w:rFonts w:cs="Times New Roman"/>
          <w:szCs w:val="24"/>
        </w:rPr>
      </w:pPr>
    </w:p>
    <w:p w14:paraId="135B3251" w14:textId="77EA0D9A" w:rsidR="00AE75D9" w:rsidRDefault="006D7DE0" w:rsidP="006D7DE0">
      <w:pPr>
        <w:ind w:firstLine="720"/>
        <w:jc w:val="both"/>
        <w:rPr>
          <w:rFonts w:cs="Times New Roman"/>
          <w:szCs w:val="24"/>
        </w:rPr>
      </w:pPr>
      <w:r>
        <w:rPr>
          <w:rFonts w:cs="Times New Roman"/>
          <w:szCs w:val="24"/>
        </w:rPr>
        <w:t>After finishing all the steps, we will get the forecasting results for both Pro forma income statement, Pro forma balance sheet, and the per share data, including EPS, DPS, and PPS.</w:t>
      </w:r>
    </w:p>
    <w:p w14:paraId="6918C55A" w14:textId="59860940" w:rsidR="006D7DE0" w:rsidRDefault="006D7DE0" w:rsidP="006D7DE0">
      <w:pPr>
        <w:jc w:val="both"/>
        <w:rPr>
          <w:rFonts w:cs="Times New Roman"/>
          <w:szCs w:val="24"/>
        </w:rPr>
      </w:pPr>
      <w:r>
        <w:rPr>
          <w:noProof/>
        </w:rPr>
        <w:drawing>
          <wp:inline distT="0" distB="0" distL="0" distR="0" wp14:anchorId="061DCB39" wp14:editId="35F6C697">
            <wp:extent cx="5943600" cy="4077970"/>
            <wp:effectExtent l="0" t="0" r="0" b="0"/>
            <wp:docPr id="741" name="Picture 74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741" descr="A picture containing text, receipt&#10;&#10;Description automatically generated"/>
                    <pic:cNvPicPr/>
                  </pic:nvPicPr>
                  <pic:blipFill>
                    <a:blip r:embed="rId87"/>
                    <a:stretch>
                      <a:fillRect/>
                    </a:stretch>
                  </pic:blipFill>
                  <pic:spPr>
                    <a:xfrm>
                      <a:off x="0" y="0"/>
                      <a:ext cx="5943600" cy="4077970"/>
                    </a:xfrm>
                    <a:prstGeom prst="rect">
                      <a:avLst/>
                    </a:prstGeom>
                  </pic:spPr>
                </pic:pic>
              </a:graphicData>
            </a:graphic>
          </wp:inline>
        </w:drawing>
      </w:r>
    </w:p>
    <w:p w14:paraId="785DCBE9" w14:textId="77777777" w:rsidR="00F42220" w:rsidRDefault="00F42220" w:rsidP="009B680D">
      <w:pPr>
        <w:jc w:val="both"/>
        <w:rPr>
          <w:rFonts w:cs="Times New Roman"/>
          <w:szCs w:val="24"/>
        </w:rPr>
      </w:pPr>
    </w:p>
    <w:p w14:paraId="4C0DC47C" w14:textId="4DAD3AF0" w:rsidR="00AE75D9" w:rsidRDefault="00F42220" w:rsidP="00F42220">
      <w:pPr>
        <w:ind w:firstLine="720"/>
        <w:jc w:val="both"/>
        <w:rPr>
          <w:rFonts w:cs="Times New Roman"/>
          <w:szCs w:val="24"/>
        </w:rPr>
      </w:pPr>
      <w:r>
        <w:rPr>
          <w:rFonts w:cs="Times New Roman"/>
          <w:szCs w:val="24"/>
        </w:rPr>
        <w:t xml:space="preserve">The following tables are pro forma income statement and pro forma balance sheet for JNJ by applying financial information from 2020 to forecast 2021, 2022, 2023, and 2024. </w:t>
      </w:r>
    </w:p>
    <w:p w14:paraId="76C46962" w14:textId="77777777" w:rsidR="00F42220" w:rsidRDefault="00F42220" w:rsidP="009B680D">
      <w:pPr>
        <w:jc w:val="both"/>
        <w:rPr>
          <w:rFonts w:cs="Times New Roman"/>
          <w:szCs w:val="24"/>
        </w:rPr>
      </w:pPr>
    </w:p>
    <w:p w14:paraId="25B881FA" w14:textId="4C7B9201" w:rsidR="006D7DE0" w:rsidRPr="0091052E" w:rsidRDefault="006D7DE0" w:rsidP="006D7DE0">
      <w:pPr>
        <w:pStyle w:val="Heading4"/>
      </w:pPr>
      <w:r w:rsidRPr="0091052E">
        <w:t xml:space="preserve">Table </w:t>
      </w:r>
      <w:r>
        <w:t>10</w:t>
      </w:r>
      <w:r w:rsidRPr="0091052E">
        <w:t>: Pro Forma Income Statement for JNJ</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260"/>
        <w:gridCol w:w="1530"/>
        <w:gridCol w:w="1260"/>
        <w:gridCol w:w="1260"/>
        <w:gridCol w:w="1440"/>
      </w:tblGrid>
      <w:tr w:rsidR="006D7DE0" w:rsidRPr="006D7DE0" w14:paraId="5EEA6D3B" w14:textId="77777777" w:rsidTr="00F819E7">
        <w:trPr>
          <w:trHeight w:val="290"/>
        </w:trPr>
        <w:tc>
          <w:tcPr>
            <w:tcW w:w="2610" w:type="dxa"/>
            <w:shd w:val="clear" w:color="auto" w:fill="auto"/>
            <w:noWrap/>
            <w:vAlign w:val="bottom"/>
            <w:hideMark/>
          </w:tcPr>
          <w:p w14:paraId="325F1DDA" w14:textId="77777777" w:rsidR="006D7DE0" w:rsidRPr="006D7DE0" w:rsidRDefault="006D7DE0" w:rsidP="006D7DE0">
            <w:pPr>
              <w:spacing w:after="0" w:line="240" w:lineRule="auto"/>
              <w:jc w:val="both"/>
              <w:rPr>
                <w:rFonts w:eastAsia="Times New Roman" w:cs="Times New Roman"/>
                <w:b/>
                <w:bCs/>
                <w:szCs w:val="24"/>
              </w:rPr>
            </w:pPr>
          </w:p>
        </w:tc>
        <w:tc>
          <w:tcPr>
            <w:tcW w:w="1260" w:type="dxa"/>
            <w:shd w:val="clear" w:color="auto" w:fill="auto"/>
            <w:noWrap/>
            <w:hideMark/>
          </w:tcPr>
          <w:p w14:paraId="0608F95C" w14:textId="5F22D389" w:rsidR="006D7DE0" w:rsidRPr="006D7DE0" w:rsidRDefault="006D7DE0" w:rsidP="006D7DE0">
            <w:pPr>
              <w:spacing w:after="0" w:line="240" w:lineRule="auto"/>
              <w:jc w:val="both"/>
              <w:rPr>
                <w:rFonts w:eastAsia="Times New Roman" w:cs="Times New Roman"/>
                <w:b/>
                <w:bCs/>
                <w:color w:val="000000"/>
                <w:szCs w:val="24"/>
              </w:rPr>
            </w:pPr>
            <w:r w:rsidRPr="006D7DE0">
              <w:rPr>
                <w:b/>
                <w:bCs/>
              </w:rPr>
              <w:t>2020</w:t>
            </w:r>
          </w:p>
        </w:tc>
        <w:tc>
          <w:tcPr>
            <w:tcW w:w="1530" w:type="dxa"/>
            <w:shd w:val="clear" w:color="auto" w:fill="auto"/>
            <w:noWrap/>
            <w:hideMark/>
          </w:tcPr>
          <w:p w14:paraId="2152E4A3" w14:textId="44B9E171" w:rsidR="006D7DE0" w:rsidRPr="006D7DE0" w:rsidRDefault="006D7DE0" w:rsidP="006D7DE0">
            <w:pPr>
              <w:spacing w:after="0" w:line="240" w:lineRule="auto"/>
              <w:jc w:val="both"/>
              <w:rPr>
                <w:rFonts w:eastAsia="Times New Roman" w:cs="Times New Roman"/>
                <w:b/>
                <w:bCs/>
                <w:color w:val="000000"/>
                <w:szCs w:val="24"/>
              </w:rPr>
            </w:pPr>
            <w:r w:rsidRPr="006D7DE0">
              <w:rPr>
                <w:b/>
                <w:bCs/>
              </w:rPr>
              <w:t>2021</w:t>
            </w:r>
          </w:p>
        </w:tc>
        <w:tc>
          <w:tcPr>
            <w:tcW w:w="1260" w:type="dxa"/>
            <w:shd w:val="clear" w:color="auto" w:fill="auto"/>
            <w:noWrap/>
            <w:hideMark/>
          </w:tcPr>
          <w:p w14:paraId="041A0D1F" w14:textId="6F271FDD" w:rsidR="006D7DE0" w:rsidRPr="006D7DE0" w:rsidRDefault="006D7DE0" w:rsidP="006D7DE0">
            <w:pPr>
              <w:spacing w:after="0" w:line="240" w:lineRule="auto"/>
              <w:jc w:val="both"/>
              <w:rPr>
                <w:rFonts w:eastAsia="Times New Roman" w:cs="Times New Roman"/>
                <w:b/>
                <w:bCs/>
                <w:color w:val="000000"/>
                <w:szCs w:val="24"/>
              </w:rPr>
            </w:pPr>
            <w:r w:rsidRPr="006D7DE0">
              <w:rPr>
                <w:b/>
                <w:bCs/>
              </w:rPr>
              <w:t>2022</w:t>
            </w:r>
          </w:p>
        </w:tc>
        <w:tc>
          <w:tcPr>
            <w:tcW w:w="1260" w:type="dxa"/>
            <w:shd w:val="clear" w:color="auto" w:fill="auto"/>
            <w:noWrap/>
            <w:hideMark/>
          </w:tcPr>
          <w:p w14:paraId="767611CF" w14:textId="17937C57" w:rsidR="006D7DE0" w:rsidRPr="006D7DE0" w:rsidRDefault="006D7DE0" w:rsidP="006D7DE0">
            <w:pPr>
              <w:spacing w:after="0" w:line="240" w:lineRule="auto"/>
              <w:jc w:val="both"/>
              <w:rPr>
                <w:rFonts w:eastAsia="Times New Roman" w:cs="Times New Roman"/>
                <w:b/>
                <w:bCs/>
                <w:color w:val="000000"/>
                <w:szCs w:val="24"/>
              </w:rPr>
            </w:pPr>
            <w:r w:rsidRPr="006D7DE0">
              <w:rPr>
                <w:b/>
                <w:bCs/>
              </w:rPr>
              <w:t>2023</w:t>
            </w:r>
          </w:p>
        </w:tc>
        <w:tc>
          <w:tcPr>
            <w:tcW w:w="1440" w:type="dxa"/>
            <w:shd w:val="clear" w:color="auto" w:fill="auto"/>
            <w:noWrap/>
            <w:hideMark/>
          </w:tcPr>
          <w:p w14:paraId="2A963134" w14:textId="2DF2A643" w:rsidR="006D7DE0" w:rsidRPr="006D7DE0" w:rsidRDefault="006D7DE0" w:rsidP="006D7DE0">
            <w:pPr>
              <w:spacing w:after="0" w:line="240" w:lineRule="auto"/>
              <w:jc w:val="both"/>
              <w:rPr>
                <w:rFonts w:eastAsia="Times New Roman" w:cs="Times New Roman"/>
                <w:b/>
                <w:bCs/>
                <w:color w:val="000000"/>
                <w:szCs w:val="24"/>
              </w:rPr>
            </w:pPr>
            <w:r w:rsidRPr="006D7DE0">
              <w:rPr>
                <w:b/>
                <w:bCs/>
              </w:rPr>
              <w:t>2024</w:t>
            </w:r>
          </w:p>
        </w:tc>
      </w:tr>
      <w:tr w:rsidR="006D7DE0" w:rsidRPr="0091052E" w14:paraId="3517BAD3" w14:textId="77777777" w:rsidTr="009D721D">
        <w:trPr>
          <w:trHeight w:val="290"/>
        </w:trPr>
        <w:tc>
          <w:tcPr>
            <w:tcW w:w="2610" w:type="dxa"/>
            <w:shd w:val="clear" w:color="auto" w:fill="auto"/>
            <w:noWrap/>
            <w:vAlign w:val="bottom"/>
            <w:hideMark/>
          </w:tcPr>
          <w:p w14:paraId="626D6C5D"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Sales</w:t>
            </w:r>
          </w:p>
        </w:tc>
        <w:tc>
          <w:tcPr>
            <w:tcW w:w="1260" w:type="dxa"/>
            <w:shd w:val="clear" w:color="auto" w:fill="auto"/>
            <w:noWrap/>
            <w:hideMark/>
          </w:tcPr>
          <w:p w14:paraId="1AE31643" w14:textId="20DB6D2F" w:rsidR="006D7DE0" w:rsidRPr="0091052E" w:rsidRDefault="006D7DE0" w:rsidP="006D7DE0">
            <w:pPr>
              <w:spacing w:after="0" w:line="240" w:lineRule="auto"/>
              <w:jc w:val="both"/>
              <w:rPr>
                <w:rFonts w:eastAsia="Times New Roman" w:cs="Times New Roman"/>
                <w:color w:val="000000"/>
                <w:szCs w:val="24"/>
              </w:rPr>
            </w:pPr>
            <w:r w:rsidRPr="00A20532">
              <w:t>82584.00</w:t>
            </w:r>
          </w:p>
        </w:tc>
        <w:tc>
          <w:tcPr>
            <w:tcW w:w="1530" w:type="dxa"/>
            <w:shd w:val="clear" w:color="auto" w:fill="auto"/>
            <w:noWrap/>
            <w:hideMark/>
          </w:tcPr>
          <w:p w14:paraId="14D9C017" w14:textId="00A2129C" w:rsidR="006D7DE0" w:rsidRPr="0091052E" w:rsidRDefault="006D7DE0" w:rsidP="006D7DE0">
            <w:pPr>
              <w:spacing w:after="0" w:line="240" w:lineRule="auto"/>
              <w:jc w:val="both"/>
              <w:rPr>
                <w:rFonts w:eastAsia="Times New Roman" w:cs="Times New Roman"/>
                <w:color w:val="000000"/>
                <w:szCs w:val="24"/>
              </w:rPr>
            </w:pPr>
            <w:r w:rsidRPr="00A20532">
              <w:t>88108.48</w:t>
            </w:r>
          </w:p>
        </w:tc>
        <w:tc>
          <w:tcPr>
            <w:tcW w:w="1260" w:type="dxa"/>
            <w:shd w:val="clear" w:color="auto" w:fill="auto"/>
            <w:noWrap/>
            <w:hideMark/>
          </w:tcPr>
          <w:p w14:paraId="00AAEB3B" w14:textId="688A3423" w:rsidR="006D7DE0" w:rsidRPr="0091052E" w:rsidRDefault="006D7DE0" w:rsidP="006D7DE0">
            <w:pPr>
              <w:spacing w:after="0" w:line="240" w:lineRule="auto"/>
              <w:jc w:val="both"/>
              <w:rPr>
                <w:rFonts w:eastAsia="Times New Roman" w:cs="Times New Roman"/>
                <w:color w:val="000000"/>
                <w:szCs w:val="24"/>
              </w:rPr>
            </w:pPr>
            <w:r w:rsidRPr="00A20532">
              <w:t>94002.52</w:t>
            </w:r>
          </w:p>
        </w:tc>
        <w:tc>
          <w:tcPr>
            <w:tcW w:w="1260" w:type="dxa"/>
            <w:shd w:val="clear" w:color="auto" w:fill="auto"/>
            <w:noWrap/>
            <w:hideMark/>
          </w:tcPr>
          <w:p w14:paraId="380EE4BD" w14:textId="0C678004" w:rsidR="006D7DE0" w:rsidRPr="0091052E" w:rsidRDefault="006D7DE0" w:rsidP="006D7DE0">
            <w:pPr>
              <w:spacing w:after="0" w:line="240" w:lineRule="auto"/>
              <w:jc w:val="both"/>
              <w:rPr>
                <w:rFonts w:eastAsia="Times New Roman" w:cs="Times New Roman"/>
                <w:color w:val="000000"/>
                <w:szCs w:val="24"/>
              </w:rPr>
            </w:pPr>
            <w:r w:rsidRPr="00A20532">
              <w:t>100290.85</w:t>
            </w:r>
          </w:p>
        </w:tc>
        <w:tc>
          <w:tcPr>
            <w:tcW w:w="1440" w:type="dxa"/>
            <w:shd w:val="clear" w:color="auto" w:fill="auto"/>
            <w:noWrap/>
            <w:hideMark/>
          </w:tcPr>
          <w:p w14:paraId="2E6A0A3E" w14:textId="0F5B54C6" w:rsidR="006D7DE0" w:rsidRPr="0091052E" w:rsidRDefault="006D7DE0" w:rsidP="006D7DE0">
            <w:pPr>
              <w:spacing w:after="0" w:line="240" w:lineRule="auto"/>
              <w:jc w:val="both"/>
              <w:rPr>
                <w:rFonts w:eastAsia="Times New Roman" w:cs="Times New Roman"/>
                <w:color w:val="000000"/>
                <w:szCs w:val="24"/>
              </w:rPr>
            </w:pPr>
            <w:r w:rsidRPr="00A20532">
              <w:t>106999.83</w:t>
            </w:r>
          </w:p>
        </w:tc>
      </w:tr>
      <w:tr w:rsidR="006D7DE0" w:rsidRPr="0091052E" w14:paraId="772C1FE0" w14:textId="77777777" w:rsidTr="009D721D">
        <w:trPr>
          <w:trHeight w:val="290"/>
        </w:trPr>
        <w:tc>
          <w:tcPr>
            <w:tcW w:w="2610" w:type="dxa"/>
            <w:shd w:val="clear" w:color="auto" w:fill="auto"/>
            <w:noWrap/>
            <w:vAlign w:val="bottom"/>
            <w:hideMark/>
          </w:tcPr>
          <w:p w14:paraId="6A67035F"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Operating income</w:t>
            </w:r>
          </w:p>
        </w:tc>
        <w:tc>
          <w:tcPr>
            <w:tcW w:w="1260" w:type="dxa"/>
            <w:shd w:val="clear" w:color="auto" w:fill="auto"/>
            <w:noWrap/>
            <w:hideMark/>
          </w:tcPr>
          <w:p w14:paraId="0CF941BC" w14:textId="6C735185"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515B8431" w14:textId="0D6D40FD" w:rsidR="006D7DE0" w:rsidRPr="0091052E" w:rsidRDefault="006D7DE0" w:rsidP="006D7DE0">
            <w:pPr>
              <w:spacing w:after="0" w:line="240" w:lineRule="auto"/>
              <w:jc w:val="both"/>
              <w:rPr>
                <w:rFonts w:eastAsia="Times New Roman" w:cs="Times New Roman"/>
                <w:color w:val="000000"/>
                <w:szCs w:val="24"/>
              </w:rPr>
            </w:pPr>
            <w:r w:rsidRPr="00A20532">
              <w:t>17815.02</w:t>
            </w:r>
          </w:p>
        </w:tc>
        <w:tc>
          <w:tcPr>
            <w:tcW w:w="1260" w:type="dxa"/>
            <w:shd w:val="clear" w:color="auto" w:fill="auto"/>
            <w:noWrap/>
            <w:hideMark/>
          </w:tcPr>
          <w:p w14:paraId="3EEB1CCC" w14:textId="70BA68D1" w:rsidR="006D7DE0" w:rsidRPr="0091052E" w:rsidRDefault="006D7DE0" w:rsidP="006D7DE0">
            <w:pPr>
              <w:spacing w:after="0" w:line="240" w:lineRule="auto"/>
              <w:jc w:val="both"/>
              <w:rPr>
                <w:rFonts w:eastAsia="Times New Roman" w:cs="Times New Roman"/>
                <w:color w:val="000000"/>
                <w:szCs w:val="24"/>
              </w:rPr>
            </w:pPr>
            <w:r w:rsidRPr="00A20532">
              <w:t>19006.76</w:t>
            </w:r>
          </w:p>
        </w:tc>
        <w:tc>
          <w:tcPr>
            <w:tcW w:w="1260" w:type="dxa"/>
            <w:shd w:val="clear" w:color="auto" w:fill="auto"/>
            <w:noWrap/>
            <w:hideMark/>
          </w:tcPr>
          <w:p w14:paraId="5CBCA582" w14:textId="47EB50C4" w:rsidR="006D7DE0" w:rsidRPr="0091052E" w:rsidRDefault="006D7DE0" w:rsidP="006D7DE0">
            <w:pPr>
              <w:spacing w:after="0" w:line="240" w:lineRule="auto"/>
              <w:jc w:val="both"/>
              <w:rPr>
                <w:rFonts w:eastAsia="Times New Roman" w:cs="Times New Roman"/>
                <w:color w:val="000000"/>
                <w:szCs w:val="24"/>
              </w:rPr>
            </w:pPr>
            <w:r w:rsidRPr="00A20532">
              <w:t>20278.22</w:t>
            </w:r>
          </w:p>
        </w:tc>
        <w:tc>
          <w:tcPr>
            <w:tcW w:w="1440" w:type="dxa"/>
            <w:shd w:val="clear" w:color="auto" w:fill="auto"/>
            <w:noWrap/>
            <w:hideMark/>
          </w:tcPr>
          <w:p w14:paraId="4C265F8A" w14:textId="209B91F0" w:rsidR="006D7DE0" w:rsidRPr="0091052E" w:rsidRDefault="006D7DE0" w:rsidP="006D7DE0">
            <w:pPr>
              <w:spacing w:after="0" w:line="240" w:lineRule="auto"/>
              <w:jc w:val="both"/>
              <w:rPr>
                <w:rFonts w:eastAsia="Times New Roman" w:cs="Times New Roman"/>
                <w:color w:val="000000"/>
                <w:szCs w:val="24"/>
              </w:rPr>
            </w:pPr>
            <w:r w:rsidRPr="00A20532">
              <w:t>21634.74</w:t>
            </w:r>
          </w:p>
        </w:tc>
      </w:tr>
      <w:tr w:rsidR="006D7DE0" w:rsidRPr="0091052E" w14:paraId="328F5A86" w14:textId="77777777" w:rsidTr="009D721D">
        <w:trPr>
          <w:trHeight w:val="290"/>
        </w:trPr>
        <w:tc>
          <w:tcPr>
            <w:tcW w:w="2610" w:type="dxa"/>
            <w:shd w:val="clear" w:color="auto" w:fill="auto"/>
            <w:noWrap/>
            <w:vAlign w:val="bottom"/>
            <w:hideMark/>
          </w:tcPr>
          <w:p w14:paraId="72CFC00B"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Interest expense</w:t>
            </w:r>
          </w:p>
        </w:tc>
        <w:tc>
          <w:tcPr>
            <w:tcW w:w="1260" w:type="dxa"/>
            <w:shd w:val="clear" w:color="auto" w:fill="auto"/>
            <w:noWrap/>
            <w:hideMark/>
          </w:tcPr>
          <w:p w14:paraId="270766F3" w14:textId="58AC41A5"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620542FB" w14:textId="55F3596C" w:rsidR="006D7DE0" w:rsidRPr="0091052E" w:rsidRDefault="006D7DE0" w:rsidP="006D7DE0">
            <w:pPr>
              <w:spacing w:after="0" w:line="240" w:lineRule="auto"/>
              <w:jc w:val="both"/>
              <w:rPr>
                <w:rFonts w:eastAsia="Times New Roman" w:cs="Times New Roman"/>
                <w:color w:val="000000"/>
                <w:szCs w:val="24"/>
              </w:rPr>
            </w:pPr>
            <w:r w:rsidRPr="00A20532">
              <w:t>897.55</w:t>
            </w:r>
          </w:p>
        </w:tc>
        <w:tc>
          <w:tcPr>
            <w:tcW w:w="1260" w:type="dxa"/>
            <w:shd w:val="clear" w:color="auto" w:fill="auto"/>
            <w:noWrap/>
            <w:hideMark/>
          </w:tcPr>
          <w:p w14:paraId="7EE774B1" w14:textId="5113A0ED" w:rsidR="006D7DE0" w:rsidRPr="0091052E" w:rsidRDefault="006D7DE0" w:rsidP="006D7DE0">
            <w:pPr>
              <w:spacing w:after="0" w:line="240" w:lineRule="auto"/>
              <w:jc w:val="both"/>
              <w:rPr>
                <w:rFonts w:eastAsia="Times New Roman" w:cs="Times New Roman"/>
                <w:color w:val="000000"/>
                <w:szCs w:val="24"/>
              </w:rPr>
            </w:pPr>
            <w:r w:rsidRPr="00A20532">
              <w:t>972.11</w:t>
            </w:r>
          </w:p>
        </w:tc>
        <w:tc>
          <w:tcPr>
            <w:tcW w:w="1260" w:type="dxa"/>
            <w:shd w:val="clear" w:color="auto" w:fill="auto"/>
            <w:noWrap/>
            <w:hideMark/>
          </w:tcPr>
          <w:p w14:paraId="10749E85" w14:textId="2F0DB261" w:rsidR="006D7DE0" w:rsidRPr="0091052E" w:rsidRDefault="006D7DE0" w:rsidP="006D7DE0">
            <w:pPr>
              <w:spacing w:after="0" w:line="240" w:lineRule="auto"/>
              <w:jc w:val="both"/>
              <w:rPr>
                <w:rFonts w:eastAsia="Times New Roman" w:cs="Times New Roman"/>
                <w:color w:val="000000"/>
                <w:szCs w:val="24"/>
              </w:rPr>
            </w:pPr>
            <w:r w:rsidRPr="00A20532">
              <w:t>1051.35</w:t>
            </w:r>
          </w:p>
        </w:tc>
        <w:tc>
          <w:tcPr>
            <w:tcW w:w="1440" w:type="dxa"/>
            <w:shd w:val="clear" w:color="auto" w:fill="auto"/>
            <w:noWrap/>
            <w:hideMark/>
          </w:tcPr>
          <w:p w14:paraId="64F1FD4D" w14:textId="5D8CB037" w:rsidR="006D7DE0" w:rsidRPr="0091052E" w:rsidRDefault="006D7DE0" w:rsidP="006D7DE0">
            <w:pPr>
              <w:spacing w:after="0" w:line="240" w:lineRule="auto"/>
              <w:jc w:val="both"/>
              <w:rPr>
                <w:rFonts w:eastAsia="Times New Roman" w:cs="Times New Roman"/>
                <w:color w:val="000000"/>
                <w:szCs w:val="24"/>
              </w:rPr>
            </w:pPr>
            <w:r w:rsidRPr="00A20532">
              <w:t>1135.62</w:t>
            </w:r>
          </w:p>
        </w:tc>
      </w:tr>
      <w:tr w:rsidR="006D7DE0" w:rsidRPr="0091052E" w14:paraId="189A4766" w14:textId="77777777" w:rsidTr="009D721D">
        <w:trPr>
          <w:trHeight w:val="290"/>
        </w:trPr>
        <w:tc>
          <w:tcPr>
            <w:tcW w:w="2610" w:type="dxa"/>
            <w:shd w:val="clear" w:color="auto" w:fill="auto"/>
            <w:noWrap/>
            <w:vAlign w:val="bottom"/>
            <w:hideMark/>
          </w:tcPr>
          <w:p w14:paraId="4090A191"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Underwriting commission -- debt</w:t>
            </w:r>
          </w:p>
        </w:tc>
        <w:tc>
          <w:tcPr>
            <w:tcW w:w="1260" w:type="dxa"/>
            <w:shd w:val="clear" w:color="auto" w:fill="auto"/>
            <w:noWrap/>
            <w:hideMark/>
          </w:tcPr>
          <w:p w14:paraId="07931E2E" w14:textId="392960F9"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31F990C5" w14:textId="7ACA6436" w:rsidR="006D7DE0" w:rsidRPr="0091052E" w:rsidRDefault="006D7DE0" w:rsidP="006D7DE0">
            <w:pPr>
              <w:spacing w:after="0" w:line="240" w:lineRule="auto"/>
              <w:jc w:val="both"/>
              <w:rPr>
                <w:rFonts w:eastAsia="Times New Roman" w:cs="Times New Roman"/>
                <w:color w:val="000000"/>
                <w:szCs w:val="24"/>
              </w:rPr>
            </w:pPr>
            <w:r w:rsidRPr="00A20532">
              <w:t>1171.58</w:t>
            </w:r>
          </w:p>
        </w:tc>
        <w:tc>
          <w:tcPr>
            <w:tcW w:w="1260" w:type="dxa"/>
            <w:shd w:val="clear" w:color="auto" w:fill="auto"/>
            <w:noWrap/>
            <w:hideMark/>
          </w:tcPr>
          <w:p w14:paraId="4E33A909" w14:textId="026F7AE3" w:rsidR="006D7DE0" w:rsidRPr="0091052E" w:rsidRDefault="006D7DE0" w:rsidP="006D7DE0">
            <w:pPr>
              <w:spacing w:after="0" w:line="240" w:lineRule="auto"/>
              <w:jc w:val="both"/>
              <w:rPr>
                <w:rFonts w:eastAsia="Times New Roman" w:cs="Times New Roman"/>
                <w:color w:val="000000"/>
                <w:szCs w:val="24"/>
              </w:rPr>
            </w:pPr>
            <w:r w:rsidRPr="00A20532">
              <w:t>141.89</w:t>
            </w:r>
          </w:p>
        </w:tc>
        <w:tc>
          <w:tcPr>
            <w:tcW w:w="1260" w:type="dxa"/>
            <w:shd w:val="clear" w:color="auto" w:fill="auto"/>
            <w:noWrap/>
            <w:hideMark/>
          </w:tcPr>
          <w:p w14:paraId="2EE8A572" w14:textId="26E3949D" w:rsidR="006D7DE0" w:rsidRPr="0091052E" w:rsidRDefault="006D7DE0" w:rsidP="006D7DE0">
            <w:pPr>
              <w:spacing w:after="0" w:line="240" w:lineRule="auto"/>
              <w:jc w:val="both"/>
              <w:rPr>
                <w:rFonts w:eastAsia="Times New Roman" w:cs="Times New Roman"/>
                <w:color w:val="000000"/>
                <w:szCs w:val="24"/>
              </w:rPr>
            </w:pPr>
            <w:r w:rsidRPr="00A20532">
              <w:t>149.96</w:t>
            </w:r>
          </w:p>
        </w:tc>
        <w:tc>
          <w:tcPr>
            <w:tcW w:w="1440" w:type="dxa"/>
            <w:shd w:val="clear" w:color="auto" w:fill="auto"/>
            <w:noWrap/>
            <w:hideMark/>
          </w:tcPr>
          <w:p w14:paraId="2E1FE4D3" w14:textId="5613E105" w:rsidR="006D7DE0" w:rsidRPr="0091052E" w:rsidRDefault="006D7DE0" w:rsidP="006D7DE0">
            <w:pPr>
              <w:spacing w:after="0" w:line="240" w:lineRule="auto"/>
              <w:jc w:val="both"/>
              <w:rPr>
                <w:rFonts w:eastAsia="Times New Roman" w:cs="Times New Roman"/>
                <w:color w:val="000000"/>
                <w:szCs w:val="24"/>
              </w:rPr>
            </w:pPr>
            <w:r w:rsidRPr="00A20532">
              <w:t>158.57</w:t>
            </w:r>
          </w:p>
        </w:tc>
      </w:tr>
      <w:tr w:rsidR="006D7DE0" w:rsidRPr="0091052E" w14:paraId="7FAA3E56" w14:textId="77777777" w:rsidTr="009D721D">
        <w:trPr>
          <w:trHeight w:val="290"/>
        </w:trPr>
        <w:tc>
          <w:tcPr>
            <w:tcW w:w="2610" w:type="dxa"/>
            <w:shd w:val="clear" w:color="auto" w:fill="auto"/>
            <w:noWrap/>
            <w:vAlign w:val="bottom"/>
            <w:hideMark/>
          </w:tcPr>
          <w:p w14:paraId="71B1D83D"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Income before taxes</w:t>
            </w:r>
          </w:p>
        </w:tc>
        <w:tc>
          <w:tcPr>
            <w:tcW w:w="1260" w:type="dxa"/>
            <w:shd w:val="clear" w:color="auto" w:fill="auto"/>
            <w:noWrap/>
            <w:hideMark/>
          </w:tcPr>
          <w:p w14:paraId="4EC1813D" w14:textId="1832CDD3"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7087DC58" w14:textId="042BB04D" w:rsidR="006D7DE0" w:rsidRPr="0091052E" w:rsidRDefault="006D7DE0" w:rsidP="006D7DE0">
            <w:pPr>
              <w:spacing w:after="0" w:line="240" w:lineRule="auto"/>
              <w:jc w:val="both"/>
              <w:rPr>
                <w:rFonts w:eastAsia="Times New Roman" w:cs="Times New Roman"/>
                <w:color w:val="000000"/>
                <w:szCs w:val="24"/>
              </w:rPr>
            </w:pPr>
            <w:r w:rsidRPr="00A20532">
              <w:t>15745.89</w:t>
            </w:r>
          </w:p>
        </w:tc>
        <w:tc>
          <w:tcPr>
            <w:tcW w:w="1260" w:type="dxa"/>
            <w:shd w:val="clear" w:color="auto" w:fill="auto"/>
            <w:noWrap/>
            <w:hideMark/>
          </w:tcPr>
          <w:p w14:paraId="271D1E59" w14:textId="61B07809" w:rsidR="006D7DE0" w:rsidRPr="0091052E" w:rsidRDefault="006D7DE0" w:rsidP="006D7DE0">
            <w:pPr>
              <w:spacing w:after="0" w:line="240" w:lineRule="auto"/>
              <w:jc w:val="both"/>
              <w:rPr>
                <w:rFonts w:eastAsia="Times New Roman" w:cs="Times New Roman"/>
                <w:color w:val="000000"/>
                <w:szCs w:val="24"/>
              </w:rPr>
            </w:pPr>
            <w:r w:rsidRPr="00A20532">
              <w:t>17892.75</w:t>
            </w:r>
          </w:p>
        </w:tc>
        <w:tc>
          <w:tcPr>
            <w:tcW w:w="1260" w:type="dxa"/>
            <w:shd w:val="clear" w:color="auto" w:fill="auto"/>
            <w:noWrap/>
            <w:hideMark/>
          </w:tcPr>
          <w:p w14:paraId="2321F1E8" w14:textId="12615B46" w:rsidR="006D7DE0" w:rsidRPr="0091052E" w:rsidRDefault="006D7DE0" w:rsidP="006D7DE0">
            <w:pPr>
              <w:spacing w:after="0" w:line="240" w:lineRule="auto"/>
              <w:jc w:val="both"/>
              <w:rPr>
                <w:rFonts w:eastAsia="Times New Roman" w:cs="Times New Roman"/>
                <w:color w:val="000000"/>
                <w:szCs w:val="24"/>
              </w:rPr>
            </w:pPr>
            <w:r w:rsidRPr="00A20532">
              <w:t>19076.91</w:t>
            </w:r>
          </w:p>
        </w:tc>
        <w:tc>
          <w:tcPr>
            <w:tcW w:w="1440" w:type="dxa"/>
            <w:shd w:val="clear" w:color="auto" w:fill="auto"/>
            <w:noWrap/>
            <w:hideMark/>
          </w:tcPr>
          <w:p w14:paraId="684A263F" w14:textId="1807F132" w:rsidR="006D7DE0" w:rsidRPr="0091052E" w:rsidRDefault="006D7DE0" w:rsidP="006D7DE0">
            <w:pPr>
              <w:spacing w:after="0" w:line="240" w:lineRule="auto"/>
              <w:jc w:val="both"/>
              <w:rPr>
                <w:rFonts w:eastAsia="Times New Roman" w:cs="Times New Roman"/>
                <w:color w:val="000000"/>
                <w:szCs w:val="24"/>
              </w:rPr>
            </w:pPr>
            <w:r w:rsidRPr="00A20532">
              <w:t>20340.55</w:t>
            </w:r>
          </w:p>
        </w:tc>
      </w:tr>
      <w:tr w:rsidR="006D7DE0" w:rsidRPr="0091052E" w14:paraId="2EDB528B" w14:textId="77777777" w:rsidTr="009D721D">
        <w:trPr>
          <w:trHeight w:val="290"/>
        </w:trPr>
        <w:tc>
          <w:tcPr>
            <w:tcW w:w="2610" w:type="dxa"/>
            <w:shd w:val="clear" w:color="auto" w:fill="auto"/>
            <w:noWrap/>
            <w:vAlign w:val="bottom"/>
            <w:hideMark/>
          </w:tcPr>
          <w:p w14:paraId="41266852"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Taxes</w:t>
            </w:r>
          </w:p>
        </w:tc>
        <w:tc>
          <w:tcPr>
            <w:tcW w:w="1260" w:type="dxa"/>
            <w:shd w:val="clear" w:color="auto" w:fill="auto"/>
            <w:noWrap/>
            <w:hideMark/>
          </w:tcPr>
          <w:p w14:paraId="797CEE06" w14:textId="7E09874B"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48C44D06" w14:textId="43D82D3F" w:rsidR="006D7DE0" w:rsidRPr="0091052E" w:rsidRDefault="006D7DE0" w:rsidP="006D7DE0">
            <w:pPr>
              <w:spacing w:after="0" w:line="240" w:lineRule="auto"/>
              <w:jc w:val="both"/>
              <w:rPr>
                <w:rFonts w:eastAsia="Times New Roman" w:cs="Times New Roman"/>
                <w:color w:val="000000"/>
                <w:szCs w:val="24"/>
              </w:rPr>
            </w:pPr>
            <w:r w:rsidRPr="00A20532">
              <w:t>1701.82</w:t>
            </w:r>
          </w:p>
        </w:tc>
        <w:tc>
          <w:tcPr>
            <w:tcW w:w="1260" w:type="dxa"/>
            <w:shd w:val="clear" w:color="auto" w:fill="auto"/>
            <w:noWrap/>
            <w:hideMark/>
          </w:tcPr>
          <w:p w14:paraId="2DCBA7F0" w14:textId="33E3F4B7" w:rsidR="006D7DE0" w:rsidRPr="0091052E" w:rsidRDefault="006D7DE0" w:rsidP="006D7DE0">
            <w:pPr>
              <w:spacing w:after="0" w:line="240" w:lineRule="auto"/>
              <w:jc w:val="both"/>
              <w:rPr>
                <w:rFonts w:eastAsia="Times New Roman" w:cs="Times New Roman"/>
                <w:color w:val="000000"/>
                <w:szCs w:val="24"/>
              </w:rPr>
            </w:pPr>
            <w:r w:rsidRPr="00A20532">
              <w:t>1933.85</w:t>
            </w:r>
          </w:p>
        </w:tc>
        <w:tc>
          <w:tcPr>
            <w:tcW w:w="1260" w:type="dxa"/>
            <w:shd w:val="clear" w:color="auto" w:fill="auto"/>
            <w:noWrap/>
            <w:hideMark/>
          </w:tcPr>
          <w:p w14:paraId="78F663F9" w14:textId="06E70CDB" w:rsidR="006D7DE0" w:rsidRPr="0091052E" w:rsidRDefault="006D7DE0" w:rsidP="006D7DE0">
            <w:pPr>
              <w:spacing w:after="0" w:line="240" w:lineRule="auto"/>
              <w:jc w:val="both"/>
              <w:rPr>
                <w:rFonts w:eastAsia="Times New Roman" w:cs="Times New Roman"/>
                <w:color w:val="000000"/>
                <w:szCs w:val="24"/>
              </w:rPr>
            </w:pPr>
            <w:r w:rsidRPr="00A20532">
              <w:t>2061.84</w:t>
            </w:r>
          </w:p>
        </w:tc>
        <w:tc>
          <w:tcPr>
            <w:tcW w:w="1440" w:type="dxa"/>
            <w:shd w:val="clear" w:color="auto" w:fill="auto"/>
            <w:noWrap/>
            <w:hideMark/>
          </w:tcPr>
          <w:p w14:paraId="1F6633BB" w14:textId="2E499713" w:rsidR="006D7DE0" w:rsidRPr="0091052E" w:rsidRDefault="006D7DE0" w:rsidP="006D7DE0">
            <w:pPr>
              <w:spacing w:after="0" w:line="240" w:lineRule="auto"/>
              <w:jc w:val="both"/>
              <w:rPr>
                <w:rFonts w:eastAsia="Times New Roman" w:cs="Times New Roman"/>
                <w:color w:val="000000"/>
                <w:szCs w:val="24"/>
              </w:rPr>
            </w:pPr>
            <w:r w:rsidRPr="00A20532">
              <w:t>2198.41</w:t>
            </w:r>
          </w:p>
        </w:tc>
      </w:tr>
      <w:tr w:rsidR="006D7DE0" w:rsidRPr="0091052E" w14:paraId="551E5469" w14:textId="77777777" w:rsidTr="009D721D">
        <w:trPr>
          <w:trHeight w:val="290"/>
        </w:trPr>
        <w:tc>
          <w:tcPr>
            <w:tcW w:w="2610" w:type="dxa"/>
            <w:shd w:val="clear" w:color="auto" w:fill="auto"/>
            <w:noWrap/>
            <w:vAlign w:val="bottom"/>
            <w:hideMark/>
          </w:tcPr>
          <w:p w14:paraId="2EFA6E85"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Net income</w:t>
            </w:r>
          </w:p>
        </w:tc>
        <w:tc>
          <w:tcPr>
            <w:tcW w:w="1260" w:type="dxa"/>
            <w:shd w:val="clear" w:color="auto" w:fill="auto"/>
            <w:noWrap/>
            <w:hideMark/>
          </w:tcPr>
          <w:p w14:paraId="586EBDDB" w14:textId="16FF010E"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2B7656B9" w14:textId="34E45249" w:rsidR="006D7DE0" w:rsidRPr="0091052E" w:rsidRDefault="006D7DE0" w:rsidP="006D7DE0">
            <w:pPr>
              <w:spacing w:after="0" w:line="240" w:lineRule="auto"/>
              <w:jc w:val="both"/>
              <w:rPr>
                <w:rFonts w:eastAsia="Times New Roman" w:cs="Times New Roman"/>
                <w:color w:val="000000"/>
                <w:szCs w:val="24"/>
              </w:rPr>
            </w:pPr>
            <w:r w:rsidRPr="00A20532">
              <w:t>14044.07</w:t>
            </w:r>
          </w:p>
        </w:tc>
        <w:tc>
          <w:tcPr>
            <w:tcW w:w="1260" w:type="dxa"/>
            <w:shd w:val="clear" w:color="auto" w:fill="auto"/>
            <w:noWrap/>
            <w:hideMark/>
          </w:tcPr>
          <w:p w14:paraId="75E9BAB7" w14:textId="3D7E6224" w:rsidR="006D7DE0" w:rsidRPr="0091052E" w:rsidRDefault="006D7DE0" w:rsidP="006D7DE0">
            <w:pPr>
              <w:spacing w:after="0" w:line="240" w:lineRule="auto"/>
              <w:jc w:val="both"/>
              <w:rPr>
                <w:rFonts w:eastAsia="Times New Roman" w:cs="Times New Roman"/>
                <w:color w:val="000000"/>
                <w:szCs w:val="24"/>
              </w:rPr>
            </w:pPr>
            <w:r w:rsidRPr="00A20532">
              <w:t>15958.90</w:t>
            </w:r>
          </w:p>
        </w:tc>
        <w:tc>
          <w:tcPr>
            <w:tcW w:w="1260" w:type="dxa"/>
            <w:shd w:val="clear" w:color="auto" w:fill="auto"/>
            <w:noWrap/>
            <w:hideMark/>
          </w:tcPr>
          <w:p w14:paraId="22ACF193" w14:textId="5B2C1A72" w:rsidR="006D7DE0" w:rsidRPr="0091052E" w:rsidRDefault="006D7DE0" w:rsidP="006D7DE0">
            <w:pPr>
              <w:spacing w:after="0" w:line="240" w:lineRule="auto"/>
              <w:jc w:val="both"/>
              <w:rPr>
                <w:rFonts w:eastAsia="Times New Roman" w:cs="Times New Roman"/>
                <w:color w:val="000000"/>
                <w:szCs w:val="24"/>
              </w:rPr>
            </w:pPr>
            <w:r w:rsidRPr="00A20532">
              <w:t>17015.07</w:t>
            </w:r>
          </w:p>
        </w:tc>
        <w:tc>
          <w:tcPr>
            <w:tcW w:w="1440" w:type="dxa"/>
            <w:shd w:val="clear" w:color="auto" w:fill="auto"/>
            <w:noWrap/>
            <w:hideMark/>
          </w:tcPr>
          <w:p w14:paraId="5FBC47E0" w14:textId="74310A87" w:rsidR="006D7DE0" w:rsidRPr="0091052E" w:rsidRDefault="006D7DE0" w:rsidP="006D7DE0">
            <w:pPr>
              <w:spacing w:after="0" w:line="240" w:lineRule="auto"/>
              <w:jc w:val="both"/>
              <w:rPr>
                <w:rFonts w:eastAsia="Times New Roman" w:cs="Times New Roman"/>
                <w:color w:val="000000"/>
                <w:szCs w:val="24"/>
              </w:rPr>
            </w:pPr>
            <w:r w:rsidRPr="00A20532">
              <w:t>18142.14</w:t>
            </w:r>
          </w:p>
        </w:tc>
      </w:tr>
      <w:tr w:rsidR="006D7DE0" w:rsidRPr="0091052E" w14:paraId="3C52D0EE" w14:textId="77777777" w:rsidTr="009D721D">
        <w:trPr>
          <w:trHeight w:val="290"/>
        </w:trPr>
        <w:tc>
          <w:tcPr>
            <w:tcW w:w="2610" w:type="dxa"/>
            <w:shd w:val="clear" w:color="auto" w:fill="auto"/>
            <w:noWrap/>
            <w:vAlign w:val="bottom"/>
            <w:hideMark/>
          </w:tcPr>
          <w:p w14:paraId="0799198A"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Preferred dividends</w:t>
            </w:r>
          </w:p>
        </w:tc>
        <w:tc>
          <w:tcPr>
            <w:tcW w:w="1260" w:type="dxa"/>
            <w:shd w:val="clear" w:color="auto" w:fill="auto"/>
            <w:noWrap/>
            <w:hideMark/>
          </w:tcPr>
          <w:p w14:paraId="17756AFF" w14:textId="4985AEF1"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0E968464" w14:textId="7E31C48A"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260" w:type="dxa"/>
            <w:shd w:val="clear" w:color="auto" w:fill="auto"/>
            <w:noWrap/>
            <w:hideMark/>
          </w:tcPr>
          <w:p w14:paraId="3F61BC4E" w14:textId="04A33269"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260" w:type="dxa"/>
            <w:shd w:val="clear" w:color="auto" w:fill="auto"/>
            <w:noWrap/>
            <w:hideMark/>
          </w:tcPr>
          <w:p w14:paraId="2381DD38" w14:textId="1A5B61CF"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440" w:type="dxa"/>
            <w:shd w:val="clear" w:color="auto" w:fill="auto"/>
            <w:noWrap/>
            <w:hideMark/>
          </w:tcPr>
          <w:p w14:paraId="481081DD" w14:textId="7F589825" w:rsidR="006D7DE0" w:rsidRPr="0091052E" w:rsidRDefault="006D7DE0" w:rsidP="006D7DE0">
            <w:pPr>
              <w:spacing w:after="0" w:line="240" w:lineRule="auto"/>
              <w:jc w:val="both"/>
              <w:rPr>
                <w:rFonts w:eastAsia="Times New Roman" w:cs="Times New Roman"/>
                <w:color w:val="000000"/>
                <w:szCs w:val="24"/>
              </w:rPr>
            </w:pPr>
            <w:r w:rsidRPr="00A20532">
              <w:t>0.00</w:t>
            </w:r>
          </w:p>
        </w:tc>
      </w:tr>
      <w:tr w:rsidR="006D7DE0" w:rsidRPr="0091052E" w14:paraId="21187515" w14:textId="77777777" w:rsidTr="009D721D">
        <w:trPr>
          <w:trHeight w:val="290"/>
        </w:trPr>
        <w:tc>
          <w:tcPr>
            <w:tcW w:w="2610" w:type="dxa"/>
            <w:shd w:val="clear" w:color="auto" w:fill="auto"/>
            <w:noWrap/>
            <w:vAlign w:val="bottom"/>
            <w:hideMark/>
          </w:tcPr>
          <w:p w14:paraId="5026058A"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Available for common dividends</w:t>
            </w:r>
          </w:p>
        </w:tc>
        <w:tc>
          <w:tcPr>
            <w:tcW w:w="1260" w:type="dxa"/>
            <w:shd w:val="clear" w:color="auto" w:fill="auto"/>
            <w:noWrap/>
            <w:hideMark/>
          </w:tcPr>
          <w:p w14:paraId="5DAF591F" w14:textId="7D850BAF"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2AFAD9DF" w14:textId="45192BC3" w:rsidR="006D7DE0" w:rsidRPr="0091052E" w:rsidRDefault="006D7DE0" w:rsidP="006D7DE0">
            <w:pPr>
              <w:spacing w:after="0" w:line="240" w:lineRule="auto"/>
              <w:jc w:val="both"/>
              <w:rPr>
                <w:rFonts w:eastAsia="Times New Roman" w:cs="Times New Roman"/>
                <w:color w:val="000000"/>
                <w:szCs w:val="24"/>
              </w:rPr>
            </w:pPr>
            <w:r w:rsidRPr="00A20532">
              <w:t>14044.07</w:t>
            </w:r>
          </w:p>
        </w:tc>
        <w:tc>
          <w:tcPr>
            <w:tcW w:w="1260" w:type="dxa"/>
            <w:shd w:val="clear" w:color="auto" w:fill="auto"/>
            <w:noWrap/>
            <w:hideMark/>
          </w:tcPr>
          <w:p w14:paraId="74851128" w14:textId="24A29A9B" w:rsidR="006D7DE0" w:rsidRPr="0091052E" w:rsidRDefault="006D7DE0" w:rsidP="006D7DE0">
            <w:pPr>
              <w:spacing w:after="0" w:line="240" w:lineRule="auto"/>
              <w:jc w:val="both"/>
              <w:rPr>
                <w:rFonts w:eastAsia="Times New Roman" w:cs="Times New Roman"/>
                <w:color w:val="000000"/>
                <w:szCs w:val="24"/>
              </w:rPr>
            </w:pPr>
            <w:r w:rsidRPr="00A20532">
              <w:t>15958.90</w:t>
            </w:r>
          </w:p>
        </w:tc>
        <w:tc>
          <w:tcPr>
            <w:tcW w:w="1260" w:type="dxa"/>
            <w:shd w:val="clear" w:color="auto" w:fill="auto"/>
            <w:noWrap/>
            <w:hideMark/>
          </w:tcPr>
          <w:p w14:paraId="2FF020DF" w14:textId="0588C83E" w:rsidR="006D7DE0" w:rsidRPr="0091052E" w:rsidRDefault="006D7DE0" w:rsidP="006D7DE0">
            <w:pPr>
              <w:spacing w:after="0" w:line="240" w:lineRule="auto"/>
              <w:jc w:val="both"/>
              <w:rPr>
                <w:rFonts w:eastAsia="Times New Roman" w:cs="Times New Roman"/>
                <w:color w:val="000000"/>
                <w:szCs w:val="24"/>
              </w:rPr>
            </w:pPr>
            <w:r w:rsidRPr="00A20532">
              <w:t>17015.07</w:t>
            </w:r>
          </w:p>
        </w:tc>
        <w:tc>
          <w:tcPr>
            <w:tcW w:w="1440" w:type="dxa"/>
            <w:shd w:val="clear" w:color="auto" w:fill="auto"/>
            <w:noWrap/>
            <w:hideMark/>
          </w:tcPr>
          <w:p w14:paraId="2A29CFDF" w14:textId="412FE6A8" w:rsidR="006D7DE0" w:rsidRPr="0091052E" w:rsidRDefault="006D7DE0" w:rsidP="006D7DE0">
            <w:pPr>
              <w:spacing w:after="0" w:line="240" w:lineRule="auto"/>
              <w:jc w:val="both"/>
              <w:rPr>
                <w:rFonts w:eastAsia="Times New Roman" w:cs="Times New Roman"/>
                <w:color w:val="000000"/>
                <w:szCs w:val="24"/>
              </w:rPr>
            </w:pPr>
            <w:r w:rsidRPr="00A20532">
              <w:t>18142.14</w:t>
            </w:r>
          </w:p>
        </w:tc>
      </w:tr>
      <w:tr w:rsidR="006D7DE0" w:rsidRPr="0091052E" w14:paraId="1BAA4A23" w14:textId="77777777" w:rsidTr="009D721D">
        <w:trPr>
          <w:trHeight w:val="290"/>
        </w:trPr>
        <w:tc>
          <w:tcPr>
            <w:tcW w:w="2610" w:type="dxa"/>
            <w:shd w:val="clear" w:color="auto" w:fill="auto"/>
            <w:noWrap/>
            <w:vAlign w:val="bottom"/>
            <w:hideMark/>
          </w:tcPr>
          <w:p w14:paraId="42505CA7"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Common dividends</w:t>
            </w:r>
          </w:p>
        </w:tc>
        <w:tc>
          <w:tcPr>
            <w:tcW w:w="1260" w:type="dxa"/>
            <w:shd w:val="clear" w:color="auto" w:fill="auto"/>
            <w:noWrap/>
            <w:hideMark/>
          </w:tcPr>
          <w:p w14:paraId="1FFF4B16" w14:textId="41158EA7"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1FF04B5C" w14:textId="0A89860F" w:rsidR="006D7DE0" w:rsidRPr="0091052E" w:rsidRDefault="006D7DE0" w:rsidP="006D7DE0">
            <w:pPr>
              <w:spacing w:after="0" w:line="240" w:lineRule="auto"/>
              <w:jc w:val="both"/>
              <w:rPr>
                <w:rFonts w:eastAsia="Times New Roman" w:cs="Times New Roman"/>
                <w:color w:val="000000"/>
                <w:szCs w:val="24"/>
              </w:rPr>
            </w:pPr>
            <w:r w:rsidRPr="00A20532">
              <w:t>10003.80</w:t>
            </w:r>
          </w:p>
        </w:tc>
        <w:tc>
          <w:tcPr>
            <w:tcW w:w="1260" w:type="dxa"/>
            <w:shd w:val="clear" w:color="auto" w:fill="auto"/>
            <w:noWrap/>
            <w:hideMark/>
          </w:tcPr>
          <w:p w14:paraId="6087BD05" w14:textId="7297518E" w:rsidR="006D7DE0" w:rsidRPr="0091052E" w:rsidRDefault="006D7DE0" w:rsidP="006D7DE0">
            <w:pPr>
              <w:spacing w:after="0" w:line="240" w:lineRule="auto"/>
              <w:jc w:val="both"/>
              <w:rPr>
                <w:rFonts w:eastAsia="Times New Roman" w:cs="Times New Roman"/>
                <w:color w:val="000000"/>
                <w:szCs w:val="24"/>
              </w:rPr>
            </w:pPr>
            <w:r w:rsidRPr="00A20532">
              <w:t>11367.76</w:t>
            </w:r>
          </w:p>
        </w:tc>
        <w:tc>
          <w:tcPr>
            <w:tcW w:w="1260" w:type="dxa"/>
            <w:shd w:val="clear" w:color="auto" w:fill="auto"/>
            <w:noWrap/>
            <w:hideMark/>
          </w:tcPr>
          <w:p w14:paraId="526B5649" w14:textId="2B404115" w:rsidR="006D7DE0" w:rsidRPr="0091052E" w:rsidRDefault="006D7DE0" w:rsidP="006D7DE0">
            <w:pPr>
              <w:spacing w:after="0" w:line="240" w:lineRule="auto"/>
              <w:jc w:val="both"/>
              <w:rPr>
                <w:rFonts w:eastAsia="Times New Roman" w:cs="Times New Roman"/>
                <w:color w:val="000000"/>
                <w:szCs w:val="24"/>
              </w:rPr>
            </w:pPr>
            <w:r w:rsidRPr="00A20532">
              <w:t>12120.09</w:t>
            </w:r>
          </w:p>
        </w:tc>
        <w:tc>
          <w:tcPr>
            <w:tcW w:w="1440" w:type="dxa"/>
            <w:shd w:val="clear" w:color="auto" w:fill="auto"/>
            <w:noWrap/>
            <w:hideMark/>
          </w:tcPr>
          <w:p w14:paraId="7ADA16D1" w14:textId="2F1C941C" w:rsidR="006D7DE0" w:rsidRPr="0091052E" w:rsidRDefault="006D7DE0" w:rsidP="006D7DE0">
            <w:pPr>
              <w:spacing w:after="0" w:line="240" w:lineRule="auto"/>
              <w:jc w:val="both"/>
              <w:rPr>
                <w:rFonts w:eastAsia="Times New Roman" w:cs="Times New Roman"/>
                <w:color w:val="000000"/>
                <w:szCs w:val="24"/>
              </w:rPr>
            </w:pPr>
            <w:r w:rsidRPr="00A20532">
              <w:t>12922.92</w:t>
            </w:r>
          </w:p>
        </w:tc>
      </w:tr>
      <w:tr w:rsidR="006D7DE0" w:rsidRPr="0091052E" w14:paraId="772027EF" w14:textId="77777777" w:rsidTr="009D721D">
        <w:trPr>
          <w:trHeight w:val="290"/>
        </w:trPr>
        <w:tc>
          <w:tcPr>
            <w:tcW w:w="2610" w:type="dxa"/>
            <w:shd w:val="clear" w:color="auto" w:fill="auto"/>
            <w:noWrap/>
            <w:vAlign w:val="bottom"/>
            <w:hideMark/>
          </w:tcPr>
          <w:p w14:paraId="6EEADE14"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Debt repayments</w:t>
            </w:r>
          </w:p>
        </w:tc>
        <w:tc>
          <w:tcPr>
            <w:tcW w:w="1260" w:type="dxa"/>
            <w:shd w:val="clear" w:color="auto" w:fill="auto"/>
            <w:noWrap/>
            <w:hideMark/>
          </w:tcPr>
          <w:p w14:paraId="43569C67" w14:textId="79F47DAF"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6CBAEE10" w14:textId="4BAFE59D" w:rsidR="006D7DE0" w:rsidRPr="0091052E" w:rsidRDefault="006D7DE0" w:rsidP="006D7DE0">
            <w:pPr>
              <w:spacing w:after="0" w:line="240" w:lineRule="auto"/>
              <w:jc w:val="both"/>
              <w:rPr>
                <w:rFonts w:eastAsia="Times New Roman" w:cs="Times New Roman"/>
                <w:color w:val="000000"/>
                <w:szCs w:val="24"/>
              </w:rPr>
            </w:pPr>
            <w:r w:rsidRPr="00A20532">
              <w:t>1064.00</w:t>
            </w:r>
          </w:p>
        </w:tc>
        <w:tc>
          <w:tcPr>
            <w:tcW w:w="1260" w:type="dxa"/>
            <w:shd w:val="clear" w:color="auto" w:fill="auto"/>
            <w:noWrap/>
            <w:hideMark/>
          </w:tcPr>
          <w:p w14:paraId="5A4BC310" w14:textId="020D6D56" w:rsidR="006D7DE0" w:rsidRPr="0091052E" w:rsidRDefault="006D7DE0" w:rsidP="006D7DE0">
            <w:pPr>
              <w:spacing w:after="0" w:line="240" w:lineRule="auto"/>
              <w:jc w:val="both"/>
              <w:rPr>
                <w:rFonts w:eastAsia="Times New Roman" w:cs="Times New Roman"/>
                <w:color w:val="000000"/>
                <w:szCs w:val="24"/>
              </w:rPr>
            </w:pPr>
            <w:r w:rsidRPr="00A20532">
              <w:t>1064.00</w:t>
            </w:r>
          </w:p>
        </w:tc>
        <w:tc>
          <w:tcPr>
            <w:tcW w:w="1260" w:type="dxa"/>
            <w:shd w:val="clear" w:color="auto" w:fill="auto"/>
            <w:noWrap/>
            <w:hideMark/>
          </w:tcPr>
          <w:p w14:paraId="27872258" w14:textId="1731A93D" w:rsidR="006D7DE0" w:rsidRPr="0091052E" w:rsidRDefault="006D7DE0" w:rsidP="006D7DE0">
            <w:pPr>
              <w:spacing w:after="0" w:line="240" w:lineRule="auto"/>
              <w:jc w:val="both"/>
              <w:rPr>
                <w:rFonts w:eastAsia="Times New Roman" w:cs="Times New Roman"/>
                <w:color w:val="000000"/>
                <w:szCs w:val="24"/>
              </w:rPr>
            </w:pPr>
            <w:r w:rsidRPr="00A20532">
              <w:t>1064.00</w:t>
            </w:r>
          </w:p>
        </w:tc>
        <w:tc>
          <w:tcPr>
            <w:tcW w:w="1440" w:type="dxa"/>
            <w:shd w:val="clear" w:color="auto" w:fill="auto"/>
            <w:noWrap/>
            <w:hideMark/>
          </w:tcPr>
          <w:p w14:paraId="063D422B" w14:textId="288176B7" w:rsidR="006D7DE0" w:rsidRPr="0091052E" w:rsidRDefault="006D7DE0" w:rsidP="006D7DE0">
            <w:pPr>
              <w:spacing w:after="0" w:line="240" w:lineRule="auto"/>
              <w:jc w:val="both"/>
              <w:rPr>
                <w:rFonts w:eastAsia="Times New Roman" w:cs="Times New Roman"/>
                <w:color w:val="000000"/>
                <w:szCs w:val="24"/>
              </w:rPr>
            </w:pPr>
            <w:r w:rsidRPr="00A20532">
              <w:t>1064.00</w:t>
            </w:r>
          </w:p>
        </w:tc>
      </w:tr>
      <w:tr w:rsidR="006D7DE0" w:rsidRPr="0091052E" w14:paraId="2FE52662" w14:textId="77777777" w:rsidTr="009D721D">
        <w:trPr>
          <w:trHeight w:val="290"/>
        </w:trPr>
        <w:tc>
          <w:tcPr>
            <w:tcW w:w="2610" w:type="dxa"/>
            <w:shd w:val="clear" w:color="auto" w:fill="auto"/>
            <w:noWrap/>
            <w:vAlign w:val="bottom"/>
            <w:hideMark/>
          </w:tcPr>
          <w:p w14:paraId="27A9047F" w14:textId="77777777" w:rsidR="006D7DE0" w:rsidRPr="0091052E" w:rsidRDefault="006D7DE0" w:rsidP="006D7DE0">
            <w:pPr>
              <w:spacing w:after="0" w:line="240" w:lineRule="auto"/>
              <w:jc w:val="both"/>
              <w:rPr>
                <w:rFonts w:eastAsia="Times New Roman" w:cs="Times New Roman"/>
                <w:color w:val="000000"/>
                <w:szCs w:val="24"/>
              </w:rPr>
            </w:pPr>
            <w:proofErr w:type="spellStart"/>
            <w:r w:rsidRPr="0091052E">
              <w:rPr>
                <w:rFonts w:eastAsia="Times New Roman" w:cs="Times New Roman"/>
                <w:color w:val="000000"/>
                <w:szCs w:val="24"/>
              </w:rPr>
              <w:t>Actl</w:t>
            </w:r>
            <w:proofErr w:type="spellEnd"/>
            <w:r w:rsidRPr="0091052E">
              <w:rPr>
                <w:rFonts w:eastAsia="Times New Roman" w:cs="Times New Roman"/>
                <w:color w:val="000000"/>
                <w:szCs w:val="24"/>
              </w:rPr>
              <w:t xml:space="preserve"> funds needed for investment</w:t>
            </w:r>
          </w:p>
        </w:tc>
        <w:tc>
          <w:tcPr>
            <w:tcW w:w="1260" w:type="dxa"/>
            <w:shd w:val="clear" w:color="auto" w:fill="auto"/>
            <w:noWrap/>
            <w:hideMark/>
          </w:tcPr>
          <w:p w14:paraId="1A1E3B9B" w14:textId="5A75A26A" w:rsidR="006D7DE0" w:rsidRPr="0091052E" w:rsidRDefault="006D7DE0" w:rsidP="006D7DE0">
            <w:pPr>
              <w:spacing w:after="0" w:line="240" w:lineRule="auto"/>
              <w:jc w:val="both"/>
              <w:rPr>
                <w:rFonts w:eastAsia="Times New Roman" w:cs="Times New Roman"/>
                <w:color w:val="000000"/>
                <w:szCs w:val="24"/>
              </w:rPr>
            </w:pPr>
            <w:r w:rsidRPr="00A20532">
              <w:t>0.00</w:t>
            </w:r>
          </w:p>
        </w:tc>
        <w:tc>
          <w:tcPr>
            <w:tcW w:w="1530" w:type="dxa"/>
            <w:shd w:val="clear" w:color="auto" w:fill="auto"/>
            <w:noWrap/>
            <w:hideMark/>
          </w:tcPr>
          <w:p w14:paraId="14E15705" w14:textId="7734914F" w:rsidR="006D7DE0" w:rsidRPr="0091052E" w:rsidRDefault="006D7DE0" w:rsidP="006D7DE0">
            <w:pPr>
              <w:spacing w:after="0" w:line="240" w:lineRule="auto"/>
              <w:jc w:val="both"/>
              <w:rPr>
                <w:rFonts w:eastAsia="Times New Roman" w:cs="Times New Roman"/>
                <w:color w:val="000000"/>
                <w:szCs w:val="24"/>
              </w:rPr>
            </w:pPr>
            <w:r w:rsidRPr="00A20532">
              <w:t>758.73</w:t>
            </w:r>
          </w:p>
        </w:tc>
        <w:tc>
          <w:tcPr>
            <w:tcW w:w="1260" w:type="dxa"/>
            <w:shd w:val="clear" w:color="auto" w:fill="auto"/>
            <w:noWrap/>
            <w:hideMark/>
          </w:tcPr>
          <w:p w14:paraId="23D406A7" w14:textId="382C9399" w:rsidR="006D7DE0" w:rsidRPr="0091052E" w:rsidRDefault="006D7DE0" w:rsidP="006D7DE0">
            <w:pPr>
              <w:spacing w:after="0" w:line="240" w:lineRule="auto"/>
              <w:jc w:val="both"/>
              <w:rPr>
                <w:rFonts w:eastAsia="Times New Roman" w:cs="Times New Roman"/>
                <w:color w:val="000000"/>
                <w:szCs w:val="24"/>
              </w:rPr>
            </w:pPr>
            <w:r w:rsidRPr="00A20532">
              <w:t>5922.36</w:t>
            </w:r>
          </w:p>
        </w:tc>
        <w:tc>
          <w:tcPr>
            <w:tcW w:w="1260" w:type="dxa"/>
            <w:shd w:val="clear" w:color="auto" w:fill="auto"/>
            <w:noWrap/>
            <w:hideMark/>
          </w:tcPr>
          <w:p w14:paraId="180FF21D" w14:textId="76AB5CB9" w:rsidR="006D7DE0" w:rsidRPr="0091052E" w:rsidRDefault="006D7DE0" w:rsidP="006D7DE0">
            <w:pPr>
              <w:spacing w:after="0" w:line="240" w:lineRule="auto"/>
              <w:jc w:val="both"/>
              <w:rPr>
                <w:rFonts w:eastAsia="Times New Roman" w:cs="Times New Roman"/>
                <w:color w:val="000000"/>
                <w:szCs w:val="24"/>
              </w:rPr>
            </w:pPr>
            <w:r w:rsidRPr="00A20532">
              <w:t>6250.64</w:t>
            </w:r>
          </w:p>
        </w:tc>
        <w:tc>
          <w:tcPr>
            <w:tcW w:w="1440" w:type="dxa"/>
            <w:shd w:val="clear" w:color="auto" w:fill="auto"/>
            <w:noWrap/>
            <w:hideMark/>
          </w:tcPr>
          <w:p w14:paraId="36C7F3EA" w14:textId="56CF6A95" w:rsidR="006D7DE0" w:rsidRPr="0091052E" w:rsidRDefault="006D7DE0" w:rsidP="006D7DE0">
            <w:pPr>
              <w:spacing w:after="0" w:line="240" w:lineRule="auto"/>
              <w:jc w:val="both"/>
              <w:rPr>
                <w:rFonts w:eastAsia="Times New Roman" w:cs="Times New Roman"/>
                <w:color w:val="000000"/>
                <w:szCs w:val="24"/>
              </w:rPr>
            </w:pPr>
            <w:r w:rsidRPr="00A20532">
              <w:t>6600.81</w:t>
            </w:r>
          </w:p>
        </w:tc>
      </w:tr>
    </w:tbl>
    <w:p w14:paraId="04FE574B" w14:textId="77777777" w:rsidR="006D7DE0" w:rsidRPr="0091052E" w:rsidRDefault="006D7DE0" w:rsidP="006D7DE0">
      <w:pPr>
        <w:jc w:val="both"/>
        <w:rPr>
          <w:rFonts w:cs="Times New Roman"/>
          <w:szCs w:val="24"/>
        </w:rPr>
      </w:pPr>
    </w:p>
    <w:p w14:paraId="2C679BFC" w14:textId="77777777" w:rsidR="006D7DE0" w:rsidRPr="0091052E" w:rsidRDefault="006D7DE0" w:rsidP="006D7DE0">
      <w:pPr>
        <w:jc w:val="both"/>
        <w:rPr>
          <w:rFonts w:cs="Times New Roman"/>
          <w:szCs w:val="24"/>
        </w:rPr>
      </w:pPr>
    </w:p>
    <w:p w14:paraId="1DD7CDD1" w14:textId="1E26CE83" w:rsidR="006D7DE0" w:rsidRPr="0091052E" w:rsidRDefault="006D7DE0" w:rsidP="006D7DE0">
      <w:pPr>
        <w:pStyle w:val="Heading4"/>
      </w:pPr>
      <w:r w:rsidRPr="0091052E">
        <w:t xml:space="preserve">Table </w:t>
      </w:r>
      <w:r>
        <w:t>11</w:t>
      </w:r>
      <w:r w:rsidRPr="0091052E">
        <w:t>: Pro Forma Balance Statement for JNJ</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236"/>
        <w:gridCol w:w="1530"/>
        <w:gridCol w:w="1350"/>
        <w:gridCol w:w="1260"/>
        <w:gridCol w:w="1236"/>
      </w:tblGrid>
      <w:tr w:rsidR="006D7DE0" w:rsidRPr="0091052E" w14:paraId="60BE5D45" w14:textId="77777777" w:rsidTr="006D7DE0">
        <w:trPr>
          <w:trHeight w:val="290"/>
        </w:trPr>
        <w:tc>
          <w:tcPr>
            <w:tcW w:w="2785" w:type="dxa"/>
            <w:shd w:val="clear" w:color="auto" w:fill="auto"/>
            <w:noWrap/>
            <w:vAlign w:val="bottom"/>
            <w:hideMark/>
          </w:tcPr>
          <w:p w14:paraId="7AFF9866" w14:textId="77777777" w:rsidR="006D7DE0" w:rsidRPr="0091052E" w:rsidRDefault="006D7DE0" w:rsidP="006D7DE0">
            <w:pPr>
              <w:spacing w:after="0" w:line="240" w:lineRule="auto"/>
              <w:jc w:val="both"/>
              <w:rPr>
                <w:rFonts w:eastAsia="Times New Roman" w:cs="Times New Roman"/>
                <w:b/>
                <w:bCs/>
                <w:szCs w:val="24"/>
              </w:rPr>
            </w:pPr>
          </w:p>
        </w:tc>
        <w:tc>
          <w:tcPr>
            <w:tcW w:w="1236" w:type="dxa"/>
            <w:shd w:val="clear" w:color="auto" w:fill="auto"/>
            <w:noWrap/>
            <w:hideMark/>
          </w:tcPr>
          <w:p w14:paraId="3A867A37" w14:textId="4C4E73A8" w:rsidR="006D7DE0" w:rsidRPr="0091052E" w:rsidRDefault="006D7DE0" w:rsidP="006D7DE0">
            <w:pPr>
              <w:spacing w:after="0" w:line="240" w:lineRule="auto"/>
              <w:jc w:val="both"/>
              <w:rPr>
                <w:rFonts w:eastAsia="Times New Roman" w:cs="Times New Roman"/>
                <w:b/>
                <w:bCs/>
                <w:color w:val="000000"/>
                <w:szCs w:val="24"/>
              </w:rPr>
            </w:pPr>
            <w:r w:rsidRPr="006D7DE0">
              <w:rPr>
                <w:b/>
                <w:bCs/>
              </w:rPr>
              <w:t>2020</w:t>
            </w:r>
          </w:p>
        </w:tc>
        <w:tc>
          <w:tcPr>
            <w:tcW w:w="1530" w:type="dxa"/>
            <w:shd w:val="clear" w:color="auto" w:fill="auto"/>
            <w:noWrap/>
            <w:hideMark/>
          </w:tcPr>
          <w:p w14:paraId="540B5EE1" w14:textId="40951C56" w:rsidR="006D7DE0" w:rsidRPr="0091052E" w:rsidRDefault="006D7DE0" w:rsidP="006D7DE0">
            <w:pPr>
              <w:spacing w:after="0" w:line="240" w:lineRule="auto"/>
              <w:jc w:val="both"/>
              <w:rPr>
                <w:rFonts w:eastAsia="Times New Roman" w:cs="Times New Roman"/>
                <w:b/>
                <w:bCs/>
                <w:color w:val="000000"/>
                <w:szCs w:val="24"/>
              </w:rPr>
            </w:pPr>
            <w:r w:rsidRPr="006D7DE0">
              <w:rPr>
                <w:b/>
                <w:bCs/>
              </w:rPr>
              <w:t>2021</w:t>
            </w:r>
          </w:p>
        </w:tc>
        <w:tc>
          <w:tcPr>
            <w:tcW w:w="1350" w:type="dxa"/>
            <w:shd w:val="clear" w:color="auto" w:fill="auto"/>
            <w:noWrap/>
            <w:hideMark/>
          </w:tcPr>
          <w:p w14:paraId="5343C1D7" w14:textId="73DAA070" w:rsidR="006D7DE0" w:rsidRPr="0091052E" w:rsidRDefault="006D7DE0" w:rsidP="006D7DE0">
            <w:pPr>
              <w:spacing w:after="0" w:line="240" w:lineRule="auto"/>
              <w:jc w:val="both"/>
              <w:rPr>
                <w:rFonts w:eastAsia="Times New Roman" w:cs="Times New Roman"/>
                <w:b/>
                <w:bCs/>
                <w:color w:val="000000"/>
                <w:szCs w:val="24"/>
              </w:rPr>
            </w:pPr>
            <w:r w:rsidRPr="006D7DE0">
              <w:rPr>
                <w:b/>
                <w:bCs/>
              </w:rPr>
              <w:t>2022</w:t>
            </w:r>
          </w:p>
        </w:tc>
        <w:tc>
          <w:tcPr>
            <w:tcW w:w="1260" w:type="dxa"/>
            <w:shd w:val="clear" w:color="auto" w:fill="auto"/>
            <w:noWrap/>
            <w:hideMark/>
          </w:tcPr>
          <w:p w14:paraId="697048B8" w14:textId="1C2B2A99" w:rsidR="006D7DE0" w:rsidRPr="0091052E" w:rsidRDefault="006D7DE0" w:rsidP="006D7DE0">
            <w:pPr>
              <w:spacing w:after="0" w:line="240" w:lineRule="auto"/>
              <w:jc w:val="both"/>
              <w:rPr>
                <w:rFonts w:eastAsia="Times New Roman" w:cs="Times New Roman"/>
                <w:b/>
                <w:bCs/>
                <w:color w:val="000000"/>
                <w:szCs w:val="24"/>
              </w:rPr>
            </w:pPr>
            <w:r w:rsidRPr="006D7DE0">
              <w:rPr>
                <w:b/>
                <w:bCs/>
              </w:rPr>
              <w:t>2023</w:t>
            </w:r>
          </w:p>
        </w:tc>
        <w:tc>
          <w:tcPr>
            <w:tcW w:w="1194" w:type="dxa"/>
            <w:shd w:val="clear" w:color="auto" w:fill="auto"/>
            <w:noWrap/>
            <w:hideMark/>
          </w:tcPr>
          <w:p w14:paraId="13A29F1A" w14:textId="171F3655" w:rsidR="006D7DE0" w:rsidRPr="0091052E" w:rsidRDefault="006D7DE0" w:rsidP="006D7DE0">
            <w:pPr>
              <w:spacing w:after="0" w:line="240" w:lineRule="auto"/>
              <w:jc w:val="both"/>
              <w:rPr>
                <w:rFonts w:eastAsia="Times New Roman" w:cs="Times New Roman"/>
                <w:b/>
                <w:bCs/>
                <w:color w:val="000000"/>
                <w:szCs w:val="24"/>
              </w:rPr>
            </w:pPr>
            <w:r w:rsidRPr="006D7DE0">
              <w:rPr>
                <w:b/>
                <w:bCs/>
              </w:rPr>
              <w:t>2024</w:t>
            </w:r>
          </w:p>
        </w:tc>
      </w:tr>
      <w:tr w:rsidR="006D7DE0" w:rsidRPr="0091052E" w14:paraId="0741AED9" w14:textId="77777777" w:rsidTr="006D7DE0">
        <w:trPr>
          <w:trHeight w:val="290"/>
        </w:trPr>
        <w:tc>
          <w:tcPr>
            <w:tcW w:w="2785" w:type="dxa"/>
            <w:shd w:val="clear" w:color="auto" w:fill="auto"/>
            <w:noWrap/>
            <w:vAlign w:val="bottom"/>
            <w:hideMark/>
          </w:tcPr>
          <w:p w14:paraId="020CFC15" w14:textId="77777777" w:rsidR="006D7DE0" w:rsidRPr="0091052E" w:rsidRDefault="006D7DE0" w:rsidP="00D57A56">
            <w:pPr>
              <w:spacing w:after="0" w:line="240" w:lineRule="auto"/>
              <w:jc w:val="both"/>
              <w:rPr>
                <w:rFonts w:eastAsia="Times New Roman" w:cs="Times New Roman"/>
                <w:b/>
                <w:bCs/>
                <w:szCs w:val="24"/>
              </w:rPr>
            </w:pPr>
            <w:r w:rsidRPr="0091052E">
              <w:rPr>
                <w:rFonts w:eastAsia="Times New Roman" w:cs="Times New Roman"/>
                <w:b/>
                <w:bCs/>
                <w:szCs w:val="24"/>
              </w:rPr>
              <w:t>Assets</w:t>
            </w:r>
          </w:p>
        </w:tc>
        <w:tc>
          <w:tcPr>
            <w:tcW w:w="1236" w:type="dxa"/>
            <w:shd w:val="clear" w:color="auto" w:fill="auto"/>
            <w:noWrap/>
            <w:vAlign w:val="bottom"/>
            <w:hideMark/>
          </w:tcPr>
          <w:p w14:paraId="472F6734" w14:textId="77777777" w:rsidR="006D7DE0" w:rsidRPr="0091052E" w:rsidRDefault="006D7DE0" w:rsidP="00D57A56">
            <w:pPr>
              <w:spacing w:after="0" w:line="240" w:lineRule="auto"/>
              <w:jc w:val="both"/>
              <w:rPr>
                <w:rFonts w:eastAsia="Times New Roman" w:cs="Times New Roman"/>
                <w:b/>
                <w:bCs/>
                <w:szCs w:val="24"/>
              </w:rPr>
            </w:pPr>
          </w:p>
        </w:tc>
        <w:tc>
          <w:tcPr>
            <w:tcW w:w="1530" w:type="dxa"/>
            <w:shd w:val="clear" w:color="auto" w:fill="auto"/>
            <w:noWrap/>
            <w:vAlign w:val="bottom"/>
            <w:hideMark/>
          </w:tcPr>
          <w:p w14:paraId="00970ADE" w14:textId="77777777" w:rsidR="006D7DE0" w:rsidRPr="0091052E" w:rsidRDefault="006D7DE0" w:rsidP="00D57A56">
            <w:pPr>
              <w:spacing w:after="0" w:line="240" w:lineRule="auto"/>
              <w:jc w:val="both"/>
              <w:rPr>
                <w:rFonts w:eastAsia="Times New Roman" w:cs="Times New Roman"/>
                <w:szCs w:val="24"/>
              </w:rPr>
            </w:pPr>
          </w:p>
        </w:tc>
        <w:tc>
          <w:tcPr>
            <w:tcW w:w="1350" w:type="dxa"/>
            <w:shd w:val="clear" w:color="auto" w:fill="auto"/>
            <w:noWrap/>
            <w:vAlign w:val="bottom"/>
            <w:hideMark/>
          </w:tcPr>
          <w:p w14:paraId="3D888A04" w14:textId="77777777" w:rsidR="006D7DE0" w:rsidRPr="0091052E" w:rsidRDefault="006D7DE0" w:rsidP="00D57A56">
            <w:pPr>
              <w:spacing w:after="0" w:line="240" w:lineRule="auto"/>
              <w:jc w:val="both"/>
              <w:rPr>
                <w:rFonts w:eastAsia="Times New Roman" w:cs="Times New Roman"/>
                <w:szCs w:val="24"/>
              </w:rPr>
            </w:pPr>
          </w:p>
        </w:tc>
        <w:tc>
          <w:tcPr>
            <w:tcW w:w="1260" w:type="dxa"/>
            <w:shd w:val="clear" w:color="auto" w:fill="auto"/>
            <w:noWrap/>
            <w:vAlign w:val="bottom"/>
            <w:hideMark/>
          </w:tcPr>
          <w:p w14:paraId="3A238B1B" w14:textId="77777777" w:rsidR="006D7DE0" w:rsidRPr="0091052E" w:rsidRDefault="006D7DE0" w:rsidP="00D57A56">
            <w:pPr>
              <w:spacing w:after="0" w:line="240" w:lineRule="auto"/>
              <w:jc w:val="both"/>
              <w:rPr>
                <w:rFonts w:eastAsia="Times New Roman" w:cs="Times New Roman"/>
                <w:szCs w:val="24"/>
              </w:rPr>
            </w:pPr>
          </w:p>
        </w:tc>
        <w:tc>
          <w:tcPr>
            <w:tcW w:w="1194" w:type="dxa"/>
            <w:shd w:val="clear" w:color="auto" w:fill="auto"/>
            <w:noWrap/>
            <w:vAlign w:val="bottom"/>
            <w:hideMark/>
          </w:tcPr>
          <w:p w14:paraId="009C4CF9" w14:textId="77777777" w:rsidR="006D7DE0" w:rsidRPr="0091052E" w:rsidRDefault="006D7DE0" w:rsidP="00D57A56">
            <w:pPr>
              <w:spacing w:after="0" w:line="240" w:lineRule="auto"/>
              <w:jc w:val="both"/>
              <w:rPr>
                <w:rFonts w:eastAsia="Times New Roman" w:cs="Times New Roman"/>
                <w:szCs w:val="24"/>
              </w:rPr>
            </w:pPr>
          </w:p>
        </w:tc>
      </w:tr>
      <w:tr w:rsidR="006D7DE0" w:rsidRPr="0091052E" w14:paraId="36FE0288" w14:textId="77777777" w:rsidTr="006D7DE0">
        <w:trPr>
          <w:trHeight w:val="290"/>
        </w:trPr>
        <w:tc>
          <w:tcPr>
            <w:tcW w:w="2785" w:type="dxa"/>
            <w:shd w:val="clear" w:color="auto" w:fill="auto"/>
            <w:noWrap/>
            <w:vAlign w:val="bottom"/>
            <w:hideMark/>
          </w:tcPr>
          <w:p w14:paraId="7DDD6BC2"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Current assets</w:t>
            </w:r>
          </w:p>
        </w:tc>
        <w:tc>
          <w:tcPr>
            <w:tcW w:w="1236" w:type="dxa"/>
            <w:shd w:val="clear" w:color="auto" w:fill="auto"/>
            <w:noWrap/>
            <w:hideMark/>
          </w:tcPr>
          <w:p w14:paraId="327BEE45" w14:textId="5E8CE96D" w:rsidR="006D7DE0" w:rsidRPr="0091052E" w:rsidRDefault="006D7DE0" w:rsidP="006D7DE0">
            <w:pPr>
              <w:spacing w:after="0" w:line="240" w:lineRule="auto"/>
              <w:jc w:val="both"/>
              <w:rPr>
                <w:rFonts w:eastAsia="Times New Roman" w:cs="Times New Roman"/>
                <w:color w:val="000000"/>
                <w:szCs w:val="24"/>
              </w:rPr>
            </w:pPr>
            <w:r w:rsidRPr="00F166BC">
              <w:t>0.00</w:t>
            </w:r>
          </w:p>
        </w:tc>
        <w:tc>
          <w:tcPr>
            <w:tcW w:w="1530" w:type="dxa"/>
            <w:shd w:val="clear" w:color="auto" w:fill="auto"/>
            <w:noWrap/>
            <w:hideMark/>
          </w:tcPr>
          <w:p w14:paraId="5770A7CE" w14:textId="6889F9A1" w:rsidR="006D7DE0" w:rsidRPr="0091052E" w:rsidRDefault="006D7DE0" w:rsidP="006D7DE0">
            <w:pPr>
              <w:spacing w:after="0" w:line="240" w:lineRule="auto"/>
              <w:jc w:val="both"/>
              <w:rPr>
                <w:rFonts w:eastAsia="Times New Roman" w:cs="Times New Roman"/>
                <w:color w:val="000000"/>
                <w:szCs w:val="24"/>
              </w:rPr>
            </w:pPr>
            <w:r w:rsidRPr="00F166BC">
              <w:t>54664.51</w:t>
            </w:r>
          </w:p>
        </w:tc>
        <w:tc>
          <w:tcPr>
            <w:tcW w:w="1350" w:type="dxa"/>
            <w:shd w:val="clear" w:color="auto" w:fill="auto"/>
            <w:noWrap/>
            <w:hideMark/>
          </w:tcPr>
          <w:p w14:paraId="17E26267" w14:textId="2F90DB60" w:rsidR="006D7DE0" w:rsidRPr="0091052E" w:rsidRDefault="006D7DE0" w:rsidP="006D7DE0">
            <w:pPr>
              <w:spacing w:after="0" w:line="240" w:lineRule="auto"/>
              <w:jc w:val="both"/>
              <w:rPr>
                <w:rFonts w:eastAsia="Times New Roman" w:cs="Times New Roman"/>
                <w:color w:val="000000"/>
                <w:szCs w:val="24"/>
              </w:rPr>
            </w:pPr>
            <w:r w:rsidRPr="00F166BC">
              <w:t>58321.31</w:t>
            </w:r>
          </w:p>
        </w:tc>
        <w:tc>
          <w:tcPr>
            <w:tcW w:w="1260" w:type="dxa"/>
            <w:shd w:val="clear" w:color="auto" w:fill="auto"/>
            <w:noWrap/>
            <w:hideMark/>
          </w:tcPr>
          <w:p w14:paraId="62E5D7B7" w14:textId="2BDC1A1F" w:rsidR="006D7DE0" w:rsidRPr="0091052E" w:rsidRDefault="006D7DE0" w:rsidP="006D7DE0">
            <w:pPr>
              <w:spacing w:after="0" w:line="240" w:lineRule="auto"/>
              <w:jc w:val="both"/>
              <w:rPr>
                <w:rFonts w:eastAsia="Times New Roman" w:cs="Times New Roman"/>
                <w:color w:val="000000"/>
                <w:szCs w:val="24"/>
              </w:rPr>
            </w:pPr>
            <w:r w:rsidRPr="00F166BC">
              <w:t>62222.73</w:t>
            </w:r>
          </w:p>
        </w:tc>
        <w:tc>
          <w:tcPr>
            <w:tcW w:w="1194" w:type="dxa"/>
            <w:shd w:val="clear" w:color="auto" w:fill="auto"/>
            <w:noWrap/>
            <w:hideMark/>
          </w:tcPr>
          <w:p w14:paraId="26918091" w14:textId="5E9300C1" w:rsidR="006D7DE0" w:rsidRPr="0091052E" w:rsidRDefault="006D7DE0" w:rsidP="006D7DE0">
            <w:pPr>
              <w:spacing w:after="0" w:line="240" w:lineRule="auto"/>
              <w:jc w:val="both"/>
              <w:rPr>
                <w:rFonts w:eastAsia="Times New Roman" w:cs="Times New Roman"/>
                <w:color w:val="000000"/>
                <w:szCs w:val="24"/>
              </w:rPr>
            </w:pPr>
            <w:r w:rsidRPr="00F166BC">
              <w:t>66385.14</w:t>
            </w:r>
          </w:p>
        </w:tc>
      </w:tr>
      <w:tr w:rsidR="006D7DE0" w:rsidRPr="0091052E" w14:paraId="4C6A7AC3" w14:textId="77777777" w:rsidTr="006D7DE0">
        <w:trPr>
          <w:trHeight w:val="290"/>
        </w:trPr>
        <w:tc>
          <w:tcPr>
            <w:tcW w:w="2785" w:type="dxa"/>
            <w:shd w:val="clear" w:color="auto" w:fill="auto"/>
            <w:noWrap/>
            <w:vAlign w:val="bottom"/>
            <w:hideMark/>
          </w:tcPr>
          <w:p w14:paraId="49B3FCAA"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Fixed assets</w:t>
            </w:r>
          </w:p>
        </w:tc>
        <w:tc>
          <w:tcPr>
            <w:tcW w:w="1236" w:type="dxa"/>
            <w:shd w:val="clear" w:color="auto" w:fill="auto"/>
            <w:noWrap/>
            <w:hideMark/>
          </w:tcPr>
          <w:p w14:paraId="18F0D6C2" w14:textId="76266660" w:rsidR="006D7DE0" w:rsidRPr="0091052E" w:rsidRDefault="006D7DE0" w:rsidP="006D7DE0">
            <w:pPr>
              <w:spacing w:after="0" w:line="240" w:lineRule="auto"/>
              <w:jc w:val="both"/>
              <w:rPr>
                <w:rFonts w:eastAsia="Times New Roman" w:cs="Times New Roman"/>
                <w:color w:val="000000"/>
                <w:szCs w:val="24"/>
              </w:rPr>
            </w:pPr>
            <w:r w:rsidRPr="00F166BC">
              <w:t>0.00</w:t>
            </w:r>
          </w:p>
        </w:tc>
        <w:tc>
          <w:tcPr>
            <w:tcW w:w="1530" w:type="dxa"/>
            <w:shd w:val="clear" w:color="auto" w:fill="auto"/>
            <w:noWrap/>
            <w:hideMark/>
          </w:tcPr>
          <w:p w14:paraId="6A6B9183" w14:textId="3D930DB8" w:rsidR="006D7DE0" w:rsidRPr="0091052E" w:rsidRDefault="006D7DE0" w:rsidP="006D7DE0">
            <w:pPr>
              <w:spacing w:after="0" w:line="240" w:lineRule="auto"/>
              <w:jc w:val="both"/>
              <w:rPr>
                <w:rFonts w:eastAsia="Times New Roman" w:cs="Times New Roman"/>
                <w:color w:val="000000"/>
                <w:szCs w:val="24"/>
              </w:rPr>
            </w:pPr>
            <w:r w:rsidRPr="00F166BC">
              <w:t>131929.07</w:t>
            </w:r>
          </w:p>
        </w:tc>
        <w:tc>
          <w:tcPr>
            <w:tcW w:w="1350" w:type="dxa"/>
            <w:shd w:val="clear" w:color="auto" w:fill="auto"/>
            <w:noWrap/>
            <w:hideMark/>
          </w:tcPr>
          <w:p w14:paraId="3BBA41E8" w14:textId="12D2F46F" w:rsidR="006D7DE0" w:rsidRPr="0091052E" w:rsidRDefault="006D7DE0" w:rsidP="006D7DE0">
            <w:pPr>
              <w:spacing w:after="0" w:line="240" w:lineRule="auto"/>
              <w:jc w:val="both"/>
              <w:rPr>
                <w:rFonts w:eastAsia="Times New Roman" w:cs="Times New Roman"/>
                <w:color w:val="000000"/>
                <w:szCs w:val="24"/>
              </w:rPr>
            </w:pPr>
            <w:r w:rsidRPr="00F166BC">
              <w:t>140754.50</w:t>
            </w:r>
          </w:p>
        </w:tc>
        <w:tc>
          <w:tcPr>
            <w:tcW w:w="1260" w:type="dxa"/>
            <w:shd w:val="clear" w:color="auto" w:fill="auto"/>
            <w:noWrap/>
            <w:hideMark/>
          </w:tcPr>
          <w:p w14:paraId="737F29A9" w14:textId="61A71A19" w:rsidR="006D7DE0" w:rsidRPr="0091052E" w:rsidRDefault="006D7DE0" w:rsidP="006D7DE0">
            <w:pPr>
              <w:spacing w:after="0" w:line="240" w:lineRule="auto"/>
              <w:jc w:val="both"/>
              <w:rPr>
                <w:rFonts w:eastAsia="Times New Roman" w:cs="Times New Roman"/>
                <w:color w:val="000000"/>
                <w:szCs w:val="24"/>
              </w:rPr>
            </w:pPr>
            <w:r w:rsidRPr="00F166BC">
              <w:t>150170.32</w:t>
            </w:r>
          </w:p>
        </w:tc>
        <w:tc>
          <w:tcPr>
            <w:tcW w:w="1194" w:type="dxa"/>
            <w:shd w:val="clear" w:color="auto" w:fill="auto"/>
            <w:noWrap/>
            <w:hideMark/>
          </w:tcPr>
          <w:p w14:paraId="706E2410" w14:textId="5BC47C83" w:rsidR="006D7DE0" w:rsidRPr="0091052E" w:rsidRDefault="006D7DE0" w:rsidP="006D7DE0">
            <w:pPr>
              <w:spacing w:after="0" w:line="240" w:lineRule="auto"/>
              <w:jc w:val="both"/>
              <w:rPr>
                <w:rFonts w:eastAsia="Times New Roman" w:cs="Times New Roman"/>
                <w:color w:val="000000"/>
                <w:szCs w:val="24"/>
              </w:rPr>
            </w:pPr>
            <w:r w:rsidRPr="00F166BC">
              <w:t>160216.00</w:t>
            </w:r>
          </w:p>
        </w:tc>
      </w:tr>
      <w:tr w:rsidR="006D7DE0" w:rsidRPr="0091052E" w14:paraId="0A04ED20" w14:textId="77777777" w:rsidTr="006D7DE0">
        <w:trPr>
          <w:trHeight w:val="290"/>
        </w:trPr>
        <w:tc>
          <w:tcPr>
            <w:tcW w:w="2785" w:type="dxa"/>
            <w:shd w:val="clear" w:color="auto" w:fill="auto"/>
            <w:noWrap/>
            <w:vAlign w:val="bottom"/>
            <w:hideMark/>
          </w:tcPr>
          <w:p w14:paraId="2BF47BE8"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Total assets</w:t>
            </w:r>
          </w:p>
        </w:tc>
        <w:tc>
          <w:tcPr>
            <w:tcW w:w="1236" w:type="dxa"/>
            <w:shd w:val="clear" w:color="auto" w:fill="auto"/>
            <w:noWrap/>
            <w:hideMark/>
          </w:tcPr>
          <w:p w14:paraId="5D4250CA" w14:textId="694AF524" w:rsidR="006D7DE0" w:rsidRPr="0091052E" w:rsidRDefault="006D7DE0" w:rsidP="006D7DE0">
            <w:pPr>
              <w:spacing w:after="0" w:line="240" w:lineRule="auto"/>
              <w:jc w:val="both"/>
              <w:rPr>
                <w:rFonts w:eastAsia="Times New Roman" w:cs="Times New Roman"/>
                <w:color w:val="000000"/>
                <w:szCs w:val="24"/>
              </w:rPr>
            </w:pPr>
            <w:r w:rsidRPr="00F166BC">
              <w:t>0.00</w:t>
            </w:r>
          </w:p>
        </w:tc>
        <w:tc>
          <w:tcPr>
            <w:tcW w:w="1530" w:type="dxa"/>
            <w:shd w:val="clear" w:color="auto" w:fill="auto"/>
            <w:noWrap/>
            <w:hideMark/>
          </w:tcPr>
          <w:p w14:paraId="54224998" w14:textId="74414638" w:rsidR="006D7DE0" w:rsidRPr="0091052E" w:rsidRDefault="006D7DE0" w:rsidP="006D7DE0">
            <w:pPr>
              <w:spacing w:after="0" w:line="240" w:lineRule="auto"/>
              <w:jc w:val="both"/>
              <w:rPr>
                <w:rFonts w:eastAsia="Times New Roman" w:cs="Times New Roman"/>
                <w:color w:val="000000"/>
                <w:szCs w:val="24"/>
              </w:rPr>
            </w:pPr>
            <w:r w:rsidRPr="00F166BC">
              <w:t>186593.58</w:t>
            </w:r>
          </w:p>
        </w:tc>
        <w:tc>
          <w:tcPr>
            <w:tcW w:w="1350" w:type="dxa"/>
            <w:shd w:val="clear" w:color="auto" w:fill="auto"/>
            <w:noWrap/>
            <w:hideMark/>
          </w:tcPr>
          <w:p w14:paraId="426E41DB" w14:textId="51930C42" w:rsidR="006D7DE0" w:rsidRPr="0091052E" w:rsidRDefault="006D7DE0" w:rsidP="006D7DE0">
            <w:pPr>
              <w:spacing w:after="0" w:line="240" w:lineRule="auto"/>
              <w:jc w:val="both"/>
              <w:rPr>
                <w:rFonts w:eastAsia="Times New Roman" w:cs="Times New Roman"/>
                <w:color w:val="000000"/>
                <w:szCs w:val="24"/>
              </w:rPr>
            </w:pPr>
            <w:r w:rsidRPr="00F166BC">
              <w:t>199075.82</w:t>
            </w:r>
          </w:p>
        </w:tc>
        <w:tc>
          <w:tcPr>
            <w:tcW w:w="1260" w:type="dxa"/>
            <w:shd w:val="clear" w:color="auto" w:fill="auto"/>
            <w:noWrap/>
            <w:hideMark/>
          </w:tcPr>
          <w:p w14:paraId="1AE14F25" w14:textId="661D3272" w:rsidR="006D7DE0" w:rsidRPr="0091052E" w:rsidRDefault="006D7DE0" w:rsidP="006D7DE0">
            <w:pPr>
              <w:spacing w:after="0" w:line="240" w:lineRule="auto"/>
              <w:jc w:val="both"/>
              <w:rPr>
                <w:rFonts w:eastAsia="Times New Roman" w:cs="Times New Roman"/>
                <w:color w:val="000000"/>
                <w:szCs w:val="24"/>
              </w:rPr>
            </w:pPr>
            <w:r w:rsidRPr="00F166BC">
              <w:t>212393.05</w:t>
            </w:r>
          </w:p>
        </w:tc>
        <w:tc>
          <w:tcPr>
            <w:tcW w:w="1194" w:type="dxa"/>
            <w:shd w:val="clear" w:color="auto" w:fill="auto"/>
            <w:noWrap/>
            <w:hideMark/>
          </w:tcPr>
          <w:p w14:paraId="50A5F716" w14:textId="70FE707F" w:rsidR="006D7DE0" w:rsidRPr="0091052E" w:rsidRDefault="006D7DE0" w:rsidP="006D7DE0">
            <w:pPr>
              <w:spacing w:after="0" w:line="240" w:lineRule="auto"/>
              <w:jc w:val="both"/>
              <w:rPr>
                <w:rFonts w:eastAsia="Times New Roman" w:cs="Times New Roman"/>
                <w:color w:val="000000"/>
                <w:szCs w:val="24"/>
              </w:rPr>
            </w:pPr>
            <w:r w:rsidRPr="00F166BC">
              <w:t>226601.14</w:t>
            </w:r>
          </w:p>
        </w:tc>
      </w:tr>
      <w:tr w:rsidR="006D7DE0" w:rsidRPr="0091052E" w14:paraId="51E4042D" w14:textId="77777777" w:rsidTr="006D7DE0">
        <w:trPr>
          <w:trHeight w:val="290"/>
        </w:trPr>
        <w:tc>
          <w:tcPr>
            <w:tcW w:w="2785" w:type="dxa"/>
            <w:shd w:val="clear" w:color="auto" w:fill="auto"/>
            <w:noWrap/>
            <w:vAlign w:val="bottom"/>
            <w:hideMark/>
          </w:tcPr>
          <w:p w14:paraId="7A0987D7" w14:textId="77777777" w:rsidR="006D7DE0" w:rsidRPr="0091052E" w:rsidRDefault="006D7DE0" w:rsidP="006D7DE0">
            <w:pPr>
              <w:spacing w:after="0" w:line="240" w:lineRule="auto"/>
              <w:jc w:val="both"/>
              <w:rPr>
                <w:rFonts w:eastAsia="Times New Roman" w:cs="Times New Roman"/>
                <w:b/>
                <w:bCs/>
                <w:szCs w:val="24"/>
              </w:rPr>
            </w:pPr>
            <w:r w:rsidRPr="0091052E">
              <w:rPr>
                <w:rFonts w:eastAsia="Times New Roman" w:cs="Times New Roman"/>
                <w:b/>
                <w:bCs/>
                <w:szCs w:val="24"/>
              </w:rPr>
              <w:t>Liabilities and net worth</w:t>
            </w:r>
          </w:p>
        </w:tc>
        <w:tc>
          <w:tcPr>
            <w:tcW w:w="1236" w:type="dxa"/>
            <w:shd w:val="clear" w:color="auto" w:fill="auto"/>
            <w:noWrap/>
            <w:hideMark/>
          </w:tcPr>
          <w:p w14:paraId="5AAD2B2E" w14:textId="77777777" w:rsidR="006D7DE0" w:rsidRPr="0091052E" w:rsidRDefault="006D7DE0" w:rsidP="006D7DE0">
            <w:pPr>
              <w:spacing w:after="0" w:line="240" w:lineRule="auto"/>
              <w:jc w:val="both"/>
              <w:rPr>
                <w:rFonts w:eastAsia="Times New Roman" w:cs="Times New Roman"/>
                <w:b/>
                <w:bCs/>
                <w:szCs w:val="24"/>
              </w:rPr>
            </w:pPr>
          </w:p>
        </w:tc>
        <w:tc>
          <w:tcPr>
            <w:tcW w:w="1530" w:type="dxa"/>
            <w:shd w:val="clear" w:color="auto" w:fill="auto"/>
            <w:noWrap/>
            <w:hideMark/>
          </w:tcPr>
          <w:p w14:paraId="405E6917" w14:textId="77777777" w:rsidR="006D7DE0" w:rsidRPr="0091052E" w:rsidRDefault="006D7DE0" w:rsidP="006D7DE0">
            <w:pPr>
              <w:spacing w:after="0" w:line="240" w:lineRule="auto"/>
              <w:jc w:val="both"/>
              <w:rPr>
                <w:rFonts w:eastAsia="Times New Roman" w:cs="Times New Roman"/>
                <w:szCs w:val="24"/>
              </w:rPr>
            </w:pPr>
          </w:p>
        </w:tc>
        <w:tc>
          <w:tcPr>
            <w:tcW w:w="1350" w:type="dxa"/>
            <w:shd w:val="clear" w:color="auto" w:fill="auto"/>
            <w:noWrap/>
            <w:hideMark/>
          </w:tcPr>
          <w:p w14:paraId="00F267FC" w14:textId="77777777" w:rsidR="006D7DE0" w:rsidRPr="0091052E" w:rsidRDefault="006D7DE0" w:rsidP="006D7DE0">
            <w:pPr>
              <w:spacing w:after="0" w:line="240" w:lineRule="auto"/>
              <w:jc w:val="both"/>
              <w:rPr>
                <w:rFonts w:eastAsia="Times New Roman" w:cs="Times New Roman"/>
                <w:szCs w:val="24"/>
              </w:rPr>
            </w:pPr>
          </w:p>
        </w:tc>
        <w:tc>
          <w:tcPr>
            <w:tcW w:w="1260" w:type="dxa"/>
            <w:shd w:val="clear" w:color="auto" w:fill="auto"/>
            <w:noWrap/>
            <w:hideMark/>
          </w:tcPr>
          <w:p w14:paraId="6E8BCCBE" w14:textId="77777777" w:rsidR="006D7DE0" w:rsidRPr="0091052E" w:rsidRDefault="006D7DE0" w:rsidP="006D7DE0">
            <w:pPr>
              <w:spacing w:after="0" w:line="240" w:lineRule="auto"/>
              <w:jc w:val="both"/>
              <w:rPr>
                <w:rFonts w:eastAsia="Times New Roman" w:cs="Times New Roman"/>
                <w:szCs w:val="24"/>
              </w:rPr>
            </w:pPr>
          </w:p>
        </w:tc>
        <w:tc>
          <w:tcPr>
            <w:tcW w:w="1194" w:type="dxa"/>
            <w:shd w:val="clear" w:color="auto" w:fill="auto"/>
            <w:noWrap/>
            <w:hideMark/>
          </w:tcPr>
          <w:p w14:paraId="043A7696" w14:textId="77777777" w:rsidR="006D7DE0" w:rsidRPr="0091052E" w:rsidRDefault="006D7DE0" w:rsidP="006D7DE0">
            <w:pPr>
              <w:spacing w:after="0" w:line="240" w:lineRule="auto"/>
              <w:jc w:val="both"/>
              <w:rPr>
                <w:rFonts w:eastAsia="Times New Roman" w:cs="Times New Roman"/>
                <w:szCs w:val="24"/>
              </w:rPr>
            </w:pPr>
          </w:p>
        </w:tc>
      </w:tr>
      <w:tr w:rsidR="006D7DE0" w:rsidRPr="0091052E" w14:paraId="26F870C0" w14:textId="77777777" w:rsidTr="006D7DE0">
        <w:trPr>
          <w:trHeight w:val="290"/>
        </w:trPr>
        <w:tc>
          <w:tcPr>
            <w:tcW w:w="2785" w:type="dxa"/>
            <w:shd w:val="clear" w:color="auto" w:fill="auto"/>
            <w:noWrap/>
            <w:vAlign w:val="bottom"/>
            <w:hideMark/>
          </w:tcPr>
          <w:p w14:paraId="33810837"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Current liabilities</w:t>
            </w:r>
          </w:p>
        </w:tc>
        <w:tc>
          <w:tcPr>
            <w:tcW w:w="1236" w:type="dxa"/>
            <w:shd w:val="clear" w:color="auto" w:fill="auto"/>
            <w:noWrap/>
            <w:hideMark/>
          </w:tcPr>
          <w:p w14:paraId="782505F6" w14:textId="54D0710B" w:rsidR="006D7DE0" w:rsidRPr="0091052E" w:rsidRDefault="006D7DE0" w:rsidP="006D7DE0">
            <w:pPr>
              <w:spacing w:after="0" w:line="240" w:lineRule="auto"/>
              <w:jc w:val="both"/>
              <w:rPr>
                <w:rFonts w:eastAsia="Times New Roman" w:cs="Times New Roman"/>
                <w:color w:val="000000"/>
                <w:szCs w:val="24"/>
              </w:rPr>
            </w:pPr>
            <w:r w:rsidRPr="00F166BC">
              <w:t>0.00</w:t>
            </w:r>
          </w:p>
        </w:tc>
        <w:tc>
          <w:tcPr>
            <w:tcW w:w="1530" w:type="dxa"/>
            <w:shd w:val="clear" w:color="auto" w:fill="auto"/>
            <w:noWrap/>
            <w:hideMark/>
          </w:tcPr>
          <w:p w14:paraId="3F62A25B" w14:textId="601BC284" w:rsidR="006D7DE0" w:rsidRPr="0091052E" w:rsidRDefault="006D7DE0" w:rsidP="006D7DE0">
            <w:pPr>
              <w:spacing w:after="0" w:line="240" w:lineRule="auto"/>
              <w:jc w:val="both"/>
              <w:rPr>
                <w:rFonts w:eastAsia="Times New Roman" w:cs="Times New Roman"/>
                <w:color w:val="000000"/>
                <w:szCs w:val="24"/>
              </w:rPr>
            </w:pPr>
            <w:r w:rsidRPr="00F166BC">
              <w:t>45335.58</w:t>
            </w:r>
          </w:p>
        </w:tc>
        <w:tc>
          <w:tcPr>
            <w:tcW w:w="1350" w:type="dxa"/>
            <w:shd w:val="clear" w:color="auto" w:fill="auto"/>
            <w:noWrap/>
            <w:hideMark/>
          </w:tcPr>
          <w:p w14:paraId="45FB5DCA" w14:textId="0332A6EB" w:rsidR="006D7DE0" w:rsidRPr="0091052E" w:rsidRDefault="006D7DE0" w:rsidP="006D7DE0">
            <w:pPr>
              <w:spacing w:after="0" w:line="240" w:lineRule="auto"/>
              <w:jc w:val="both"/>
              <w:rPr>
                <w:rFonts w:eastAsia="Times New Roman" w:cs="Times New Roman"/>
                <w:color w:val="000000"/>
                <w:szCs w:val="24"/>
              </w:rPr>
            </w:pPr>
            <w:r w:rsidRPr="00F166BC">
              <w:t>48368.32</w:t>
            </w:r>
          </w:p>
        </w:tc>
        <w:tc>
          <w:tcPr>
            <w:tcW w:w="1260" w:type="dxa"/>
            <w:shd w:val="clear" w:color="auto" w:fill="auto"/>
            <w:noWrap/>
            <w:hideMark/>
          </w:tcPr>
          <w:p w14:paraId="5749FB54" w14:textId="58B2395E" w:rsidR="006D7DE0" w:rsidRPr="0091052E" w:rsidRDefault="006D7DE0" w:rsidP="006D7DE0">
            <w:pPr>
              <w:spacing w:after="0" w:line="240" w:lineRule="auto"/>
              <w:jc w:val="both"/>
              <w:rPr>
                <w:rFonts w:eastAsia="Times New Roman" w:cs="Times New Roman"/>
                <w:color w:val="000000"/>
                <w:szCs w:val="24"/>
              </w:rPr>
            </w:pPr>
            <w:r w:rsidRPr="00F166BC">
              <w:t>51603.93</w:t>
            </w:r>
          </w:p>
        </w:tc>
        <w:tc>
          <w:tcPr>
            <w:tcW w:w="1194" w:type="dxa"/>
            <w:shd w:val="clear" w:color="auto" w:fill="auto"/>
            <w:noWrap/>
            <w:hideMark/>
          </w:tcPr>
          <w:p w14:paraId="4C3BA366" w14:textId="35FD071B" w:rsidR="006D7DE0" w:rsidRPr="0091052E" w:rsidRDefault="006D7DE0" w:rsidP="006D7DE0">
            <w:pPr>
              <w:spacing w:after="0" w:line="240" w:lineRule="auto"/>
              <w:jc w:val="both"/>
              <w:rPr>
                <w:rFonts w:eastAsia="Times New Roman" w:cs="Times New Roman"/>
                <w:color w:val="000000"/>
                <w:szCs w:val="24"/>
              </w:rPr>
            </w:pPr>
            <w:r w:rsidRPr="00F166BC">
              <w:t>55055.99</w:t>
            </w:r>
          </w:p>
        </w:tc>
      </w:tr>
      <w:tr w:rsidR="006D7DE0" w:rsidRPr="0091052E" w14:paraId="3D3A3DBD" w14:textId="77777777" w:rsidTr="006D7DE0">
        <w:trPr>
          <w:trHeight w:val="290"/>
        </w:trPr>
        <w:tc>
          <w:tcPr>
            <w:tcW w:w="2785" w:type="dxa"/>
            <w:shd w:val="clear" w:color="auto" w:fill="auto"/>
            <w:noWrap/>
            <w:vAlign w:val="bottom"/>
            <w:hideMark/>
          </w:tcPr>
          <w:p w14:paraId="240A306C"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Long term debt</w:t>
            </w:r>
          </w:p>
        </w:tc>
        <w:tc>
          <w:tcPr>
            <w:tcW w:w="1236" w:type="dxa"/>
            <w:shd w:val="clear" w:color="auto" w:fill="auto"/>
            <w:noWrap/>
            <w:hideMark/>
          </w:tcPr>
          <w:p w14:paraId="35F05B54" w14:textId="59762C02" w:rsidR="006D7DE0" w:rsidRPr="0091052E" w:rsidRDefault="006D7DE0" w:rsidP="006D7DE0">
            <w:pPr>
              <w:spacing w:after="0" w:line="240" w:lineRule="auto"/>
              <w:jc w:val="both"/>
              <w:rPr>
                <w:rFonts w:eastAsia="Times New Roman" w:cs="Times New Roman"/>
                <w:color w:val="000000"/>
                <w:szCs w:val="24"/>
              </w:rPr>
            </w:pPr>
            <w:r w:rsidRPr="00F166BC">
              <w:t>32635.00</w:t>
            </w:r>
          </w:p>
        </w:tc>
        <w:tc>
          <w:tcPr>
            <w:tcW w:w="1530" w:type="dxa"/>
            <w:shd w:val="clear" w:color="auto" w:fill="auto"/>
            <w:noWrap/>
            <w:hideMark/>
          </w:tcPr>
          <w:p w14:paraId="60EC72EA" w14:textId="323F4CF2" w:rsidR="006D7DE0" w:rsidRPr="0091052E" w:rsidRDefault="006D7DE0" w:rsidP="006D7DE0">
            <w:pPr>
              <w:spacing w:after="0" w:line="240" w:lineRule="auto"/>
              <w:jc w:val="both"/>
              <w:rPr>
                <w:rFonts w:eastAsia="Times New Roman" w:cs="Times New Roman"/>
                <w:color w:val="000000"/>
                <w:szCs w:val="24"/>
              </w:rPr>
            </w:pPr>
            <w:r w:rsidRPr="00F166BC">
              <w:t>90149.77</w:t>
            </w:r>
          </w:p>
        </w:tc>
        <w:tc>
          <w:tcPr>
            <w:tcW w:w="1350" w:type="dxa"/>
            <w:shd w:val="clear" w:color="auto" w:fill="auto"/>
            <w:noWrap/>
            <w:hideMark/>
          </w:tcPr>
          <w:p w14:paraId="6A016D32" w14:textId="260D3618" w:rsidR="006D7DE0" w:rsidRPr="0091052E" w:rsidRDefault="006D7DE0" w:rsidP="006D7DE0">
            <w:pPr>
              <w:spacing w:after="0" w:line="240" w:lineRule="auto"/>
              <w:jc w:val="both"/>
              <w:rPr>
                <w:rFonts w:eastAsia="Times New Roman" w:cs="Times New Roman"/>
                <w:color w:val="000000"/>
                <w:szCs w:val="24"/>
              </w:rPr>
            </w:pPr>
            <w:r w:rsidRPr="00F166BC">
              <w:t>96180.36</w:t>
            </w:r>
          </w:p>
        </w:tc>
        <w:tc>
          <w:tcPr>
            <w:tcW w:w="1260" w:type="dxa"/>
            <w:shd w:val="clear" w:color="auto" w:fill="auto"/>
            <w:noWrap/>
            <w:hideMark/>
          </w:tcPr>
          <w:p w14:paraId="53C71079" w14:textId="48541D04" w:rsidR="006D7DE0" w:rsidRPr="0091052E" w:rsidRDefault="006D7DE0" w:rsidP="006D7DE0">
            <w:pPr>
              <w:spacing w:after="0" w:line="240" w:lineRule="auto"/>
              <w:jc w:val="both"/>
              <w:rPr>
                <w:rFonts w:eastAsia="Times New Roman" w:cs="Times New Roman"/>
                <w:color w:val="000000"/>
                <w:szCs w:val="24"/>
              </w:rPr>
            </w:pPr>
            <w:r w:rsidRPr="00F166BC">
              <w:t>102614.37</w:t>
            </w:r>
          </w:p>
        </w:tc>
        <w:tc>
          <w:tcPr>
            <w:tcW w:w="1194" w:type="dxa"/>
            <w:shd w:val="clear" w:color="auto" w:fill="auto"/>
            <w:noWrap/>
            <w:hideMark/>
          </w:tcPr>
          <w:p w14:paraId="16CFCEB9" w14:textId="72BD4F38" w:rsidR="006D7DE0" w:rsidRPr="0091052E" w:rsidRDefault="006D7DE0" w:rsidP="006D7DE0">
            <w:pPr>
              <w:spacing w:after="0" w:line="240" w:lineRule="auto"/>
              <w:jc w:val="both"/>
              <w:rPr>
                <w:rFonts w:eastAsia="Times New Roman" w:cs="Times New Roman"/>
                <w:color w:val="000000"/>
                <w:szCs w:val="24"/>
              </w:rPr>
            </w:pPr>
            <w:r w:rsidRPr="00F166BC">
              <w:t>109478.79</w:t>
            </w:r>
          </w:p>
        </w:tc>
      </w:tr>
      <w:tr w:rsidR="006D7DE0" w:rsidRPr="0091052E" w14:paraId="6564C913" w14:textId="77777777" w:rsidTr="006D7DE0">
        <w:trPr>
          <w:trHeight w:val="290"/>
        </w:trPr>
        <w:tc>
          <w:tcPr>
            <w:tcW w:w="2785" w:type="dxa"/>
            <w:shd w:val="clear" w:color="auto" w:fill="auto"/>
            <w:noWrap/>
            <w:vAlign w:val="bottom"/>
            <w:hideMark/>
          </w:tcPr>
          <w:p w14:paraId="7E5F4DC7"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Preferred stock</w:t>
            </w:r>
          </w:p>
        </w:tc>
        <w:tc>
          <w:tcPr>
            <w:tcW w:w="1236" w:type="dxa"/>
            <w:shd w:val="clear" w:color="auto" w:fill="auto"/>
            <w:noWrap/>
            <w:hideMark/>
          </w:tcPr>
          <w:p w14:paraId="2937CE7E" w14:textId="68DD913A" w:rsidR="006D7DE0" w:rsidRPr="0091052E" w:rsidRDefault="006D7DE0" w:rsidP="006D7DE0">
            <w:pPr>
              <w:spacing w:after="0" w:line="240" w:lineRule="auto"/>
              <w:jc w:val="both"/>
              <w:rPr>
                <w:rFonts w:eastAsia="Times New Roman" w:cs="Times New Roman"/>
                <w:color w:val="000000"/>
                <w:szCs w:val="24"/>
              </w:rPr>
            </w:pPr>
            <w:r w:rsidRPr="00F166BC">
              <w:t>0.00</w:t>
            </w:r>
          </w:p>
        </w:tc>
        <w:tc>
          <w:tcPr>
            <w:tcW w:w="1530" w:type="dxa"/>
            <w:shd w:val="clear" w:color="auto" w:fill="auto"/>
            <w:noWrap/>
            <w:hideMark/>
          </w:tcPr>
          <w:p w14:paraId="5CF993B6" w14:textId="43849221" w:rsidR="006D7DE0" w:rsidRPr="0091052E" w:rsidRDefault="006D7DE0" w:rsidP="006D7DE0">
            <w:pPr>
              <w:spacing w:after="0" w:line="240" w:lineRule="auto"/>
              <w:jc w:val="both"/>
              <w:rPr>
                <w:rFonts w:eastAsia="Times New Roman" w:cs="Times New Roman"/>
                <w:color w:val="000000"/>
                <w:szCs w:val="24"/>
              </w:rPr>
            </w:pPr>
            <w:r w:rsidRPr="00F166BC">
              <w:t>0.00</w:t>
            </w:r>
          </w:p>
        </w:tc>
        <w:tc>
          <w:tcPr>
            <w:tcW w:w="1350" w:type="dxa"/>
            <w:shd w:val="clear" w:color="auto" w:fill="auto"/>
            <w:noWrap/>
            <w:hideMark/>
          </w:tcPr>
          <w:p w14:paraId="6DA48215" w14:textId="62DFF7A1" w:rsidR="006D7DE0" w:rsidRPr="0091052E" w:rsidRDefault="006D7DE0" w:rsidP="006D7DE0">
            <w:pPr>
              <w:spacing w:after="0" w:line="240" w:lineRule="auto"/>
              <w:jc w:val="both"/>
              <w:rPr>
                <w:rFonts w:eastAsia="Times New Roman" w:cs="Times New Roman"/>
                <w:color w:val="000000"/>
                <w:szCs w:val="24"/>
              </w:rPr>
            </w:pPr>
            <w:r w:rsidRPr="00F166BC">
              <w:t>0.00</w:t>
            </w:r>
          </w:p>
        </w:tc>
        <w:tc>
          <w:tcPr>
            <w:tcW w:w="1260" w:type="dxa"/>
            <w:shd w:val="clear" w:color="auto" w:fill="auto"/>
            <w:noWrap/>
            <w:hideMark/>
          </w:tcPr>
          <w:p w14:paraId="5B1F5F15" w14:textId="3BD7A6A8" w:rsidR="006D7DE0" w:rsidRPr="0091052E" w:rsidRDefault="006D7DE0" w:rsidP="006D7DE0">
            <w:pPr>
              <w:spacing w:after="0" w:line="240" w:lineRule="auto"/>
              <w:jc w:val="both"/>
              <w:rPr>
                <w:rFonts w:eastAsia="Times New Roman" w:cs="Times New Roman"/>
                <w:color w:val="000000"/>
                <w:szCs w:val="24"/>
              </w:rPr>
            </w:pPr>
            <w:r w:rsidRPr="00F166BC">
              <w:t>0.00</w:t>
            </w:r>
          </w:p>
        </w:tc>
        <w:tc>
          <w:tcPr>
            <w:tcW w:w="1194" w:type="dxa"/>
            <w:shd w:val="clear" w:color="auto" w:fill="auto"/>
            <w:noWrap/>
            <w:hideMark/>
          </w:tcPr>
          <w:p w14:paraId="5D8F816B" w14:textId="2A850C62" w:rsidR="006D7DE0" w:rsidRPr="0091052E" w:rsidRDefault="006D7DE0" w:rsidP="006D7DE0">
            <w:pPr>
              <w:spacing w:after="0" w:line="240" w:lineRule="auto"/>
              <w:jc w:val="both"/>
              <w:rPr>
                <w:rFonts w:eastAsia="Times New Roman" w:cs="Times New Roman"/>
                <w:color w:val="000000"/>
                <w:szCs w:val="24"/>
              </w:rPr>
            </w:pPr>
            <w:r w:rsidRPr="00F166BC">
              <w:t>0.00</w:t>
            </w:r>
          </w:p>
        </w:tc>
      </w:tr>
      <w:tr w:rsidR="006D7DE0" w:rsidRPr="0091052E" w14:paraId="6A0480B9" w14:textId="77777777" w:rsidTr="006D7DE0">
        <w:trPr>
          <w:trHeight w:val="290"/>
        </w:trPr>
        <w:tc>
          <w:tcPr>
            <w:tcW w:w="2785" w:type="dxa"/>
            <w:shd w:val="clear" w:color="auto" w:fill="auto"/>
            <w:noWrap/>
            <w:vAlign w:val="bottom"/>
            <w:hideMark/>
          </w:tcPr>
          <w:p w14:paraId="6682CA9F"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Common stock</w:t>
            </w:r>
          </w:p>
        </w:tc>
        <w:tc>
          <w:tcPr>
            <w:tcW w:w="1236" w:type="dxa"/>
            <w:shd w:val="clear" w:color="auto" w:fill="auto"/>
            <w:noWrap/>
            <w:hideMark/>
          </w:tcPr>
          <w:p w14:paraId="42A4251B" w14:textId="15BC4BCB" w:rsidR="006D7DE0" w:rsidRPr="0091052E" w:rsidRDefault="006D7DE0" w:rsidP="006D7DE0">
            <w:pPr>
              <w:spacing w:after="0" w:line="240" w:lineRule="auto"/>
              <w:jc w:val="both"/>
              <w:rPr>
                <w:rFonts w:eastAsia="Times New Roman" w:cs="Times New Roman"/>
                <w:color w:val="000000"/>
                <w:szCs w:val="24"/>
              </w:rPr>
            </w:pPr>
            <w:r w:rsidRPr="00F166BC">
              <w:t>3120.00</w:t>
            </w:r>
          </w:p>
        </w:tc>
        <w:tc>
          <w:tcPr>
            <w:tcW w:w="1530" w:type="dxa"/>
            <w:shd w:val="clear" w:color="auto" w:fill="auto"/>
            <w:noWrap/>
            <w:hideMark/>
          </w:tcPr>
          <w:p w14:paraId="2E305381" w14:textId="6AD453C3" w:rsidR="006D7DE0" w:rsidRPr="0091052E" w:rsidRDefault="006D7DE0" w:rsidP="006D7DE0">
            <w:pPr>
              <w:spacing w:after="0" w:line="240" w:lineRule="auto"/>
              <w:jc w:val="both"/>
              <w:rPr>
                <w:rFonts w:eastAsia="Times New Roman" w:cs="Times New Roman"/>
                <w:color w:val="000000"/>
                <w:szCs w:val="24"/>
              </w:rPr>
            </w:pPr>
            <w:r w:rsidRPr="00F166BC">
              <w:t>-54700.03</w:t>
            </w:r>
          </w:p>
        </w:tc>
        <w:tc>
          <w:tcPr>
            <w:tcW w:w="1350" w:type="dxa"/>
            <w:shd w:val="clear" w:color="auto" w:fill="auto"/>
            <w:noWrap/>
            <w:hideMark/>
          </w:tcPr>
          <w:p w14:paraId="0F003569" w14:textId="4BFCE192" w:rsidR="006D7DE0" w:rsidRPr="0091052E" w:rsidRDefault="006D7DE0" w:rsidP="006D7DE0">
            <w:pPr>
              <w:spacing w:after="0" w:line="240" w:lineRule="auto"/>
              <w:jc w:val="both"/>
              <w:rPr>
                <w:rFonts w:eastAsia="Times New Roman" w:cs="Times New Roman"/>
                <w:color w:val="000000"/>
                <w:szCs w:val="24"/>
              </w:rPr>
            </w:pPr>
            <w:r w:rsidRPr="00F166BC">
              <w:t>-55872.27</w:t>
            </w:r>
          </w:p>
        </w:tc>
        <w:tc>
          <w:tcPr>
            <w:tcW w:w="1260" w:type="dxa"/>
            <w:shd w:val="clear" w:color="auto" w:fill="auto"/>
            <w:noWrap/>
            <w:hideMark/>
          </w:tcPr>
          <w:p w14:paraId="160DC3CE" w14:textId="5B002E2A" w:rsidR="006D7DE0" w:rsidRPr="0091052E" w:rsidRDefault="006D7DE0" w:rsidP="006D7DE0">
            <w:pPr>
              <w:spacing w:after="0" w:line="240" w:lineRule="auto"/>
              <w:jc w:val="both"/>
              <w:rPr>
                <w:rFonts w:eastAsia="Times New Roman" w:cs="Times New Roman"/>
                <w:color w:val="000000"/>
                <w:szCs w:val="24"/>
              </w:rPr>
            </w:pPr>
            <w:r w:rsidRPr="00F166BC">
              <w:t>-57119.65</w:t>
            </w:r>
          </w:p>
        </w:tc>
        <w:tc>
          <w:tcPr>
            <w:tcW w:w="1194" w:type="dxa"/>
            <w:shd w:val="clear" w:color="auto" w:fill="auto"/>
            <w:noWrap/>
            <w:hideMark/>
          </w:tcPr>
          <w:p w14:paraId="291D7454" w14:textId="328E3DDF" w:rsidR="006D7DE0" w:rsidRPr="0091052E" w:rsidRDefault="006D7DE0" w:rsidP="006D7DE0">
            <w:pPr>
              <w:spacing w:after="0" w:line="240" w:lineRule="auto"/>
              <w:jc w:val="both"/>
              <w:rPr>
                <w:rFonts w:eastAsia="Times New Roman" w:cs="Times New Roman"/>
                <w:color w:val="000000"/>
                <w:szCs w:val="24"/>
              </w:rPr>
            </w:pPr>
            <w:r w:rsidRPr="00F166BC">
              <w:t>-58447.26</w:t>
            </w:r>
          </w:p>
        </w:tc>
      </w:tr>
      <w:tr w:rsidR="006D7DE0" w:rsidRPr="0091052E" w14:paraId="648D7404" w14:textId="77777777" w:rsidTr="006D7DE0">
        <w:trPr>
          <w:trHeight w:val="290"/>
        </w:trPr>
        <w:tc>
          <w:tcPr>
            <w:tcW w:w="2785" w:type="dxa"/>
            <w:shd w:val="clear" w:color="auto" w:fill="auto"/>
            <w:noWrap/>
            <w:vAlign w:val="bottom"/>
            <w:hideMark/>
          </w:tcPr>
          <w:p w14:paraId="49CB1A9D"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Retained earnings</w:t>
            </w:r>
          </w:p>
        </w:tc>
        <w:tc>
          <w:tcPr>
            <w:tcW w:w="1236" w:type="dxa"/>
            <w:shd w:val="clear" w:color="auto" w:fill="auto"/>
            <w:noWrap/>
            <w:hideMark/>
          </w:tcPr>
          <w:p w14:paraId="0FC8D7F9" w14:textId="0FE52037" w:rsidR="006D7DE0" w:rsidRPr="0091052E" w:rsidRDefault="006D7DE0" w:rsidP="006D7DE0">
            <w:pPr>
              <w:spacing w:after="0" w:line="240" w:lineRule="auto"/>
              <w:jc w:val="both"/>
              <w:rPr>
                <w:rFonts w:eastAsia="Times New Roman" w:cs="Times New Roman"/>
                <w:color w:val="000000"/>
                <w:szCs w:val="24"/>
              </w:rPr>
            </w:pPr>
            <w:r w:rsidRPr="00F166BC">
              <w:t>101768.00</w:t>
            </w:r>
          </w:p>
        </w:tc>
        <w:tc>
          <w:tcPr>
            <w:tcW w:w="1530" w:type="dxa"/>
            <w:shd w:val="clear" w:color="auto" w:fill="auto"/>
            <w:noWrap/>
            <w:hideMark/>
          </w:tcPr>
          <w:p w14:paraId="27122441" w14:textId="145EA0A4" w:rsidR="006D7DE0" w:rsidRPr="0091052E" w:rsidRDefault="006D7DE0" w:rsidP="006D7DE0">
            <w:pPr>
              <w:spacing w:after="0" w:line="240" w:lineRule="auto"/>
              <w:jc w:val="both"/>
              <w:rPr>
                <w:rFonts w:eastAsia="Times New Roman" w:cs="Times New Roman"/>
                <w:color w:val="000000"/>
                <w:szCs w:val="24"/>
              </w:rPr>
            </w:pPr>
            <w:r w:rsidRPr="00F166BC">
              <w:t>105808.27</w:t>
            </w:r>
          </w:p>
        </w:tc>
        <w:tc>
          <w:tcPr>
            <w:tcW w:w="1350" w:type="dxa"/>
            <w:shd w:val="clear" w:color="auto" w:fill="auto"/>
            <w:noWrap/>
            <w:hideMark/>
          </w:tcPr>
          <w:p w14:paraId="7E059F4F" w14:textId="3A6CD74F" w:rsidR="006D7DE0" w:rsidRPr="0091052E" w:rsidRDefault="006D7DE0" w:rsidP="006D7DE0">
            <w:pPr>
              <w:spacing w:after="0" w:line="240" w:lineRule="auto"/>
              <w:jc w:val="both"/>
              <w:rPr>
                <w:rFonts w:eastAsia="Times New Roman" w:cs="Times New Roman"/>
                <w:color w:val="000000"/>
                <w:szCs w:val="24"/>
              </w:rPr>
            </w:pPr>
            <w:r w:rsidRPr="00F166BC">
              <w:t>110399.41</w:t>
            </w:r>
          </w:p>
        </w:tc>
        <w:tc>
          <w:tcPr>
            <w:tcW w:w="1260" w:type="dxa"/>
            <w:shd w:val="clear" w:color="auto" w:fill="auto"/>
            <w:noWrap/>
            <w:hideMark/>
          </w:tcPr>
          <w:p w14:paraId="38BDA7C4" w14:textId="42016C71" w:rsidR="006D7DE0" w:rsidRPr="0091052E" w:rsidRDefault="006D7DE0" w:rsidP="006D7DE0">
            <w:pPr>
              <w:spacing w:after="0" w:line="240" w:lineRule="auto"/>
              <w:jc w:val="both"/>
              <w:rPr>
                <w:rFonts w:eastAsia="Times New Roman" w:cs="Times New Roman"/>
                <w:color w:val="000000"/>
                <w:szCs w:val="24"/>
              </w:rPr>
            </w:pPr>
            <w:r w:rsidRPr="00F166BC">
              <w:t>115294.39</w:t>
            </w:r>
          </w:p>
        </w:tc>
        <w:tc>
          <w:tcPr>
            <w:tcW w:w="1194" w:type="dxa"/>
            <w:shd w:val="clear" w:color="auto" w:fill="auto"/>
            <w:noWrap/>
            <w:hideMark/>
          </w:tcPr>
          <w:p w14:paraId="5ED9CCAA" w14:textId="53038216" w:rsidR="006D7DE0" w:rsidRPr="0091052E" w:rsidRDefault="006D7DE0" w:rsidP="006D7DE0">
            <w:pPr>
              <w:spacing w:after="0" w:line="240" w:lineRule="auto"/>
              <w:jc w:val="both"/>
              <w:rPr>
                <w:rFonts w:eastAsia="Times New Roman" w:cs="Times New Roman"/>
                <w:color w:val="000000"/>
                <w:szCs w:val="24"/>
              </w:rPr>
            </w:pPr>
            <w:r w:rsidRPr="00F166BC">
              <w:t>120513.62</w:t>
            </w:r>
          </w:p>
        </w:tc>
      </w:tr>
      <w:tr w:rsidR="006D7DE0" w:rsidRPr="0091052E" w14:paraId="5917666B" w14:textId="77777777" w:rsidTr="006D7DE0">
        <w:trPr>
          <w:trHeight w:val="290"/>
        </w:trPr>
        <w:tc>
          <w:tcPr>
            <w:tcW w:w="2785" w:type="dxa"/>
            <w:shd w:val="clear" w:color="auto" w:fill="auto"/>
            <w:noWrap/>
            <w:vAlign w:val="bottom"/>
            <w:hideMark/>
          </w:tcPr>
          <w:p w14:paraId="21A8AAA0"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Total liabilities and net worth</w:t>
            </w:r>
          </w:p>
        </w:tc>
        <w:tc>
          <w:tcPr>
            <w:tcW w:w="1236" w:type="dxa"/>
            <w:shd w:val="clear" w:color="auto" w:fill="auto"/>
            <w:noWrap/>
            <w:hideMark/>
          </w:tcPr>
          <w:p w14:paraId="5EA6888D" w14:textId="1BB2D87B" w:rsidR="006D7DE0" w:rsidRPr="0091052E" w:rsidRDefault="006D7DE0" w:rsidP="006D7DE0">
            <w:pPr>
              <w:spacing w:after="0" w:line="240" w:lineRule="auto"/>
              <w:jc w:val="both"/>
              <w:rPr>
                <w:rFonts w:eastAsia="Times New Roman" w:cs="Times New Roman"/>
                <w:color w:val="000000"/>
                <w:szCs w:val="24"/>
              </w:rPr>
            </w:pPr>
            <w:r w:rsidRPr="00F166BC">
              <w:t>0.00</w:t>
            </w:r>
          </w:p>
        </w:tc>
        <w:tc>
          <w:tcPr>
            <w:tcW w:w="1530" w:type="dxa"/>
            <w:shd w:val="clear" w:color="auto" w:fill="auto"/>
            <w:noWrap/>
            <w:hideMark/>
          </w:tcPr>
          <w:p w14:paraId="35D16D8D" w14:textId="05FE60D0" w:rsidR="006D7DE0" w:rsidRPr="0091052E" w:rsidRDefault="006D7DE0" w:rsidP="006D7DE0">
            <w:pPr>
              <w:spacing w:after="0" w:line="240" w:lineRule="auto"/>
              <w:jc w:val="both"/>
              <w:rPr>
                <w:rFonts w:eastAsia="Times New Roman" w:cs="Times New Roman"/>
                <w:color w:val="000000"/>
                <w:szCs w:val="24"/>
              </w:rPr>
            </w:pPr>
            <w:r w:rsidRPr="00F166BC">
              <w:t>186593.58</w:t>
            </w:r>
          </w:p>
        </w:tc>
        <w:tc>
          <w:tcPr>
            <w:tcW w:w="1350" w:type="dxa"/>
            <w:shd w:val="clear" w:color="auto" w:fill="auto"/>
            <w:noWrap/>
            <w:hideMark/>
          </w:tcPr>
          <w:p w14:paraId="3E649C61" w14:textId="1C111292" w:rsidR="006D7DE0" w:rsidRPr="0091052E" w:rsidRDefault="006D7DE0" w:rsidP="006D7DE0">
            <w:pPr>
              <w:spacing w:after="0" w:line="240" w:lineRule="auto"/>
              <w:jc w:val="both"/>
              <w:rPr>
                <w:rFonts w:eastAsia="Times New Roman" w:cs="Times New Roman"/>
                <w:color w:val="000000"/>
                <w:szCs w:val="24"/>
              </w:rPr>
            </w:pPr>
            <w:r w:rsidRPr="00F166BC">
              <w:t>199075.82</w:t>
            </w:r>
          </w:p>
        </w:tc>
        <w:tc>
          <w:tcPr>
            <w:tcW w:w="1260" w:type="dxa"/>
            <w:shd w:val="clear" w:color="auto" w:fill="auto"/>
            <w:noWrap/>
            <w:hideMark/>
          </w:tcPr>
          <w:p w14:paraId="34D00D21" w14:textId="2B11775A" w:rsidR="006D7DE0" w:rsidRPr="0091052E" w:rsidRDefault="006D7DE0" w:rsidP="006D7DE0">
            <w:pPr>
              <w:spacing w:after="0" w:line="240" w:lineRule="auto"/>
              <w:jc w:val="both"/>
              <w:rPr>
                <w:rFonts w:eastAsia="Times New Roman" w:cs="Times New Roman"/>
                <w:color w:val="000000"/>
                <w:szCs w:val="24"/>
              </w:rPr>
            </w:pPr>
            <w:r w:rsidRPr="00F166BC">
              <w:t>212393.05</w:t>
            </w:r>
          </w:p>
        </w:tc>
        <w:tc>
          <w:tcPr>
            <w:tcW w:w="1194" w:type="dxa"/>
            <w:shd w:val="clear" w:color="auto" w:fill="auto"/>
            <w:noWrap/>
            <w:hideMark/>
          </w:tcPr>
          <w:p w14:paraId="2C94874D" w14:textId="55EF0128" w:rsidR="006D7DE0" w:rsidRPr="0091052E" w:rsidRDefault="006D7DE0" w:rsidP="006D7DE0">
            <w:pPr>
              <w:spacing w:after="0" w:line="240" w:lineRule="auto"/>
              <w:jc w:val="both"/>
              <w:rPr>
                <w:rFonts w:eastAsia="Times New Roman" w:cs="Times New Roman"/>
                <w:color w:val="000000"/>
                <w:szCs w:val="24"/>
              </w:rPr>
            </w:pPr>
            <w:r w:rsidRPr="00F166BC">
              <w:t>226601.14</w:t>
            </w:r>
          </w:p>
        </w:tc>
      </w:tr>
      <w:tr w:rsidR="006D7DE0" w:rsidRPr="0091052E" w14:paraId="4BD3A499" w14:textId="77777777" w:rsidTr="006D7DE0">
        <w:trPr>
          <w:trHeight w:val="290"/>
        </w:trPr>
        <w:tc>
          <w:tcPr>
            <w:tcW w:w="2785" w:type="dxa"/>
            <w:shd w:val="clear" w:color="auto" w:fill="auto"/>
            <w:noWrap/>
            <w:vAlign w:val="bottom"/>
            <w:hideMark/>
          </w:tcPr>
          <w:p w14:paraId="71C101B7"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Computed DBT/EQ</w:t>
            </w:r>
          </w:p>
        </w:tc>
        <w:tc>
          <w:tcPr>
            <w:tcW w:w="1236" w:type="dxa"/>
            <w:shd w:val="clear" w:color="auto" w:fill="auto"/>
            <w:noWrap/>
            <w:hideMark/>
          </w:tcPr>
          <w:p w14:paraId="146BCA6F" w14:textId="6703DF38" w:rsidR="006D7DE0" w:rsidRPr="0091052E" w:rsidRDefault="006D7DE0" w:rsidP="006D7DE0">
            <w:pPr>
              <w:spacing w:after="0" w:line="240" w:lineRule="auto"/>
              <w:jc w:val="both"/>
              <w:rPr>
                <w:rFonts w:eastAsia="Times New Roman" w:cs="Times New Roman"/>
                <w:color w:val="000000"/>
                <w:szCs w:val="24"/>
              </w:rPr>
            </w:pPr>
            <w:r w:rsidRPr="00F166BC">
              <w:t>0.0000</w:t>
            </w:r>
          </w:p>
        </w:tc>
        <w:tc>
          <w:tcPr>
            <w:tcW w:w="1530" w:type="dxa"/>
            <w:shd w:val="clear" w:color="auto" w:fill="auto"/>
            <w:noWrap/>
            <w:hideMark/>
          </w:tcPr>
          <w:p w14:paraId="0641CF08" w14:textId="3972A550" w:rsidR="006D7DE0" w:rsidRPr="0091052E" w:rsidRDefault="006D7DE0" w:rsidP="006D7DE0">
            <w:pPr>
              <w:spacing w:after="0" w:line="240" w:lineRule="auto"/>
              <w:jc w:val="both"/>
              <w:rPr>
                <w:rFonts w:eastAsia="Times New Roman" w:cs="Times New Roman"/>
                <w:color w:val="000000"/>
                <w:szCs w:val="24"/>
              </w:rPr>
            </w:pPr>
            <w:r w:rsidRPr="00F166BC">
              <w:t>1.7639</w:t>
            </w:r>
          </w:p>
        </w:tc>
        <w:tc>
          <w:tcPr>
            <w:tcW w:w="1350" w:type="dxa"/>
            <w:shd w:val="clear" w:color="auto" w:fill="auto"/>
            <w:noWrap/>
            <w:hideMark/>
          </w:tcPr>
          <w:p w14:paraId="25B01D0E" w14:textId="7CE4B98D" w:rsidR="006D7DE0" w:rsidRPr="0091052E" w:rsidRDefault="006D7DE0" w:rsidP="006D7DE0">
            <w:pPr>
              <w:spacing w:after="0" w:line="240" w:lineRule="auto"/>
              <w:jc w:val="both"/>
              <w:rPr>
                <w:rFonts w:eastAsia="Times New Roman" w:cs="Times New Roman"/>
                <w:color w:val="000000"/>
                <w:szCs w:val="24"/>
              </w:rPr>
            </w:pPr>
            <w:r w:rsidRPr="00F166BC">
              <w:t>1.7639</w:t>
            </w:r>
          </w:p>
        </w:tc>
        <w:tc>
          <w:tcPr>
            <w:tcW w:w="1260" w:type="dxa"/>
            <w:shd w:val="clear" w:color="auto" w:fill="auto"/>
            <w:noWrap/>
            <w:hideMark/>
          </w:tcPr>
          <w:p w14:paraId="70576FEF" w14:textId="7B56DC8C" w:rsidR="006D7DE0" w:rsidRPr="0091052E" w:rsidRDefault="006D7DE0" w:rsidP="006D7DE0">
            <w:pPr>
              <w:spacing w:after="0" w:line="240" w:lineRule="auto"/>
              <w:jc w:val="both"/>
              <w:rPr>
                <w:rFonts w:eastAsia="Times New Roman" w:cs="Times New Roman"/>
                <w:color w:val="000000"/>
                <w:szCs w:val="24"/>
              </w:rPr>
            </w:pPr>
            <w:r w:rsidRPr="00F166BC">
              <w:t>1.7639</w:t>
            </w:r>
          </w:p>
        </w:tc>
        <w:tc>
          <w:tcPr>
            <w:tcW w:w="1194" w:type="dxa"/>
            <w:shd w:val="clear" w:color="auto" w:fill="auto"/>
            <w:noWrap/>
            <w:hideMark/>
          </w:tcPr>
          <w:p w14:paraId="656E1976" w14:textId="1C84AB5B" w:rsidR="006D7DE0" w:rsidRPr="0091052E" w:rsidRDefault="006D7DE0" w:rsidP="006D7DE0">
            <w:pPr>
              <w:spacing w:after="0" w:line="240" w:lineRule="auto"/>
              <w:jc w:val="both"/>
              <w:rPr>
                <w:rFonts w:eastAsia="Times New Roman" w:cs="Times New Roman"/>
                <w:color w:val="000000"/>
                <w:szCs w:val="24"/>
              </w:rPr>
            </w:pPr>
            <w:r w:rsidRPr="00F166BC">
              <w:t>1.7639</w:t>
            </w:r>
          </w:p>
        </w:tc>
      </w:tr>
      <w:tr w:rsidR="006D7DE0" w:rsidRPr="0091052E" w14:paraId="31191D2E" w14:textId="77777777" w:rsidTr="006D7DE0">
        <w:trPr>
          <w:trHeight w:val="290"/>
        </w:trPr>
        <w:tc>
          <w:tcPr>
            <w:tcW w:w="2785" w:type="dxa"/>
            <w:shd w:val="clear" w:color="auto" w:fill="auto"/>
            <w:noWrap/>
            <w:vAlign w:val="bottom"/>
            <w:hideMark/>
          </w:tcPr>
          <w:p w14:paraId="115E6E88"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Int. rate on total debt</w:t>
            </w:r>
          </w:p>
        </w:tc>
        <w:tc>
          <w:tcPr>
            <w:tcW w:w="1236" w:type="dxa"/>
            <w:shd w:val="clear" w:color="auto" w:fill="auto"/>
            <w:noWrap/>
            <w:hideMark/>
          </w:tcPr>
          <w:p w14:paraId="6EC30EED" w14:textId="4A9A5B04" w:rsidR="006D7DE0" w:rsidRPr="0091052E" w:rsidRDefault="006D7DE0" w:rsidP="006D7DE0">
            <w:pPr>
              <w:spacing w:after="0" w:line="240" w:lineRule="auto"/>
              <w:jc w:val="both"/>
              <w:rPr>
                <w:rFonts w:eastAsia="Times New Roman" w:cs="Times New Roman"/>
                <w:color w:val="000000"/>
                <w:szCs w:val="24"/>
              </w:rPr>
            </w:pPr>
            <w:r w:rsidRPr="00F166BC">
              <w:t>0.0062</w:t>
            </w:r>
          </w:p>
        </w:tc>
        <w:tc>
          <w:tcPr>
            <w:tcW w:w="1530" w:type="dxa"/>
            <w:shd w:val="clear" w:color="auto" w:fill="auto"/>
            <w:noWrap/>
            <w:hideMark/>
          </w:tcPr>
          <w:p w14:paraId="4C208ACA" w14:textId="5AC3B08C" w:rsidR="006D7DE0" w:rsidRPr="0091052E" w:rsidRDefault="006D7DE0" w:rsidP="006D7DE0">
            <w:pPr>
              <w:spacing w:after="0" w:line="240" w:lineRule="auto"/>
              <w:jc w:val="both"/>
              <w:rPr>
                <w:rFonts w:eastAsia="Times New Roman" w:cs="Times New Roman"/>
                <w:color w:val="000000"/>
                <w:szCs w:val="24"/>
              </w:rPr>
            </w:pPr>
            <w:r w:rsidRPr="00F166BC">
              <w:t>0.0100</w:t>
            </w:r>
          </w:p>
        </w:tc>
        <w:tc>
          <w:tcPr>
            <w:tcW w:w="1350" w:type="dxa"/>
            <w:shd w:val="clear" w:color="auto" w:fill="auto"/>
            <w:noWrap/>
            <w:hideMark/>
          </w:tcPr>
          <w:p w14:paraId="1779486B" w14:textId="0A5EE31B" w:rsidR="006D7DE0" w:rsidRPr="0091052E" w:rsidRDefault="006D7DE0" w:rsidP="006D7DE0">
            <w:pPr>
              <w:spacing w:after="0" w:line="240" w:lineRule="auto"/>
              <w:jc w:val="both"/>
              <w:rPr>
                <w:rFonts w:eastAsia="Times New Roman" w:cs="Times New Roman"/>
                <w:color w:val="000000"/>
                <w:szCs w:val="24"/>
              </w:rPr>
            </w:pPr>
            <w:r w:rsidRPr="00F166BC">
              <w:t>0.0101</w:t>
            </w:r>
          </w:p>
        </w:tc>
        <w:tc>
          <w:tcPr>
            <w:tcW w:w="1260" w:type="dxa"/>
            <w:shd w:val="clear" w:color="auto" w:fill="auto"/>
            <w:noWrap/>
            <w:hideMark/>
          </w:tcPr>
          <w:p w14:paraId="22DBECF7" w14:textId="7BE63CF4" w:rsidR="006D7DE0" w:rsidRPr="0091052E" w:rsidRDefault="006D7DE0" w:rsidP="006D7DE0">
            <w:pPr>
              <w:spacing w:after="0" w:line="240" w:lineRule="auto"/>
              <w:jc w:val="both"/>
              <w:rPr>
                <w:rFonts w:eastAsia="Times New Roman" w:cs="Times New Roman"/>
                <w:color w:val="000000"/>
                <w:szCs w:val="24"/>
              </w:rPr>
            </w:pPr>
            <w:r w:rsidRPr="00F166BC">
              <w:t>0.0102</w:t>
            </w:r>
          </w:p>
        </w:tc>
        <w:tc>
          <w:tcPr>
            <w:tcW w:w="1194" w:type="dxa"/>
            <w:shd w:val="clear" w:color="auto" w:fill="auto"/>
            <w:noWrap/>
            <w:hideMark/>
          </w:tcPr>
          <w:p w14:paraId="6A1E8D21" w14:textId="5F60080A" w:rsidR="006D7DE0" w:rsidRPr="0091052E" w:rsidRDefault="006D7DE0" w:rsidP="006D7DE0">
            <w:pPr>
              <w:spacing w:after="0" w:line="240" w:lineRule="auto"/>
              <w:jc w:val="both"/>
              <w:rPr>
                <w:rFonts w:eastAsia="Times New Roman" w:cs="Times New Roman"/>
                <w:color w:val="000000"/>
                <w:szCs w:val="24"/>
              </w:rPr>
            </w:pPr>
            <w:r w:rsidRPr="00F166BC">
              <w:t>0.0104</w:t>
            </w:r>
          </w:p>
        </w:tc>
      </w:tr>
      <w:tr w:rsidR="006D7DE0" w:rsidRPr="0091052E" w14:paraId="426186CE" w14:textId="77777777" w:rsidTr="006D7DE0">
        <w:trPr>
          <w:trHeight w:val="290"/>
        </w:trPr>
        <w:tc>
          <w:tcPr>
            <w:tcW w:w="2785" w:type="dxa"/>
            <w:shd w:val="clear" w:color="auto" w:fill="auto"/>
            <w:noWrap/>
            <w:vAlign w:val="bottom"/>
            <w:hideMark/>
          </w:tcPr>
          <w:p w14:paraId="2B8140A8" w14:textId="77777777" w:rsidR="006D7DE0" w:rsidRPr="0091052E" w:rsidRDefault="006D7DE0" w:rsidP="006D7DE0">
            <w:pPr>
              <w:spacing w:after="0" w:line="240" w:lineRule="auto"/>
              <w:jc w:val="both"/>
              <w:rPr>
                <w:rFonts w:eastAsia="Times New Roman" w:cs="Times New Roman"/>
                <w:b/>
                <w:bCs/>
                <w:color w:val="000000"/>
                <w:szCs w:val="24"/>
              </w:rPr>
            </w:pPr>
            <w:r w:rsidRPr="0091052E">
              <w:rPr>
                <w:rFonts w:eastAsia="Times New Roman" w:cs="Times New Roman"/>
                <w:b/>
                <w:bCs/>
                <w:color w:val="000000"/>
                <w:szCs w:val="24"/>
              </w:rPr>
              <w:t>Per share data</w:t>
            </w:r>
          </w:p>
        </w:tc>
        <w:tc>
          <w:tcPr>
            <w:tcW w:w="1236" w:type="dxa"/>
            <w:shd w:val="clear" w:color="auto" w:fill="auto"/>
            <w:noWrap/>
            <w:hideMark/>
          </w:tcPr>
          <w:p w14:paraId="189A49CC" w14:textId="77777777" w:rsidR="006D7DE0" w:rsidRPr="0091052E" w:rsidRDefault="006D7DE0" w:rsidP="006D7DE0">
            <w:pPr>
              <w:spacing w:after="0" w:line="240" w:lineRule="auto"/>
              <w:jc w:val="both"/>
              <w:rPr>
                <w:rFonts w:eastAsia="Times New Roman" w:cs="Times New Roman"/>
                <w:b/>
                <w:bCs/>
                <w:color w:val="000000"/>
                <w:szCs w:val="24"/>
              </w:rPr>
            </w:pPr>
          </w:p>
        </w:tc>
        <w:tc>
          <w:tcPr>
            <w:tcW w:w="1530" w:type="dxa"/>
            <w:shd w:val="clear" w:color="auto" w:fill="auto"/>
            <w:noWrap/>
            <w:hideMark/>
          </w:tcPr>
          <w:p w14:paraId="720DC5A3" w14:textId="77777777" w:rsidR="006D7DE0" w:rsidRPr="0091052E" w:rsidRDefault="006D7DE0" w:rsidP="006D7DE0">
            <w:pPr>
              <w:spacing w:after="0" w:line="240" w:lineRule="auto"/>
              <w:jc w:val="both"/>
              <w:rPr>
                <w:rFonts w:eastAsia="Times New Roman" w:cs="Times New Roman"/>
                <w:szCs w:val="24"/>
              </w:rPr>
            </w:pPr>
          </w:p>
        </w:tc>
        <w:tc>
          <w:tcPr>
            <w:tcW w:w="1350" w:type="dxa"/>
            <w:shd w:val="clear" w:color="auto" w:fill="auto"/>
            <w:noWrap/>
            <w:hideMark/>
          </w:tcPr>
          <w:p w14:paraId="1563F6B4" w14:textId="77777777" w:rsidR="006D7DE0" w:rsidRPr="0091052E" w:rsidRDefault="006D7DE0" w:rsidP="006D7DE0">
            <w:pPr>
              <w:spacing w:after="0" w:line="240" w:lineRule="auto"/>
              <w:jc w:val="both"/>
              <w:rPr>
                <w:rFonts w:eastAsia="Times New Roman" w:cs="Times New Roman"/>
                <w:szCs w:val="24"/>
              </w:rPr>
            </w:pPr>
          </w:p>
        </w:tc>
        <w:tc>
          <w:tcPr>
            <w:tcW w:w="1260" w:type="dxa"/>
            <w:shd w:val="clear" w:color="auto" w:fill="auto"/>
            <w:noWrap/>
            <w:hideMark/>
          </w:tcPr>
          <w:p w14:paraId="36FC0DDD" w14:textId="77777777" w:rsidR="006D7DE0" w:rsidRPr="0091052E" w:rsidRDefault="006D7DE0" w:rsidP="006D7DE0">
            <w:pPr>
              <w:spacing w:after="0" w:line="240" w:lineRule="auto"/>
              <w:jc w:val="both"/>
              <w:rPr>
                <w:rFonts w:eastAsia="Times New Roman" w:cs="Times New Roman"/>
                <w:szCs w:val="24"/>
              </w:rPr>
            </w:pPr>
          </w:p>
        </w:tc>
        <w:tc>
          <w:tcPr>
            <w:tcW w:w="1194" w:type="dxa"/>
            <w:shd w:val="clear" w:color="auto" w:fill="auto"/>
            <w:noWrap/>
            <w:hideMark/>
          </w:tcPr>
          <w:p w14:paraId="7EACB325" w14:textId="77777777" w:rsidR="006D7DE0" w:rsidRPr="0091052E" w:rsidRDefault="006D7DE0" w:rsidP="006D7DE0">
            <w:pPr>
              <w:spacing w:after="0" w:line="240" w:lineRule="auto"/>
              <w:jc w:val="both"/>
              <w:rPr>
                <w:rFonts w:eastAsia="Times New Roman" w:cs="Times New Roman"/>
                <w:szCs w:val="24"/>
              </w:rPr>
            </w:pPr>
          </w:p>
        </w:tc>
      </w:tr>
      <w:tr w:rsidR="006D7DE0" w:rsidRPr="0091052E" w14:paraId="4F1A263F" w14:textId="77777777" w:rsidTr="006D7DE0">
        <w:trPr>
          <w:trHeight w:val="290"/>
        </w:trPr>
        <w:tc>
          <w:tcPr>
            <w:tcW w:w="2785" w:type="dxa"/>
            <w:shd w:val="clear" w:color="auto" w:fill="auto"/>
            <w:noWrap/>
            <w:vAlign w:val="bottom"/>
            <w:hideMark/>
          </w:tcPr>
          <w:p w14:paraId="327D6A1F"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Earnings</w:t>
            </w:r>
          </w:p>
        </w:tc>
        <w:tc>
          <w:tcPr>
            <w:tcW w:w="1236" w:type="dxa"/>
            <w:shd w:val="clear" w:color="auto" w:fill="auto"/>
            <w:noWrap/>
            <w:hideMark/>
          </w:tcPr>
          <w:p w14:paraId="105D0693" w14:textId="53381557" w:rsidR="006D7DE0" w:rsidRPr="0091052E" w:rsidRDefault="006D7DE0" w:rsidP="006D7DE0">
            <w:pPr>
              <w:spacing w:after="0" w:line="240" w:lineRule="auto"/>
              <w:jc w:val="both"/>
              <w:rPr>
                <w:rFonts w:eastAsia="Times New Roman" w:cs="Times New Roman"/>
                <w:color w:val="000000"/>
                <w:szCs w:val="24"/>
              </w:rPr>
            </w:pPr>
            <w:r w:rsidRPr="00F166BC">
              <w:t>0.0000</w:t>
            </w:r>
          </w:p>
        </w:tc>
        <w:tc>
          <w:tcPr>
            <w:tcW w:w="1530" w:type="dxa"/>
            <w:shd w:val="clear" w:color="auto" w:fill="auto"/>
            <w:noWrap/>
            <w:hideMark/>
          </w:tcPr>
          <w:p w14:paraId="5BD1EAAD" w14:textId="369B3CC0" w:rsidR="006D7DE0" w:rsidRPr="0091052E" w:rsidRDefault="006D7DE0" w:rsidP="006D7DE0">
            <w:pPr>
              <w:spacing w:after="0" w:line="240" w:lineRule="auto"/>
              <w:jc w:val="both"/>
              <w:rPr>
                <w:rFonts w:eastAsia="Times New Roman" w:cs="Times New Roman"/>
                <w:color w:val="000000"/>
                <w:szCs w:val="24"/>
              </w:rPr>
            </w:pPr>
            <w:r w:rsidRPr="00F166BC">
              <w:t>6.1220</w:t>
            </w:r>
          </w:p>
        </w:tc>
        <w:tc>
          <w:tcPr>
            <w:tcW w:w="1350" w:type="dxa"/>
            <w:shd w:val="clear" w:color="auto" w:fill="auto"/>
            <w:noWrap/>
            <w:hideMark/>
          </w:tcPr>
          <w:p w14:paraId="1F24CE4F" w14:textId="66328FB7" w:rsidR="006D7DE0" w:rsidRPr="0091052E" w:rsidRDefault="006D7DE0" w:rsidP="006D7DE0">
            <w:pPr>
              <w:spacing w:after="0" w:line="240" w:lineRule="auto"/>
              <w:jc w:val="both"/>
              <w:rPr>
                <w:rFonts w:eastAsia="Times New Roman" w:cs="Times New Roman"/>
                <w:color w:val="000000"/>
                <w:szCs w:val="24"/>
              </w:rPr>
            </w:pPr>
            <w:r w:rsidRPr="00F166BC">
              <w:t>6.9751</w:t>
            </w:r>
          </w:p>
        </w:tc>
        <w:tc>
          <w:tcPr>
            <w:tcW w:w="1260" w:type="dxa"/>
            <w:shd w:val="clear" w:color="auto" w:fill="auto"/>
            <w:noWrap/>
            <w:hideMark/>
          </w:tcPr>
          <w:p w14:paraId="620B6FE8" w14:textId="382CB064" w:rsidR="006D7DE0" w:rsidRPr="0091052E" w:rsidRDefault="006D7DE0" w:rsidP="006D7DE0">
            <w:pPr>
              <w:spacing w:after="0" w:line="240" w:lineRule="auto"/>
              <w:jc w:val="both"/>
              <w:rPr>
                <w:rFonts w:eastAsia="Times New Roman" w:cs="Times New Roman"/>
                <w:color w:val="000000"/>
                <w:szCs w:val="24"/>
              </w:rPr>
            </w:pPr>
            <w:r w:rsidRPr="00F166BC">
              <w:t>7.4562</w:t>
            </w:r>
          </w:p>
        </w:tc>
        <w:tc>
          <w:tcPr>
            <w:tcW w:w="1194" w:type="dxa"/>
            <w:shd w:val="clear" w:color="auto" w:fill="auto"/>
            <w:noWrap/>
            <w:hideMark/>
          </w:tcPr>
          <w:p w14:paraId="6BD114DC" w14:textId="7B3A1C7C" w:rsidR="006D7DE0" w:rsidRPr="0091052E" w:rsidRDefault="006D7DE0" w:rsidP="006D7DE0">
            <w:pPr>
              <w:spacing w:after="0" w:line="240" w:lineRule="auto"/>
              <w:jc w:val="both"/>
              <w:rPr>
                <w:rFonts w:eastAsia="Times New Roman" w:cs="Times New Roman"/>
                <w:color w:val="000000"/>
                <w:szCs w:val="24"/>
              </w:rPr>
            </w:pPr>
            <w:r w:rsidRPr="00F166BC">
              <w:t>7.9710</w:t>
            </w:r>
          </w:p>
        </w:tc>
      </w:tr>
      <w:tr w:rsidR="006D7DE0" w:rsidRPr="0091052E" w14:paraId="7CD87EA3" w14:textId="77777777" w:rsidTr="006D7DE0">
        <w:trPr>
          <w:trHeight w:val="290"/>
        </w:trPr>
        <w:tc>
          <w:tcPr>
            <w:tcW w:w="2785" w:type="dxa"/>
            <w:shd w:val="clear" w:color="auto" w:fill="auto"/>
            <w:noWrap/>
            <w:vAlign w:val="bottom"/>
            <w:hideMark/>
          </w:tcPr>
          <w:p w14:paraId="393A0F23"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lastRenderedPageBreak/>
              <w:t>Dividends</w:t>
            </w:r>
          </w:p>
        </w:tc>
        <w:tc>
          <w:tcPr>
            <w:tcW w:w="1236" w:type="dxa"/>
            <w:shd w:val="clear" w:color="auto" w:fill="auto"/>
            <w:noWrap/>
            <w:hideMark/>
          </w:tcPr>
          <w:p w14:paraId="036379CD" w14:textId="30360ECB" w:rsidR="006D7DE0" w:rsidRPr="0091052E" w:rsidRDefault="006D7DE0" w:rsidP="006D7DE0">
            <w:pPr>
              <w:spacing w:after="0" w:line="240" w:lineRule="auto"/>
              <w:jc w:val="both"/>
              <w:rPr>
                <w:rFonts w:eastAsia="Times New Roman" w:cs="Times New Roman"/>
                <w:color w:val="000000"/>
                <w:szCs w:val="24"/>
              </w:rPr>
            </w:pPr>
            <w:r w:rsidRPr="00F166BC">
              <w:t>0.0000</w:t>
            </w:r>
          </w:p>
        </w:tc>
        <w:tc>
          <w:tcPr>
            <w:tcW w:w="1530" w:type="dxa"/>
            <w:shd w:val="clear" w:color="auto" w:fill="auto"/>
            <w:noWrap/>
            <w:hideMark/>
          </w:tcPr>
          <w:p w14:paraId="1A4456E9" w14:textId="17DDFDD3" w:rsidR="006D7DE0" w:rsidRPr="0091052E" w:rsidRDefault="006D7DE0" w:rsidP="006D7DE0">
            <w:pPr>
              <w:spacing w:after="0" w:line="240" w:lineRule="auto"/>
              <w:jc w:val="both"/>
              <w:rPr>
                <w:rFonts w:eastAsia="Times New Roman" w:cs="Times New Roman"/>
                <w:color w:val="000000"/>
                <w:szCs w:val="24"/>
              </w:rPr>
            </w:pPr>
            <w:r w:rsidRPr="00F166BC">
              <w:t>4.3608</w:t>
            </w:r>
          </w:p>
        </w:tc>
        <w:tc>
          <w:tcPr>
            <w:tcW w:w="1350" w:type="dxa"/>
            <w:shd w:val="clear" w:color="auto" w:fill="auto"/>
            <w:noWrap/>
            <w:hideMark/>
          </w:tcPr>
          <w:p w14:paraId="4AC6ED47" w14:textId="76E43F2F" w:rsidR="006D7DE0" w:rsidRPr="0091052E" w:rsidRDefault="006D7DE0" w:rsidP="006D7DE0">
            <w:pPr>
              <w:spacing w:after="0" w:line="240" w:lineRule="auto"/>
              <w:jc w:val="both"/>
              <w:rPr>
                <w:rFonts w:eastAsia="Times New Roman" w:cs="Times New Roman"/>
                <w:color w:val="000000"/>
                <w:szCs w:val="24"/>
              </w:rPr>
            </w:pPr>
            <w:r w:rsidRPr="00F166BC">
              <w:t>4.9684</w:t>
            </w:r>
          </w:p>
        </w:tc>
        <w:tc>
          <w:tcPr>
            <w:tcW w:w="1260" w:type="dxa"/>
            <w:shd w:val="clear" w:color="auto" w:fill="auto"/>
            <w:noWrap/>
            <w:hideMark/>
          </w:tcPr>
          <w:p w14:paraId="4C89A551" w14:textId="4912DC05" w:rsidR="006D7DE0" w:rsidRPr="0091052E" w:rsidRDefault="006D7DE0" w:rsidP="006D7DE0">
            <w:pPr>
              <w:spacing w:after="0" w:line="240" w:lineRule="auto"/>
              <w:jc w:val="both"/>
              <w:rPr>
                <w:rFonts w:eastAsia="Times New Roman" w:cs="Times New Roman"/>
                <w:color w:val="000000"/>
                <w:szCs w:val="24"/>
              </w:rPr>
            </w:pPr>
            <w:r w:rsidRPr="00F166BC">
              <w:t>5.3112</w:t>
            </w:r>
          </w:p>
        </w:tc>
        <w:tc>
          <w:tcPr>
            <w:tcW w:w="1194" w:type="dxa"/>
            <w:shd w:val="clear" w:color="auto" w:fill="auto"/>
            <w:noWrap/>
            <w:hideMark/>
          </w:tcPr>
          <w:p w14:paraId="5797FD2D" w14:textId="65A25D35" w:rsidR="006D7DE0" w:rsidRPr="0091052E" w:rsidRDefault="006D7DE0" w:rsidP="006D7DE0">
            <w:pPr>
              <w:spacing w:after="0" w:line="240" w:lineRule="auto"/>
              <w:jc w:val="both"/>
              <w:rPr>
                <w:rFonts w:eastAsia="Times New Roman" w:cs="Times New Roman"/>
                <w:color w:val="000000"/>
                <w:szCs w:val="24"/>
              </w:rPr>
            </w:pPr>
            <w:r w:rsidRPr="00F166BC">
              <w:t>5.6779</w:t>
            </w:r>
          </w:p>
        </w:tc>
      </w:tr>
      <w:tr w:rsidR="006D7DE0" w:rsidRPr="0091052E" w14:paraId="377B9EF5" w14:textId="77777777" w:rsidTr="006D7DE0">
        <w:trPr>
          <w:trHeight w:val="290"/>
        </w:trPr>
        <w:tc>
          <w:tcPr>
            <w:tcW w:w="2785" w:type="dxa"/>
            <w:shd w:val="clear" w:color="auto" w:fill="auto"/>
            <w:noWrap/>
            <w:vAlign w:val="bottom"/>
            <w:hideMark/>
          </w:tcPr>
          <w:p w14:paraId="187F2482" w14:textId="77777777" w:rsidR="006D7DE0" w:rsidRPr="0091052E" w:rsidRDefault="006D7DE0" w:rsidP="006D7DE0">
            <w:pPr>
              <w:spacing w:after="0" w:line="240" w:lineRule="auto"/>
              <w:jc w:val="both"/>
              <w:rPr>
                <w:rFonts w:eastAsia="Times New Roman" w:cs="Times New Roman"/>
                <w:color w:val="000000"/>
                <w:szCs w:val="24"/>
              </w:rPr>
            </w:pPr>
            <w:r w:rsidRPr="0091052E">
              <w:rPr>
                <w:rFonts w:eastAsia="Times New Roman" w:cs="Times New Roman"/>
                <w:color w:val="000000"/>
                <w:szCs w:val="24"/>
              </w:rPr>
              <w:t>Price</w:t>
            </w:r>
          </w:p>
        </w:tc>
        <w:tc>
          <w:tcPr>
            <w:tcW w:w="1236" w:type="dxa"/>
            <w:shd w:val="clear" w:color="auto" w:fill="auto"/>
            <w:noWrap/>
            <w:hideMark/>
          </w:tcPr>
          <w:p w14:paraId="60A85B47" w14:textId="1981C4C0" w:rsidR="006D7DE0" w:rsidRPr="0091052E" w:rsidRDefault="006D7DE0" w:rsidP="006D7DE0">
            <w:pPr>
              <w:spacing w:after="0" w:line="240" w:lineRule="auto"/>
              <w:jc w:val="both"/>
              <w:rPr>
                <w:rFonts w:eastAsia="Times New Roman" w:cs="Times New Roman"/>
                <w:color w:val="000000"/>
                <w:szCs w:val="24"/>
              </w:rPr>
            </w:pPr>
            <w:r w:rsidRPr="00F166BC">
              <w:t>0.0000</w:t>
            </w:r>
          </w:p>
        </w:tc>
        <w:tc>
          <w:tcPr>
            <w:tcW w:w="1530" w:type="dxa"/>
            <w:shd w:val="clear" w:color="auto" w:fill="auto"/>
            <w:noWrap/>
            <w:hideMark/>
          </w:tcPr>
          <w:p w14:paraId="35C29AA5" w14:textId="33FDC15C" w:rsidR="006D7DE0" w:rsidRPr="0091052E" w:rsidRDefault="006D7DE0" w:rsidP="006D7DE0">
            <w:pPr>
              <w:spacing w:after="0" w:line="240" w:lineRule="auto"/>
              <w:jc w:val="both"/>
              <w:rPr>
                <w:rFonts w:eastAsia="Times New Roman" w:cs="Times New Roman"/>
                <w:color w:val="000000"/>
                <w:szCs w:val="24"/>
              </w:rPr>
            </w:pPr>
            <w:r w:rsidRPr="00F166BC">
              <w:t>172.3977</w:t>
            </w:r>
          </w:p>
        </w:tc>
        <w:tc>
          <w:tcPr>
            <w:tcW w:w="1350" w:type="dxa"/>
            <w:shd w:val="clear" w:color="auto" w:fill="auto"/>
            <w:noWrap/>
            <w:hideMark/>
          </w:tcPr>
          <w:p w14:paraId="05B37C58" w14:textId="111CD71A" w:rsidR="006D7DE0" w:rsidRPr="0091052E" w:rsidRDefault="006D7DE0" w:rsidP="006D7DE0">
            <w:pPr>
              <w:spacing w:after="0" w:line="240" w:lineRule="auto"/>
              <w:jc w:val="both"/>
              <w:rPr>
                <w:rFonts w:eastAsia="Times New Roman" w:cs="Times New Roman"/>
                <w:color w:val="000000"/>
                <w:szCs w:val="24"/>
              </w:rPr>
            </w:pPr>
            <w:r w:rsidRPr="00F166BC">
              <w:t>196.4194</w:t>
            </w:r>
          </w:p>
        </w:tc>
        <w:tc>
          <w:tcPr>
            <w:tcW w:w="1260" w:type="dxa"/>
            <w:shd w:val="clear" w:color="auto" w:fill="auto"/>
            <w:noWrap/>
            <w:hideMark/>
          </w:tcPr>
          <w:p w14:paraId="51B5EB9F" w14:textId="099D3C9E" w:rsidR="006D7DE0" w:rsidRPr="0091052E" w:rsidRDefault="006D7DE0" w:rsidP="006D7DE0">
            <w:pPr>
              <w:spacing w:after="0" w:line="240" w:lineRule="auto"/>
              <w:jc w:val="both"/>
              <w:rPr>
                <w:rFonts w:eastAsia="Times New Roman" w:cs="Times New Roman"/>
                <w:color w:val="000000"/>
                <w:szCs w:val="24"/>
              </w:rPr>
            </w:pPr>
            <w:r w:rsidRPr="00F166BC">
              <w:t>209.9692</w:t>
            </w:r>
          </w:p>
        </w:tc>
        <w:tc>
          <w:tcPr>
            <w:tcW w:w="1194" w:type="dxa"/>
            <w:shd w:val="clear" w:color="auto" w:fill="auto"/>
            <w:noWrap/>
            <w:hideMark/>
          </w:tcPr>
          <w:p w14:paraId="4B1D20AE" w14:textId="443A157A" w:rsidR="006D7DE0" w:rsidRPr="0091052E" w:rsidRDefault="006D7DE0" w:rsidP="006D7DE0">
            <w:pPr>
              <w:spacing w:after="0" w:line="240" w:lineRule="auto"/>
              <w:jc w:val="both"/>
              <w:rPr>
                <w:rFonts w:eastAsia="Times New Roman" w:cs="Times New Roman"/>
                <w:color w:val="000000"/>
                <w:szCs w:val="24"/>
              </w:rPr>
            </w:pPr>
            <w:r w:rsidRPr="00F166BC">
              <w:t>224.4651</w:t>
            </w:r>
          </w:p>
        </w:tc>
      </w:tr>
    </w:tbl>
    <w:p w14:paraId="1C8DFE7D" w14:textId="77777777" w:rsidR="006D7DE0" w:rsidRPr="0091052E" w:rsidRDefault="006D7DE0" w:rsidP="006D7DE0">
      <w:pPr>
        <w:jc w:val="both"/>
        <w:rPr>
          <w:rFonts w:cs="Times New Roman"/>
          <w:szCs w:val="24"/>
        </w:rPr>
      </w:pPr>
    </w:p>
    <w:p w14:paraId="09DA9D15" w14:textId="77777777" w:rsidR="000056A0" w:rsidRDefault="00F42220" w:rsidP="00F42220">
      <w:pPr>
        <w:ind w:firstLine="720"/>
        <w:jc w:val="both"/>
        <w:rPr>
          <w:rFonts w:cs="Times New Roman"/>
          <w:szCs w:val="24"/>
        </w:rPr>
      </w:pPr>
      <w:r w:rsidRPr="004A2D70">
        <w:rPr>
          <w:rFonts w:cs="Times New Roman"/>
          <w:szCs w:val="24"/>
        </w:rPr>
        <w:t xml:space="preserve">After we obtain the forecasted values from the model, we compare them with the actual data of JNJ in </w:t>
      </w:r>
      <w:r w:rsidR="000056A0">
        <w:rPr>
          <w:rFonts w:cs="Times New Roman"/>
          <w:szCs w:val="24"/>
        </w:rPr>
        <w:t>2021</w:t>
      </w:r>
      <w:r w:rsidRPr="004A2D70">
        <w:rPr>
          <w:rFonts w:cs="Times New Roman"/>
          <w:szCs w:val="24"/>
        </w:rPr>
        <w:t xml:space="preserve"> via calculating the absolute percentage change of error.</w:t>
      </w:r>
      <w:r>
        <w:rPr>
          <w:rFonts w:cs="Times New Roman"/>
          <w:szCs w:val="24"/>
        </w:rPr>
        <w:t xml:space="preserve"> We use actual numbers minus the pro forma results as the denominator, and then divide by the actual numbers for the year </w:t>
      </w:r>
      <w:r w:rsidR="000056A0">
        <w:rPr>
          <w:rFonts w:cs="Times New Roman"/>
          <w:szCs w:val="24"/>
        </w:rPr>
        <w:t>2021</w:t>
      </w:r>
      <w:r>
        <w:rPr>
          <w:rFonts w:cs="Times New Roman"/>
          <w:szCs w:val="24"/>
        </w:rPr>
        <w:t xml:space="preserve">. From the mean absolute deviation error calculations, the results are shown in </w:t>
      </w:r>
      <w:r w:rsidR="000056A0">
        <w:rPr>
          <w:rFonts w:cs="Times New Roman"/>
          <w:szCs w:val="24"/>
        </w:rPr>
        <w:t>the following table.</w:t>
      </w:r>
      <w:r>
        <w:rPr>
          <w:rFonts w:cs="Times New Roman"/>
          <w:szCs w:val="24"/>
        </w:rPr>
        <w:t xml:space="preserve"> The interest expense, fixed assets, long-term debt, and common stock show a significant percentage error between actual and pro forma results. These are items that we normally get different between our forecast and actual numbers.</w:t>
      </w:r>
    </w:p>
    <w:p w14:paraId="147F4385" w14:textId="1318969A" w:rsidR="00F42220" w:rsidRDefault="000056A0" w:rsidP="000056A0">
      <w:pPr>
        <w:ind w:firstLine="720"/>
        <w:jc w:val="both"/>
        <w:rPr>
          <w:rFonts w:cs="Times New Roman"/>
          <w:szCs w:val="24"/>
        </w:rPr>
      </w:pPr>
      <w:r>
        <w:rPr>
          <w:rFonts w:cs="Times New Roman"/>
          <w:szCs w:val="24"/>
        </w:rPr>
        <w:t xml:space="preserve">In the per share data, JNJ performed 22.8% higher for the earnings per share, and 6.63% higher for the dividend per share. JNJ performed outstanding than our forecasting results. Our 2021 forecasting with smaller numbers might be because we use the 2020 input variables, which is the year that was significantly affected by COVID-19. For the stock price, the actual 2021 stock price is 0.78% smaller than our forecast result. The stock price forecasting is </w:t>
      </w:r>
      <w:proofErr w:type="gramStart"/>
      <w:r>
        <w:rPr>
          <w:rFonts w:cs="Times New Roman"/>
          <w:szCs w:val="24"/>
        </w:rPr>
        <w:t>pretty close</w:t>
      </w:r>
      <w:proofErr w:type="gramEnd"/>
      <w:r>
        <w:rPr>
          <w:rFonts w:cs="Times New Roman"/>
          <w:szCs w:val="24"/>
        </w:rPr>
        <w:t xml:space="preserve"> to the actual stock price.</w:t>
      </w:r>
    </w:p>
    <w:p w14:paraId="7106504A" w14:textId="77777777" w:rsidR="000056A0" w:rsidRPr="000056A0" w:rsidRDefault="000056A0" w:rsidP="000056A0">
      <w:pPr>
        <w:jc w:val="both"/>
        <w:rPr>
          <w:rFonts w:cs="Times New Roman"/>
          <w:szCs w:val="24"/>
        </w:rPr>
      </w:pPr>
    </w:p>
    <w:p w14:paraId="714E0C1F" w14:textId="0259A735" w:rsidR="00F42220" w:rsidRPr="00A65623" w:rsidRDefault="00F42220" w:rsidP="00BF25E2">
      <w:pPr>
        <w:pStyle w:val="Heading4"/>
      </w:pPr>
      <w:r w:rsidRPr="00A65623">
        <w:t>Table</w:t>
      </w:r>
      <w:r w:rsidR="00BF25E2">
        <w:t xml:space="preserve"> 12:</w:t>
      </w:r>
      <w:r w:rsidRPr="00A65623">
        <w:t xml:space="preserve"> Mean Absolute Deviation Errors for Comparing Actual vs. Forecasted Numbers for </w:t>
      </w:r>
      <w:r w:rsidR="00BF25E2">
        <w:t>2021</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890"/>
        <w:gridCol w:w="1440"/>
        <w:gridCol w:w="3305"/>
      </w:tblGrid>
      <w:tr w:rsidR="00F42220" w:rsidRPr="00A65623" w14:paraId="2149CACD" w14:textId="77777777" w:rsidTr="00D57A56">
        <w:trPr>
          <w:trHeight w:val="512"/>
        </w:trPr>
        <w:tc>
          <w:tcPr>
            <w:tcW w:w="2785" w:type="dxa"/>
            <w:shd w:val="clear" w:color="auto" w:fill="auto"/>
            <w:noWrap/>
            <w:vAlign w:val="bottom"/>
            <w:hideMark/>
          </w:tcPr>
          <w:p w14:paraId="5A33F40D" w14:textId="77777777" w:rsidR="00F42220" w:rsidRPr="00A65623" w:rsidRDefault="00F42220" w:rsidP="00D57A56">
            <w:pPr>
              <w:spacing w:after="0" w:line="240" w:lineRule="auto"/>
              <w:jc w:val="both"/>
              <w:rPr>
                <w:rFonts w:eastAsia="Times New Roman" w:cs="Times New Roman"/>
                <w:b/>
                <w:bCs/>
                <w:szCs w:val="24"/>
              </w:rPr>
            </w:pPr>
            <w:r>
              <w:rPr>
                <w:rFonts w:eastAsia="Times New Roman" w:cs="Times New Roman"/>
                <w:b/>
                <w:bCs/>
                <w:szCs w:val="24"/>
              </w:rPr>
              <w:t>Income Statement</w:t>
            </w:r>
          </w:p>
        </w:tc>
        <w:tc>
          <w:tcPr>
            <w:tcW w:w="1890" w:type="dxa"/>
            <w:shd w:val="clear" w:color="auto" w:fill="auto"/>
            <w:noWrap/>
            <w:vAlign w:val="bottom"/>
            <w:hideMark/>
          </w:tcPr>
          <w:p w14:paraId="16267B0E" w14:textId="60EC5E7E" w:rsidR="00F42220" w:rsidRPr="00A65623" w:rsidRDefault="00F42220" w:rsidP="00D57A56">
            <w:pPr>
              <w:spacing w:after="0" w:line="240" w:lineRule="auto"/>
              <w:jc w:val="both"/>
              <w:rPr>
                <w:rFonts w:eastAsia="Times New Roman" w:cs="Times New Roman"/>
                <w:b/>
                <w:bCs/>
                <w:color w:val="000000"/>
                <w:szCs w:val="24"/>
              </w:rPr>
            </w:pPr>
            <w:r>
              <w:rPr>
                <w:rFonts w:eastAsia="Times New Roman" w:cs="Times New Roman"/>
                <w:b/>
                <w:bCs/>
                <w:color w:val="000000"/>
                <w:szCs w:val="24"/>
              </w:rPr>
              <w:t>P</w:t>
            </w:r>
            <w:r w:rsidRPr="00A65623">
              <w:rPr>
                <w:rFonts w:eastAsia="Times New Roman" w:cs="Times New Roman"/>
                <w:b/>
                <w:bCs/>
                <w:color w:val="000000"/>
                <w:szCs w:val="24"/>
              </w:rPr>
              <w:t xml:space="preserve">ro forma </w:t>
            </w:r>
            <w:r w:rsidR="00BF25E2">
              <w:rPr>
                <w:rFonts w:eastAsia="Times New Roman" w:cs="Times New Roman"/>
                <w:b/>
                <w:bCs/>
                <w:color w:val="000000"/>
                <w:szCs w:val="24"/>
              </w:rPr>
              <w:t>2021</w:t>
            </w:r>
          </w:p>
        </w:tc>
        <w:tc>
          <w:tcPr>
            <w:tcW w:w="1440" w:type="dxa"/>
            <w:shd w:val="clear" w:color="auto" w:fill="auto"/>
            <w:noWrap/>
            <w:vAlign w:val="bottom"/>
            <w:hideMark/>
          </w:tcPr>
          <w:p w14:paraId="5D4B83E1" w14:textId="6A9C7C5B" w:rsidR="00F42220" w:rsidRPr="00A65623" w:rsidRDefault="00F42220" w:rsidP="00D57A56">
            <w:pPr>
              <w:spacing w:after="0" w:line="240" w:lineRule="auto"/>
              <w:jc w:val="both"/>
              <w:rPr>
                <w:rFonts w:eastAsia="Times New Roman" w:cs="Times New Roman"/>
                <w:b/>
                <w:bCs/>
                <w:color w:val="000000"/>
                <w:szCs w:val="24"/>
              </w:rPr>
            </w:pPr>
            <w:r>
              <w:rPr>
                <w:rFonts w:eastAsia="Times New Roman" w:cs="Times New Roman"/>
                <w:b/>
                <w:bCs/>
                <w:color w:val="000000"/>
                <w:szCs w:val="24"/>
              </w:rPr>
              <w:t>A</w:t>
            </w:r>
            <w:r w:rsidRPr="00A65623">
              <w:rPr>
                <w:rFonts w:eastAsia="Times New Roman" w:cs="Times New Roman"/>
                <w:b/>
                <w:bCs/>
                <w:color w:val="000000"/>
                <w:szCs w:val="24"/>
              </w:rPr>
              <w:t>ctual 202</w:t>
            </w:r>
            <w:r w:rsidR="00BF25E2">
              <w:rPr>
                <w:rFonts w:eastAsia="Times New Roman" w:cs="Times New Roman"/>
                <w:b/>
                <w:bCs/>
                <w:color w:val="000000"/>
                <w:szCs w:val="24"/>
              </w:rPr>
              <w:t>1</w:t>
            </w:r>
          </w:p>
        </w:tc>
        <w:tc>
          <w:tcPr>
            <w:tcW w:w="3305" w:type="dxa"/>
            <w:shd w:val="clear" w:color="auto" w:fill="auto"/>
            <w:vAlign w:val="bottom"/>
            <w:hideMark/>
          </w:tcPr>
          <w:p w14:paraId="350F26A1" w14:textId="77777777" w:rsidR="00F42220" w:rsidRPr="00A65623" w:rsidRDefault="00F42220" w:rsidP="00D57A56">
            <w:pPr>
              <w:spacing w:after="0" w:line="240" w:lineRule="auto"/>
              <w:jc w:val="both"/>
              <w:rPr>
                <w:rFonts w:eastAsia="Times New Roman" w:cs="Times New Roman"/>
                <w:b/>
                <w:bCs/>
                <w:color w:val="000000"/>
                <w:szCs w:val="24"/>
              </w:rPr>
            </w:pPr>
            <w:r w:rsidRPr="00A65623">
              <w:rPr>
                <w:rFonts w:eastAsia="Times New Roman" w:cs="Times New Roman"/>
                <w:b/>
                <w:bCs/>
                <w:color w:val="000000"/>
                <w:szCs w:val="24"/>
              </w:rPr>
              <w:t>Mean absolute deviation error for forecast variables</w:t>
            </w:r>
          </w:p>
        </w:tc>
      </w:tr>
      <w:tr w:rsidR="005045C9" w:rsidRPr="00A65623" w14:paraId="1F2D81DE" w14:textId="77777777" w:rsidTr="000F3634">
        <w:trPr>
          <w:trHeight w:val="290"/>
        </w:trPr>
        <w:tc>
          <w:tcPr>
            <w:tcW w:w="2785" w:type="dxa"/>
            <w:shd w:val="clear" w:color="auto" w:fill="auto"/>
            <w:noWrap/>
            <w:vAlign w:val="bottom"/>
            <w:hideMark/>
          </w:tcPr>
          <w:p w14:paraId="401C9D9F" w14:textId="77777777" w:rsidR="005045C9" w:rsidRPr="00A65623" w:rsidRDefault="005045C9" w:rsidP="005045C9">
            <w:pPr>
              <w:spacing w:after="0" w:line="240" w:lineRule="auto"/>
              <w:jc w:val="both"/>
              <w:rPr>
                <w:rFonts w:eastAsia="Times New Roman" w:cs="Times New Roman"/>
                <w:color w:val="000000"/>
                <w:szCs w:val="24"/>
              </w:rPr>
            </w:pPr>
            <w:bookmarkStart w:id="4" w:name="_Hlk108292800"/>
            <w:r w:rsidRPr="00A65623">
              <w:rPr>
                <w:rFonts w:eastAsia="Times New Roman" w:cs="Times New Roman"/>
                <w:color w:val="000000"/>
                <w:szCs w:val="24"/>
              </w:rPr>
              <w:t>Sales</w:t>
            </w:r>
          </w:p>
        </w:tc>
        <w:tc>
          <w:tcPr>
            <w:tcW w:w="1890" w:type="dxa"/>
            <w:shd w:val="clear" w:color="auto" w:fill="auto"/>
            <w:noWrap/>
            <w:hideMark/>
          </w:tcPr>
          <w:p w14:paraId="24D7B2A2" w14:textId="51ED1F3D" w:rsidR="005045C9" w:rsidRPr="00A65623" w:rsidRDefault="005045C9" w:rsidP="005045C9">
            <w:pPr>
              <w:spacing w:after="0" w:line="240" w:lineRule="auto"/>
              <w:jc w:val="both"/>
              <w:rPr>
                <w:rFonts w:eastAsia="Times New Roman" w:cs="Times New Roman"/>
                <w:color w:val="000000"/>
                <w:szCs w:val="24"/>
              </w:rPr>
            </w:pPr>
            <w:r w:rsidRPr="00CB1512">
              <w:t>88108.48</w:t>
            </w:r>
          </w:p>
        </w:tc>
        <w:tc>
          <w:tcPr>
            <w:tcW w:w="1440" w:type="dxa"/>
            <w:shd w:val="clear" w:color="auto" w:fill="auto"/>
            <w:noWrap/>
            <w:hideMark/>
          </w:tcPr>
          <w:p w14:paraId="01ECAA7A" w14:textId="3B46FDBB" w:rsidR="005045C9" w:rsidRPr="00A65623" w:rsidRDefault="005045C9" w:rsidP="005045C9">
            <w:pPr>
              <w:spacing w:after="0" w:line="240" w:lineRule="auto"/>
              <w:jc w:val="both"/>
              <w:rPr>
                <w:rFonts w:eastAsia="Times New Roman" w:cs="Times New Roman"/>
                <w:color w:val="000000"/>
                <w:szCs w:val="24"/>
              </w:rPr>
            </w:pPr>
            <w:r w:rsidRPr="00CB1512">
              <w:t>93,775</w:t>
            </w:r>
          </w:p>
        </w:tc>
        <w:tc>
          <w:tcPr>
            <w:tcW w:w="3305" w:type="dxa"/>
            <w:shd w:val="clear" w:color="auto" w:fill="auto"/>
            <w:noWrap/>
            <w:hideMark/>
          </w:tcPr>
          <w:p w14:paraId="6F54B195" w14:textId="40278B2A" w:rsidR="005045C9" w:rsidRPr="00A65623" w:rsidRDefault="005045C9" w:rsidP="005045C9">
            <w:pPr>
              <w:spacing w:after="0" w:line="240" w:lineRule="auto"/>
              <w:jc w:val="both"/>
              <w:rPr>
                <w:rFonts w:eastAsia="Times New Roman" w:cs="Times New Roman"/>
                <w:color w:val="000000"/>
                <w:szCs w:val="24"/>
              </w:rPr>
            </w:pPr>
            <w:r w:rsidRPr="00CB1512">
              <w:t>6.04%</w:t>
            </w:r>
          </w:p>
        </w:tc>
      </w:tr>
      <w:tr w:rsidR="005045C9" w:rsidRPr="00A65623" w14:paraId="24F73E46" w14:textId="77777777" w:rsidTr="000F3634">
        <w:trPr>
          <w:trHeight w:val="290"/>
        </w:trPr>
        <w:tc>
          <w:tcPr>
            <w:tcW w:w="2785" w:type="dxa"/>
            <w:shd w:val="clear" w:color="auto" w:fill="auto"/>
            <w:noWrap/>
            <w:vAlign w:val="bottom"/>
            <w:hideMark/>
          </w:tcPr>
          <w:p w14:paraId="2FDBD8DF"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Operating income</w:t>
            </w:r>
          </w:p>
        </w:tc>
        <w:tc>
          <w:tcPr>
            <w:tcW w:w="1890" w:type="dxa"/>
            <w:shd w:val="clear" w:color="auto" w:fill="auto"/>
            <w:noWrap/>
            <w:hideMark/>
          </w:tcPr>
          <w:p w14:paraId="201BB7D5" w14:textId="0BEC5EC0" w:rsidR="005045C9" w:rsidRPr="00A65623" w:rsidRDefault="005045C9" w:rsidP="005045C9">
            <w:pPr>
              <w:spacing w:after="0" w:line="240" w:lineRule="auto"/>
              <w:jc w:val="both"/>
              <w:rPr>
                <w:rFonts w:eastAsia="Times New Roman" w:cs="Times New Roman"/>
                <w:color w:val="000000"/>
                <w:szCs w:val="24"/>
              </w:rPr>
            </w:pPr>
            <w:r w:rsidRPr="00CB1512">
              <w:t>17815.02</w:t>
            </w:r>
          </w:p>
        </w:tc>
        <w:tc>
          <w:tcPr>
            <w:tcW w:w="1440" w:type="dxa"/>
            <w:shd w:val="clear" w:color="auto" w:fill="auto"/>
            <w:noWrap/>
            <w:hideMark/>
          </w:tcPr>
          <w:p w14:paraId="62683188" w14:textId="246DFF56" w:rsidR="005045C9" w:rsidRPr="00A65623" w:rsidRDefault="005045C9" w:rsidP="005045C9">
            <w:pPr>
              <w:spacing w:after="0" w:line="240" w:lineRule="auto"/>
              <w:jc w:val="both"/>
              <w:rPr>
                <w:rFonts w:eastAsia="Times New Roman" w:cs="Times New Roman"/>
                <w:color w:val="000000"/>
                <w:szCs w:val="24"/>
              </w:rPr>
            </w:pPr>
            <w:r w:rsidRPr="00CB1512">
              <w:t>23,410</w:t>
            </w:r>
          </w:p>
        </w:tc>
        <w:tc>
          <w:tcPr>
            <w:tcW w:w="3305" w:type="dxa"/>
            <w:shd w:val="clear" w:color="auto" w:fill="auto"/>
            <w:noWrap/>
            <w:hideMark/>
          </w:tcPr>
          <w:p w14:paraId="52410F5D" w14:textId="50D3B3F4" w:rsidR="005045C9" w:rsidRPr="00A65623" w:rsidRDefault="005045C9" w:rsidP="005045C9">
            <w:pPr>
              <w:spacing w:after="0" w:line="240" w:lineRule="auto"/>
              <w:jc w:val="both"/>
              <w:rPr>
                <w:rFonts w:eastAsia="Times New Roman" w:cs="Times New Roman"/>
                <w:color w:val="000000"/>
                <w:szCs w:val="24"/>
              </w:rPr>
            </w:pPr>
            <w:r w:rsidRPr="00CB1512">
              <w:t>23.90%</w:t>
            </w:r>
          </w:p>
        </w:tc>
      </w:tr>
      <w:tr w:rsidR="005045C9" w:rsidRPr="00A65623" w14:paraId="344E5526" w14:textId="77777777" w:rsidTr="000F3634">
        <w:trPr>
          <w:trHeight w:val="290"/>
        </w:trPr>
        <w:tc>
          <w:tcPr>
            <w:tcW w:w="2785" w:type="dxa"/>
            <w:shd w:val="clear" w:color="auto" w:fill="auto"/>
            <w:noWrap/>
            <w:vAlign w:val="bottom"/>
            <w:hideMark/>
          </w:tcPr>
          <w:p w14:paraId="3C1CD4F4"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Interest expense</w:t>
            </w:r>
          </w:p>
        </w:tc>
        <w:tc>
          <w:tcPr>
            <w:tcW w:w="1890" w:type="dxa"/>
            <w:shd w:val="clear" w:color="auto" w:fill="auto"/>
            <w:noWrap/>
            <w:hideMark/>
          </w:tcPr>
          <w:p w14:paraId="39226018" w14:textId="224C94EA" w:rsidR="005045C9" w:rsidRPr="00A65623" w:rsidRDefault="005045C9" w:rsidP="005045C9">
            <w:pPr>
              <w:spacing w:after="0" w:line="240" w:lineRule="auto"/>
              <w:jc w:val="both"/>
              <w:rPr>
                <w:rFonts w:eastAsia="Times New Roman" w:cs="Times New Roman"/>
                <w:color w:val="000000"/>
                <w:szCs w:val="24"/>
              </w:rPr>
            </w:pPr>
            <w:r w:rsidRPr="00CB1512">
              <w:t>897.55</w:t>
            </w:r>
          </w:p>
        </w:tc>
        <w:tc>
          <w:tcPr>
            <w:tcW w:w="1440" w:type="dxa"/>
            <w:shd w:val="clear" w:color="auto" w:fill="auto"/>
            <w:noWrap/>
            <w:hideMark/>
          </w:tcPr>
          <w:p w14:paraId="76CD4F2F" w14:textId="79E6C152" w:rsidR="005045C9" w:rsidRPr="00A65623" w:rsidRDefault="005045C9" w:rsidP="005045C9">
            <w:pPr>
              <w:spacing w:after="0" w:line="240" w:lineRule="auto"/>
              <w:jc w:val="both"/>
              <w:rPr>
                <w:rFonts w:eastAsia="Times New Roman" w:cs="Times New Roman"/>
                <w:color w:val="000000"/>
                <w:szCs w:val="24"/>
              </w:rPr>
            </w:pPr>
            <w:r w:rsidRPr="00CB1512">
              <w:t>183</w:t>
            </w:r>
          </w:p>
        </w:tc>
        <w:tc>
          <w:tcPr>
            <w:tcW w:w="3305" w:type="dxa"/>
            <w:shd w:val="clear" w:color="auto" w:fill="auto"/>
            <w:noWrap/>
            <w:hideMark/>
          </w:tcPr>
          <w:p w14:paraId="3D63AF71" w14:textId="47869D23" w:rsidR="005045C9" w:rsidRPr="00A65623" w:rsidRDefault="005045C9" w:rsidP="005045C9">
            <w:pPr>
              <w:spacing w:after="0" w:line="240" w:lineRule="auto"/>
              <w:jc w:val="both"/>
              <w:rPr>
                <w:rFonts w:eastAsia="Times New Roman" w:cs="Times New Roman"/>
                <w:color w:val="000000"/>
                <w:szCs w:val="24"/>
              </w:rPr>
            </w:pPr>
            <w:r w:rsidRPr="00CB1512">
              <w:t>-390.47%</w:t>
            </w:r>
          </w:p>
        </w:tc>
      </w:tr>
      <w:tr w:rsidR="005045C9" w:rsidRPr="005045C9" w14:paraId="3A6CB13F" w14:textId="77777777" w:rsidTr="00DC3459">
        <w:trPr>
          <w:trHeight w:val="290"/>
        </w:trPr>
        <w:tc>
          <w:tcPr>
            <w:tcW w:w="2785" w:type="dxa"/>
            <w:shd w:val="clear" w:color="auto" w:fill="auto"/>
            <w:noWrap/>
            <w:vAlign w:val="bottom"/>
            <w:hideMark/>
          </w:tcPr>
          <w:p w14:paraId="3C255724" w14:textId="77777777" w:rsidR="005045C9" w:rsidRPr="005045C9" w:rsidRDefault="005045C9" w:rsidP="005045C9">
            <w:pPr>
              <w:spacing w:after="0" w:line="240" w:lineRule="auto"/>
              <w:jc w:val="both"/>
              <w:rPr>
                <w:rFonts w:eastAsia="Times New Roman" w:cs="Times New Roman"/>
                <w:szCs w:val="24"/>
              </w:rPr>
            </w:pPr>
            <w:r w:rsidRPr="005045C9">
              <w:rPr>
                <w:rFonts w:eastAsia="Times New Roman" w:cs="Times New Roman"/>
                <w:szCs w:val="24"/>
              </w:rPr>
              <w:t>Income before taxes</w:t>
            </w:r>
          </w:p>
        </w:tc>
        <w:tc>
          <w:tcPr>
            <w:tcW w:w="1890" w:type="dxa"/>
            <w:shd w:val="clear" w:color="auto" w:fill="auto"/>
            <w:noWrap/>
            <w:hideMark/>
          </w:tcPr>
          <w:p w14:paraId="7F8CCCBA" w14:textId="5795B746" w:rsidR="005045C9" w:rsidRPr="005045C9" w:rsidRDefault="005045C9" w:rsidP="005045C9">
            <w:pPr>
              <w:spacing w:after="0" w:line="240" w:lineRule="auto"/>
              <w:jc w:val="both"/>
              <w:rPr>
                <w:rFonts w:eastAsia="Times New Roman" w:cs="Times New Roman"/>
                <w:szCs w:val="24"/>
              </w:rPr>
            </w:pPr>
            <w:r w:rsidRPr="005045C9">
              <w:t>15745.89</w:t>
            </w:r>
          </w:p>
        </w:tc>
        <w:tc>
          <w:tcPr>
            <w:tcW w:w="1440" w:type="dxa"/>
            <w:shd w:val="clear" w:color="auto" w:fill="auto"/>
            <w:noWrap/>
            <w:hideMark/>
          </w:tcPr>
          <w:p w14:paraId="5796F4CE" w14:textId="42DDC7CD" w:rsidR="005045C9" w:rsidRPr="005045C9" w:rsidRDefault="005045C9" w:rsidP="005045C9">
            <w:pPr>
              <w:spacing w:after="0" w:line="240" w:lineRule="auto"/>
              <w:jc w:val="both"/>
              <w:rPr>
                <w:rFonts w:eastAsia="Times New Roman" w:cs="Times New Roman"/>
                <w:szCs w:val="24"/>
              </w:rPr>
            </w:pPr>
            <w:r w:rsidRPr="005045C9">
              <w:t>22,776</w:t>
            </w:r>
          </w:p>
        </w:tc>
        <w:tc>
          <w:tcPr>
            <w:tcW w:w="3305" w:type="dxa"/>
            <w:shd w:val="clear" w:color="auto" w:fill="auto"/>
            <w:noWrap/>
            <w:hideMark/>
          </w:tcPr>
          <w:p w14:paraId="553A58C7" w14:textId="28824245" w:rsidR="005045C9" w:rsidRPr="005045C9" w:rsidRDefault="005045C9" w:rsidP="005045C9">
            <w:pPr>
              <w:spacing w:after="0" w:line="240" w:lineRule="auto"/>
              <w:jc w:val="both"/>
              <w:rPr>
                <w:rFonts w:eastAsia="Times New Roman" w:cs="Times New Roman"/>
                <w:szCs w:val="24"/>
              </w:rPr>
            </w:pPr>
            <w:r w:rsidRPr="005045C9">
              <w:t>30.87%</w:t>
            </w:r>
          </w:p>
        </w:tc>
      </w:tr>
      <w:tr w:rsidR="005045C9" w:rsidRPr="005045C9" w14:paraId="6B7F7D0D" w14:textId="77777777" w:rsidTr="00DC3459">
        <w:trPr>
          <w:trHeight w:val="290"/>
        </w:trPr>
        <w:tc>
          <w:tcPr>
            <w:tcW w:w="2785" w:type="dxa"/>
            <w:shd w:val="clear" w:color="auto" w:fill="auto"/>
            <w:noWrap/>
            <w:vAlign w:val="bottom"/>
            <w:hideMark/>
          </w:tcPr>
          <w:p w14:paraId="76D88763" w14:textId="77777777" w:rsidR="005045C9" w:rsidRPr="005045C9" w:rsidRDefault="005045C9" w:rsidP="005045C9">
            <w:pPr>
              <w:spacing w:after="0" w:line="240" w:lineRule="auto"/>
              <w:jc w:val="both"/>
              <w:rPr>
                <w:rFonts w:eastAsia="Times New Roman" w:cs="Times New Roman"/>
                <w:szCs w:val="24"/>
              </w:rPr>
            </w:pPr>
            <w:r w:rsidRPr="005045C9">
              <w:rPr>
                <w:rFonts w:eastAsia="Times New Roman" w:cs="Times New Roman"/>
                <w:szCs w:val="24"/>
              </w:rPr>
              <w:t>Taxes</w:t>
            </w:r>
          </w:p>
        </w:tc>
        <w:tc>
          <w:tcPr>
            <w:tcW w:w="1890" w:type="dxa"/>
            <w:shd w:val="clear" w:color="auto" w:fill="auto"/>
            <w:noWrap/>
            <w:hideMark/>
          </w:tcPr>
          <w:p w14:paraId="6BCEE86F" w14:textId="15E20FD3" w:rsidR="005045C9" w:rsidRPr="005045C9" w:rsidRDefault="005045C9" w:rsidP="005045C9">
            <w:pPr>
              <w:spacing w:after="0" w:line="240" w:lineRule="auto"/>
              <w:jc w:val="both"/>
              <w:rPr>
                <w:rFonts w:eastAsia="Times New Roman" w:cs="Times New Roman"/>
                <w:szCs w:val="24"/>
              </w:rPr>
            </w:pPr>
            <w:r w:rsidRPr="005045C9">
              <w:t>1701.82</w:t>
            </w:r>
          </w:p>
        </w:tc>
        <w:tc>
          <w:tcPr>
            <w:tcW w:w="1440" w:type="dxa"/>
            <w:shd w:val="clear" w:color="auto" w:fill="auto"/>
            <w:noWrap/>
            <w:hideMark/>
          </w:tcPr>
          <w:p w14:paraId="7BB7D3BF" w14:textId="552CFA89" w:rsidR="005045C9" w:rsidRPr="005045C9" w:rsidRDefault="005045C9" w:rsidP="005045C9">
            <w:pPr>
              <w:spacing w:after="0" w:line="240" w:lineRule="auto"/>
              <w:jc w:val="both"/>
              <w:rPr>
                <w:rFonts w:eastAsia="Times New Roman" w:cs="Times New Roman"/>
                <w:szCs w:val="24"/>
              </w:rPr>
            </w:pPr>
            <w:r w:rsidRPr="005045C9">
              <w:t>1,898</w:t>
            </w:r>
          </w:p>
        </w:tc>
        <w:tc>
          <w:tcPr>
            <w:tcW w:w="3305" w:type="dxa"/>
            <w:shd w:val="clear" w:color="auto" w:fill="auto"/>
            <w:noWrap/>
            <w:hideMark/>
          </w:tcPr>
          <w:p w14:paraId="5643361B" w14:textId="07362635" w:rsidR="005045C9" w:rsidRPr="005045C9" w:rsidRDefault="005045C9" w:rsidP="005045C9">
            <w:pPr>
              <w:spacing w:after="0" w:line="240" w:lineRule="auto"/>
              <w:jc w:val="both"/>
              <w:rPr>
                <w:rFonts w:eastAsia="Times New Roman" w:cs="Times New Roman"/>
                <w:szCs w:val="24"/>
              </w:rPr>
            </w:pPr>
            <w:r w:rsidRPr="005045C9">
              <w:t>10.34%</w:t>
            </w:r>
          </w:p>
        </w:tc>
      </w:tr>
      <w:tr w:rsidR="005045C9" w:rsidRPr="005045C9" w14:paraId="4B621E10" w14:textId="77777777" w:rsidTr="00DC3459">
        <w:trPr>
          <w:trHeight w:val="290"/>
        </w:trPr>
        <w:tc>
          <w:tcPr>
            <w:tcW w:w="2785" w:type="dxa"/>
            <w:shd w:val="clear" w:color="auto" w:fill="auto"/>
            <w:noWrap/>
            <w:vAlign w:val="bottom"/>
            <w:hideMark/>
          </w:tcPr>
          <w:p w14:paraId="14ED545C" w14:textId="77777777" w:rsidR="005045C9" w:rsidRPr="005045C9" w:rsidRDefault="005045C9" w:rsidP="005045C9">
            <w:pPr>
              <w:spacing w:after="0" w:line="240" w:lineRule="auto"/>
              <w:jc w:val="both"/>
              <w:rPr>
                <w:rFonts w:eastAsia="Times New Roman" w:cs="Times New Roman"/>
                <w:szCs w:val="24"/>
              </w:rPr>
            </w:pPr>
            <w:r w:rsidRPr="005045C9">
              <w:rPr>
                <w:rFonts w:eastAsia="Times New Roman" w:cs="Times New Roman"/>
                <w:szCs w:val="24"/>
              </w:rPr>
              <w:t>Net income</w:t>
            </w:r>
          </w:p>
        </w:tc>
        <w:tc>
          <w:tcPr>
            <w:tcW w:w="1890" w:type="dxa"/>
            <w:shd w:val="clear" w:color="auto" w:fill="auto"/>
            <w:noWrap/>
            <w:hideMark/>
          </w:tcPr>
          <w:p w14:paraId="6FCA11FB" w14:textId="00167BA9" w:rsidR="005045C9" w:rsidRPr="005045C9" w:rsidRDefault="005045C9" w:rsidP="005045C9">
            <w:pPr>
              <w:spacing w:after="0" w:line="240" w:lineRule="auto"/>
              <w:jc w:val="both"/>
              <w:rPr>
                <w:rFonts w:eastAsia="Times New Roman" w:cs="Times New Roman"/>
                <w:szCs w:val="24"/>
              </w:rPr>
            </w:pPr>
            <w:r w:rsidRPr="005045C9">
              <w:t>14044.07</w:t>
            </w:r>
          </w:p>
        </w:tc>
        <w:tc>
          <w:tcPr>
            <w:tcW w:w="1440" w:type="dxa"/>
            <w:shd w:val="clear" w:color="auto" w:fill="auto"/>
            <w:noWrap/>
            <w:hideMark/>
          </w:tcPr>
          <w:p w14:paraId="3620ABBE" w14:textId="0C9CFA96" w:rsidR="005045C9" w:rsidRPr="005045C9" w:rsidRDefault="005045C9" w:rsidP="005045C9">
            <w:pPr>
              <w:spacing w:after="0" w:line="240" w:lineRule="auto"/>
              <w:jc w:val="both"/>
              <w:rPr>
                <w:rFonts w:eastAsia="Times New Roman" w:cs="Times New Roman"/>
                <w:szCs w:val="24"/>
              </w:rPr>
            </w:pPr>
            <w:r w:rsidRPr="005045C9">
              <w:t>20,878</w:t>
            </w:r>
          </w:p>
        </w:tc>
        <w:tc>
          <w:tcPr>
            <w:tcW w:w="3305" w:type="dxa"/>
            <w:shd w:val="clear" w:color="auto" w:fill="auto"/>
            <w:noWrap/>
            <w:hideMark/>
          </w:tcPr>
          <w:p w14:paraId="1E695EAF" w14:textId="00266E08" w:rsidR="005045C9" w:rsidRPr="005045C9" w:rsidRDefault="005045C9" w:rsidP="005045C9">
            <w:pPr>
              <w:spacing w:after="0" w:line="240" w:lineRule="auto"/>
              <w:jc w:val="both"/>
              <w:rPr>
                <w:rFonts w:eastAsia="Times New Roman" w:cs="Times New Roman"/>
                <w:szCs w:val="24"/>
              </w:rPr>
            </w:pPr>
            <w:r w:rsidRPr="005045C9">
              <w:t>32.73%</w:t>
            </w:r>
          </w:p>
        </w:tc>
      </w:tr>
      <w:tr w:rsidR="005045C9" w:rsidRPr="005045C9" w14:paraId="7FB38F48" w14:textId="77777777" w:rsidTr="00CE318D">
        <w:trPr>
          <w:trHeight w:val="290"/>
        </w:trPr>
        <w:tc>
          <w:tcPr>
            <w:tcW w:w="2785" w:type="dxa"/>
            <w:shd w:val="clear" w:color="auto" w:fill="auto"/>
            <w:noWrap/>
            <w:vAlign w:val="bottom"/>
            <w:hideMark/>
          </w:tcPr>
          <w:p w14:paraId="0E283863" w14:textId="77777777" w:rsidR="005045C9" w:rsidRPr="005045C9" w:rsidRDefault="005045C9" w:rsidP="005045C9">
            <w:pPr>
              <w:spacing w:after="0" w:line="240" w:lineRule="auto"/>
              <w:jc w:val="both"/>
              <w:rPr>
                <w:rFonts w:eastAsia="Times New Roman" w:cs="Times New Roman"/>
                <w:szCs w:val="24"/>
              </w:rPr>
            </w:pPr>
            <w:r w:rsidRPr="005045C9">
              <w:rPr>
                <w:rFonts w:eastAsia="Times New Roman" w:cs="Times New Roman"/>
                <w:szCs w:val="24"/>
              </w:rPr>
              <w:t>Common dividends</w:t>
            </w:r>
          </w:p>
        </w:tc>
        <w:tc>
          <w:tcPr>
            <w:tcW w:w="1890" w:type="dxa"/>
            <w:shd w:val="clear" w:color="auto" w:fill="auto"/>
            <w:noWrap/>
            <w:hideMark/>
          </w:tcPr>
          <w:p w14:paraId="3807E902" w14:textId="29BBDCEE" w:rsidR="005045C9" w:rsidRPr="005045C9" w:rsidRDefault="005045C9" w:rsidP="005045C9">
            <w:pPr>
              <w:spacing w:after="0" w:line="240" w:lineRule="auto"/>
              <w:jc w:val="both"/>
              <w:rPr>
                <w:rFonts w:eastAsia="Times New Roman" w:cs="Times New Roman"/>
                <w:szCs w:val="24"/>
              </w:rPr>
            </w:pPr>
            <w:r w:rsidRPr="005045C9">
              <w:t>10003.80</w:t>
            </w:r>
          </w:p>
        </w:tc>
        <w:tc>
          <w:tcPr>
            <w:tcW w:w="1440" w:type="dxa"/>
            <w:shd w:val="clear" w:color="auto" w:fill="auto"/>
            <w:noWrap/>
            <w:hideMark/>
          </w:tcPr>
          <w:p w14:paraId="2282D0AA" w14:textId="45E09250" w:rsidR="005045C9" w:rsidRPr="005045C9" w:rsidRDefault="005045C9" w:rsidP="005045C9">
            <w:pPr>
              <w:spacing w:after="0" w:line="240" w:lineRule="auto"/>
              <w:jc w:val="both"/>
              <w:rPr>
                <w:rFonts w:eastAsia="Times New Roman" w:cs="Times New Roman"/>
                <w:szCs w:val="24"/>
              </w:rPr>
            </w:pPr>
            <w:r w:rsidRPr="005045C9">
              <w:t>11,032</w:t>
            </w:r>
          </w:p>
        </w:tc>
        <w:tc>
          <w:tcPr>
            <w:tcW w:w="3305" w:type="dxa"/>
            <w:shd w:val="clear" w:color="auto" w:fill="auto"/>
            <w:noWrap/>
            <w:hideMark/>
          </w:tcPr>
          <w:p w14:paraId="0F8BC28F" w14:textId="3AB3E87A" w:rsidR="005045C9" w:rsidRPr="005045C9" w:rsidRDefault="005045C9" w:rsidP="005045C9">
            <w:pPr>
              <w:spacing w:after="0" w:line="240" w:lineRule="auto"/>
              <w:jc w:val="both"/>
              <w:rPr>
                <w:rFonts w:eastAsia="Times New Roman" w:cs="Times New Roman"/>
                <w:szCs w:val="24"/>
              </w:rPr>
            </w:pPr>
            <w:r w:rsidRPr="005045C9">
              <w:t>9.32%</w:t>
            </w:r>
          </w:p>
        </w:tc>
      </w:tr>
      <w:tr w:rsidR="005045C9" w:rsidRPr="00A65623" w14:paraId="7D26A512" w14:textId="77777777" w:rsidTr="00CE318D">
        <w:trPr>
          <w:trHeight w:val="290"/>
        </w:trPr>
        <w:tc>
          <w:tcPr>
            <w:tcW w:w="2785" w:type="dxa"/>
            <w:shd w:val="clear" w:color="auto" w:fill="auto"/>
            <w:noWrap/>
            <w:vAlign w:val="bottom"/>
            <w:hideMark/>
          </w:tcPr>
          <w:p w14:paraId="268CCB39"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Debt repayments</w:t>
            </w:r>
          </w:p>
        </w:tc>
        <w:tc>
          <w:tcPr>
            <w:tcW w:w="1890" w:type="dxa"/>
            <w:shd w:val="clear" w:color="auto" w:fill="auto"/>
            <w:noWrap/>
            <w:hideMark/>
          </w:tcPr>
          <w:p w14:paraId="025D0C2C" w14:textId="166D5344" w:rsidR="005045C9" w:rsidRPr="00A65623" w:rsidRDefault="005045C9" w:rsidP="005045C9">
            <w:pPr>
              <w:spacing w:after="0" w:line="240" w:lineRule="auto"/>
              <w:jc w:val="both"/>
              <w:rPr>
                <w:rFonts w:eastAsia="Times New Roman" w:cs="Times New Roman"/>
                <w:color w:val="000000"/>
                <w:szCs w:val="24"/>
              </w:rPr>
            </w:pPr>
            <w:r w:rsidRPr="00711A68">
              <w:t>1064.00</w:t>
            </w:r>
          </w:p>
        </w:tc>
        <w:tc>
          <w:tcPr>
            <w:tcW w:w="1440" w:type="dxa"/>
            <w:shd w:val="clear" w:color="auto" w:fill="auto"/>
            <w:noWrap/>
            <w:hideMark/>
          </w:tcPr>
          <w:p w14:paraId="46A8ABE1" w14:textId="1AB52EB8" w:rsidR="005045C9" w:rsidRPr="00A65623" w:rsidRDefault="005045C9" w:rsidP="005045C9">
            <w:pPr>
              <w:spacing w:after="0" w:line="240" w:lineRule="auto"/>
              <w:jc w:val="both"/>
              <w:rPr>
                <w:rFonts w:eastAsia="Times New Roman" w:cs="Times New Roman"/>
                <w:color w:val="000000"/>
                <w:szCs w:val="24"/>
              </w:rPr>
            </w:pPr>
            <w:r w:rsidRPr="00711A68">
              <w:t>1,802</w:t>
            </w:r>
          </w:p>
        </w:tc>
        <w:tc>
          <w:tcPr>
            <w:tcW w:w="3305" w:type="dxa"/>
            <w:shd w:val="clear" w:color="auto" w:fill="auto"/>
            <w:noWrap/>
            <w:hideMark/>
          </w:tcPr>
          <w:p w14:paraId="4FD6C3E9" w14:textId="7F97EFFE" w:rsidR="005045C9" w:rsidRPr="00A65623" w:rsidRDefault="005045C9" w:rsidP="005045C9">
            <w:pPr>
              <w:spacing w:after="0" w:line="240" w:lineRule="auto"/>
              <w:jc w:val="both"/>
              <w:rPr>
                <w:rFonts w:eastAsia="Times New Roman" w:cs="Times New Roman"/>
                <w:color w:val="000000"/>
                <w:szCs w:val="24"/>
              </w:rPr>
            </w:pPr>
            <w:r w:rsidRPr="00711A68">
              <w:t>40.95%</w:t>
            </w:r>
          </w:p>
        </w:tc>
      </w:tr>
      <w:bookmarkEnd w:id="4"/>
      <w:tr w:rsidR="00F42220" w:rsidRPr="00A65623" w14:paraId="784B0B3A" w14:textId="77777777" w:rsidTr="00D57A56">
        <w:trPr>
          <w:trHeight w:val="342"/>
        </w:trPr>
        <w:tc>
          <w:tcPr>
            <w:tcW w:w="2785" w:type="dxa"/>
            <w:shd w:val="clear" w:color="auto" w:fill="auto"/>
            <w:noWrap/>
            <w:vAlign w:val="bottom"/>
            <w:hideMark/>
          </w:tcPr>
          <w:p w14:paraId="4E97A52A" w14:textId="77777777" w:rsidR="00F42220" w:rsidRPr="00A65623" w:rsidRDefault="00F42220" w:rsidP="00D57A56">
            <w:pPr>
              <w:spacing w:after="0" w:line="240" w:lineRule="auto"/>
              <w:jc w:val="both"/>
              <w:rPr>
                <w:rFonts w:eastAsia="Times New Roman" w:cs="Times New Roman"/>
                <w:b/>
                <w:bCs/>
                <w:szCs w:val="24"/>
              </w:rPr>
            </w:pPr>
            <w:r w:rsidRPr="00A65623">
              <w:rPr>
                <w:rFonts w:eastAsia="Times New Roman" w:cs="Times New Roman"/>
                <w:b/>
                <w:bCs/>
                <w:szCs w:val="24"/>
              </w:rPr>
              <w:t>Balance Sheet</w:t>
            </w:r>
          </w:p>
        </w:tc>
        <w:tc>
          <w:tcPr>
            <w:tcW w:w="1890" w:type="dxa"/>
            <w:shd w:val="clear" w:color="auto" w:fill="auto"/>
            <w:noWrap/>
            <w:vAlign w:val="bottom"/>
            <w:hideMark/>
          </w:tcPr>
          <w:p w14:paraId="2AA81F64" w14:textId="77777777" w:rsidR="00F42220" w:rsidRPr="00A65623" w:rsidRDefault="00F42220" w:rsidP="00D57A56">
            <w:pPr>
              <w:spacing w:after="0" w:line="240" w:lineRule="auto"/>
              <w:jc w:val="both"/>
              <w:rPr>
                <w:rFonts w:eastAsia="Times New Roman" w:cs="Times New Roman"/>
                <w:color w:val="000000"/>
                <w:szCs w:val="24"/>
              </w:rPr>
            </w:pPr>
          </w:p>
        </w:tc>
        <w:tc>
          <w:tcPr>
            <w:tcW w:w="1440" w:type="dxa"/>
            <w:shd w:val="clear" w:color="auto" w:fill="auto"/>
            <w:noWrap/>
            <w:vAlign w:val="bottom"/>
            <w:hideMark/>
          </w:tcPr>
          <w:p w14:paraId="0EC8FEB9" w14:textId="77777777" w:rsidR="00F42220" w:rsidRPr="00A65623" w:rsidRDefault="00F42220" w:rsidP="00D57A56">
            <w:pPr>
              <w:spacing w:after="0" w:line="240" w:lineRule="auto"/>
              <w:jc w:val="both"/>
              <w:rPr>
                <w:rFonts w:eastAsia="Times New Roman" w:cs="Times New Roman"/>
                <w:color w:val="000000"/>
                <w:szCs w:val="24"/>
              </w:rPr>
            </w:pPr>
          </w:p>
        </w:tc>
        <w:tc>
          <w:tcPr>
            <w:tcW w:w="3305" w:type="dxa"/>
            <w:shd w:val="clear" w:color="auto" w:fill="auto"/>
            <w:vAlign w:val="bottom"/>
            <w:hideMark/>
          </w:tcPr>
          <w:p w14:paraId="4FE0A5F2" w14:textId="77777777" w:rsidR="00F42220" w:rsidRPr="00A65623" w:rsidRDefault="00F42220" w:rsidP="00D57A56">
            <w:pPr>
              <w:spacing w:after="0" w:line="240" w:lineRule="auto"/>
              <w:jc w:val="both"/>
              <w:rPr>
                <w:rFonts w:eastAsia="Times New Roman" w:cs="Times New Roman"/>
                <w:color w:val="000000"/>
                <w:szCs w:val="24"/>
              </w:rPr>
            </w:pPr>
          </w:p>
        </w:tc>
      </w:tr>
      <w:tr w:rsidR="005045C9" w:rsidRPr="005045C9" w14:paraId="08A8CB53" w14:textId="77777777" w:rsidTr="00CE2DFF">
        <w:trPr>
          <w:trHeight w:val="290"/>
        </w:trPr>
        <w:tc>
          <w:tcPr>
            <w:tcW w:w="9420" w:type="dxa"/>
            <w:gridSpan w:val="4"/>
            <w:shd w:val="clear" w:color="auto" w:fill="auto"/>
            <w:noWrap/>
            <w:vAlign w:val="bottom"/>
            <w:hideMark/>
          </w:tcPr>
          <w:p w14:paraId="0FECC0B0" w14:textId="51F28A8F" w:rsidR="005045C9" w:rsidRPr="005045C9" w:rsidRDefault="005045C9" w:rsidP="00D57A56">
            <w:pPr>
              <w:spacing w:after="0" w:line="240" w:lineRule="auto"/>
              <w:jc w:val="both"/>
              <w:rPr>
                <w:rFonts w:eastAsia="Times New Roman" w:cs="Times New Roman"/>
                <w:b/>
                <w:bCs/>
                <w:szCs w:val="24"/>
              </w:rPr>
            </w:pPr>
            <w:r w:rsidRPr="005045C9">
              <w:rPr>
                <w:rFonts w:eastAsia="Times New Roman" w:cs="Times New Roman"/>
                <w:b/>
                <w:bCs/>
                <w:szCs w:val="24"/>
              </w:rPr>
              <w:t>Assets</w:t>
            </w:r>
          </w:p>
        </w:tc>
      </w:tr>
      <w:tr w:rsidR="005045C9" w:rsidRPr="00A65623" w14:paraId="6DD14C3D" w14:textId="77777777" w:rsidTr="001E706F">
        <w:trPr>
          <w:trHeight w:val="290"/>
        </w:trPr>
        <w:tc>
          <w:tcPr>
            <w:tcW w:w="2785" w:type="dxa"/>
            <w:shd w:val="clear" w:color="auto" w:fill="auto"/>
            <w:noWrap/>
            <w:vAlign w:val="bottom"/>
            <w:hideMark/>
          </w:tcPr>
          <w:p w14:paraId="4E8CE925"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Current assets</w:t>
            </w:r>
          </w:p>
        </w:tc>
        <w:tc>
          <w:tcPr>
            <w:tcW w:w="1890" w:type="dxa"/>
            <w:shd w:val="clear" w:color="auto" w:fill="auto"/>
            <w:noWrap/>
            <w:hideMark/>
          </w:tcPr>
          <w:p w14:paraId="0ED920E9" w14:textId="4A3AED48" w:rsidR="005045C9" w:rsidRPr="00A65623" w:rsidRDefault="005045C9" w:rsidP="005045C9">
            <w:pPr>
              <w:spacing w:after="0" w:line="240" w:lineRule="auto"/>
              <w:jc w:val="both"/>
              <w:rPr>
                <w:rFonts w:eastAsia="Times New Roman" w:cs="Times New Roman"/>
                <w:color w:val="000000"/>
                <w:szCs w:val="24"/>
              </w:rPr>
            </w:pPr>
            <w:r w:rsidRPr="004A030B">
              <w:t>54664.51</w:t>
            </w:r>
          </w:p>
        </w:tc>
        <w:tc>
          <w:tcPr>
            <w:tcW w:w="1440" w:type="dxa"/>
            <w:shd w:val="clear" w:color="auto" w:fill="auto"/>
            <w:noWrap/>
            <w:hideMark/>
          </w:tcPr>
          <w:p w14:paraId="3AD056C6" w14:textId="0EE54F15" w:rsidR="005045C9" w:rsidRPr="00A65623" w:rsidRDefault="005045C9" w:rsidP="005045C9">
            <w:pPr>
              <w:spacing w:after="0" w:line="240" w:lineRule="auto"/>
              <w:jc w:val="both"/>
              <w:rPr>
                <w:rFonts w:eastAsia="Times New Roman" w:cs="Times New Roman"/>
                <w:color w:val="000000"/>
                <w:szCs w:val="24"/>
              </w:rPr>
            </w:pPr>
            <w:r w:rsidRPr="004A030B">
              <w:t>60,979</w:t>
            </w:r>
          </w:p>
        </w:tc>
        <w:tc>
          <w:tcPr>
            <w:tcW w:w="3305" w:type="dxa"/>
            <w:shd w:val="clear" w:color="auto" w:fill="auto"/>
            <w:noWrap/>
            <w:hideMark/>
          </w:tcPr>
          <w:p w14:paraId="659DB262" w14:textId="39B14A9C" w:rsidR="005045C9" w:rsidRPr="00A65623" w:rsidRDefault="005045C9" w:rsidP="005045C9">
            <w:pPr>
              <w:spacing w:after="0" w:line="240" w:lineRule="auto"/>
              <w:jc w:val="both"/>
              <w:rPr>
                <w:rFonts w:eastAsia="Times New Roman" w:cs="Times New Roman"/>
                <w:color w:val="000000"/>
                <w:szCs w:val="24"/>
              </w:rPr>
            </w:pPr>
            <w:r w:rsidRPr="004A030B">
              <w:t>10.36%</w:t>
            </w:r>
          </w:p>
        </w:tc>
      </w:tr>
      <w:tr w:rsidR="005045C9" w:rsidRPr="00A65623" w14:paraId="712262DA" w14:textId="77777777" w:rsidTr="001E706F">
        <w:trPr>
          <w:trHeight w:val="290"/>
        </w:trPr>
        <w:tc>
          <w:tcPr>
            <w:tcW w:w="2785" w:type="dxa"/>
            <w:shd w:val="clear" w:color="auto" w:fill="auto"/>
            <w:noWrap/>
            <w:vAlign w:val="bottom"/>
            <w:hideMark/>
          </w:tcPr>
          <w:p w14:paraId="1166BCEB"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Fixed assets</w:t>
            </w:r>
          </w:p>
        </w:tc>
        <w:tc>
          <w:tcPr>
            <w:tcW w:w="1890" w:type="dxa"/>
            <w:shd w:val="clear" w:color="auto" w:fill="auto"/>
            <w:noWrap/>
            <w:hideMark/>
          </w:tcPr>
          <w:p w14:paraId="2D6A477B" w14:textId="3BA11772" w:rsidR="005045C9" w:rsidRPr="00A65623" w:rsidRDefault="005045C9" w:rsidP="005045C9">
            <w:pPr>
              <w:spacing w:after="0" w:line="240" w:lineRule="auto"/>
              <w:jc w:val="both"/>
              <w:rPr>
                <w:rFonts w:eastAsia="Times New Roman" w:cs="Times New Roman"/>
                <w:color w:val="000000"/>
                <w:szCs w:val="24"/>
              </w:rPr>
            </w:pPr>
            <w:r w:rsidRPr="004A030B">
              <w:t>131929.07</w:t>
            </w:r>
          </w:p>
        </w:tc>
        <w:tc>
          <w:tcPr>
            <w:tcW w:w="1440" w:type="dxa"/>
            <w:shd w:val="clear" w:color="auto" w:fill="auto"/>
            <w:noWrap/>
            <w:hideMark/>
          </w:tcPr>
          <w:p w14:paraId="614517CB" w14:textId="4F568C3E" w:rsidR="005045C9" w:rsidRPr="00A65623" w:rsidRDefault="005045C9" w:rsidP="005045C9">
            <w:pPr>
              <w:spacing w:after="0" w:line="240" w:lineRule="auto"/>
              <w:jc w:val="both"/>
              <w:rPr>
                <w:rFonts w:eastAsia="Times New Roman" w:cs="Times New Roman"/>
                <w:color w:val="000000"/>
                <w:szCs w:val="24"/>
              </w:rPr>
            </w:pPr>
            <w:r w:rsidRPr="004A030B">
              <w:t>18,962</w:t>
            </w:r>
          </w:p>
        </w:tc>
        <w:tc>
          <w:tcPr>
            <w:tcW w:w="3305" w:type="dxa"/>
            <w:shd w:val="clear" w:color="auto" w:fill="auto"/>
            <w:noWrap/>
            <w:hideMark/>
          </w:tcPr>
          <w:p w14:paraId="32AEA5FB" w14:textId="5EA5AEC7" w:rsidR="005045C9" w:rsidRPr="00A65623" w:rsidRDefault="005045C9" w:rsidP="005045C9">
            <w:pPr>
              <w:spacing w:after="0" w:line="240" w:lineRule="auto"/>
              <w:jc w:val="both"/>
              <w:rPr>
                <w:rFonts w:eastAsia="Times New Roman" w:cs="Times New Roman"/>
                <w:color w:val="000000"/>
                <w:szCs w:val="24"/>
              </w:rPr>
            </w:pPr>
            <w:r w:rsidRPr="004A030B">
              <w:t>-595.76%</w:t>
            </w:r>
          </w:p>
        </w:tc>
      </w:tr>
      <w:tr w:rsidR="005045C9" w:rsidRPr="00A65623" w14:paraId="186AF238" w14:textId="77777777" w:rsidTr="001E706F">
        <w:trPr>
          <w:trHeight w:val="290"/>
        </w:trPr>
        <w:tc>
          <w:tcPr>
            <w:tcW w:w="2785" w:type="dxa"/>
            <w:shd w:val="clear" w:color="auto" w:fill="auto"/>
            <w:noWrap/>
            <w:vAlign w:val="bottom"/>
            <w:hideMark/>
          </w:tcPr>
          <w:p w14:paraId="4F3728C6"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Total assets</w:t>
            </w:r>
          </w:p>
        </w:tc>
        <w:tc>
          <w:tcPr>
            <w:tcW w:w="1890" w:type="dxa"/>
            <w:shd w:val="clear" w:color="auto" w:fill="auto"/>
            <w:noWrap/>
            <w:hideMark/>
          </w:tcPr>
          <w:p w14:paraId="12241D35" w14:textId="42F3A088" w:rsidR="005045C9" w:rsidRPr="00A65623" w:rsidRDefault="005045C9" w:rsidP="005045C9">
            <w:pPr>
              <w:spacing w:after="0" w:line="240" w:lineRule="auto"/>
              <w:jc w:val="both"/>
              <w:rPr>
                <w:rFonts w:eastAsia="Times New Roman" w:cs="Times New Roman"/>
                <w:color w:val="000000"/>
                <w:szCs w:val="24"/>
              </w:rPr>
            </w:pPr>
            <w:r w:rsidRPr="004A030B">
              <w:t>186593.58</w:t>
            </w:r>
          </w:p>
        </w:tc>
        <w:tc>
          <w:tcPr>
            <w:tcW w:w="1440" w:type="dxa"/>
            <w:shd w:val="clear" w:color="auto" w:fill="auto"/>
            <w:noWrap/>
            <w:hideMark/>
          </w:tcPr>
          <w:p w14:paraId="0E81359A" w14:textId="33D4ABBD" w:rsidR="005045C9" w:rsidRPr="00A65623" w:rsidRDefault="005045C9" w:rsidP="005045C9">
            <w:pPr>
              <w:spacing w:after="0" w:line="240" w:lineRule="auto"/>
              <w:jc w:val="both"/>
              <w:rPr>
                <w:rFonts w:eastAsia="Times New Roman" w:cs="Times New Roman"/>
                <w:color w:val="000000"/>
                <w:szCs w:val="24"/>
              </w:rPr>
            </w:pPr>
            <w:r w:rsidRPr="004A030B">
              <w:t>182,018</w:t>
            </w:r>
          </w:p>
        </w:tc>
        <w:tc>
          <w:tcPr>
            <w:tcW w:w="3305" w:type="dxa"/>
            <w:shd w:val="clear" w:color="auto" w:fill="auto"/>
            <w:noWrap/>
            <w:hideMark/>
          </w:tcPr>
          <w:p w14:paraId="0DF20308" w14:textId="5FB954F4" w:rsidR="005045C9" w:rsidRPr="00A65623" w:rsidRDefault="005045C9" w:rsidP="005045C9">
            <w:pPr>
              <w:spacing w:after="0" w:line="240" w:lineRule="auto"/>
              <w:jc w:val="both"/>
              <w:rPr>
                <w:rFonts w:eastAsia="Times New Roman" w:cs="Times New Roman"/>
                <w:color w:val="000000"/>
                <w:szCs w:val="24"/>
              </w:rPr>
            </w:pPr>
            <w:r w:rsidRPr="004A030B">
              <w:t>-2.51%</w:t>
            </w:r>
          </w:p>
        </w:tc>
      </w:tr>
      <w:tr w:rsidR="00F42220" w:rsidRPr="005045C9" w14:paraId="01938FAD" w14:textId="77777777" w:rsidTr="00D57A56">
        <w:trPr>
          <w:trHeight w:val="290"/>
        </w:trPr>
        <w:tc>
          <w:tcPr>
            <w:tcW w:w="2785" w:type="dxa"/>
            <w:shd w:val="clear" w:color="auto" w:fill="auto"/>
            <w:noWrap/>
            <w:vAlign w:val="bottom"/>
            <w:hideMark/>
          </w:tcPr>
          <w:p w14:paraId="59DB1D8B" w14:textId="77777777" w:rsidR="00F42220" w:rsidRPr="005045C9" w:rsidRDefault="00F42220" w:rsidP="00D57A56">
            <w:pPr>
              <w:spacing w:after="0" w:line="240" w:lineRule="auto"/>
              <w:jc w:val="both"/>
              <w:rPr>
                <w:rFonts w:eastAsia="Times New Roman" w:cs="Times New Roman"/>
                <w:b/>
                <w:bCs/>
                <w:szCs w:val="24"/>
              </w:rPr>
            </w:pPr>
            <w:r w:rsidRPr="005045C9">
              <w:rPr>
                <w:rFonts w:eastAsia="Times New Roman" w:cs="Times New Roman"/>
                <w:b/>
                <w:bCs/>
                <w:szCs w:val="24"/>
              </w:rPr>
              <w:t>Liabilities and net worth</w:t>
            </w:r>
          </w:p>
        </w:tc>
        <w:tc>
          <w:tcPr>
            <w:tcW w:w="1890" w:type="dxa"/>
            <w:shd w:val="clear" w:color="auto" w:fill="auto"/>
            <w:noWrap/>
            <w:vAlign w:val="bottom"/>
            <w:hideMark/>
          </w:tcPr>
          <w:p w14:paraId="4609371C" w14:textId="77777777" w:rsidR="00F42220" w:rsidRPr="005045C9" w:rsidRDefault="00F42220" w:rsidP="00D57A56">
            <w:pPr>
              <w:spacing w:after="0" w:line="240" w:lineRule="auto"/>
              <w:jc w:val="both"/>
              <w:rPr>
                <w:rFonts w:eastAsia="Times New Roman" w:cs="Times New Roman"/>
                <w:b/>
                <w:bCs/>
                <w:szCs w:val="24"/>
              </w:rPr>
            </w:pPr>
          </w:p>
        </w:tc>
        <w:tc>
          <w:tcPr>
            <w:tcW w:w="1440" w:type="dxa"/>
            <w:shd w:val="clear" w:color="auto" w:fill="auto"/>
            <w:noWrap/>
            <w:vAlign w:val="bottom"/>
            <w:hideMark/>
          </w:tcPr>
          <w:p w14:paraId="6A94104D" w14:textId="77777777" w:rsidR="00F42220" w:rsidRPr="005045C9" w:rsidRDefault="00F42220" w:rsidP="00D57A56">
            <w:pPr>
              <w:spacing w:after="0" w:line="240" w:lineRule="auto"/>
              <w:jc w:val="both"/>
              <w:rPr>
                <w:rFonts w:eastAsia="Times New Roman" w:cs="Times New Roman"/>
                <w:b/>
                <w:bCs/>
                <w:szCs w:val="24"/>
              </w:rPr>
            </w:pPr>
          </w:p>
        </w:tc>
        <w:tc>
          <w:tcPr>
            <w:tcW w:w="3305" w:type="dxa"/>
            <w:shd w:val="clear" w:color="auto" w:fill="auto"/>
            <w:noWrap/>
            <w:vAlign w:val="bottom"/>
            <w:hideMark/>
          </w:tcPr>
          <w:p w14:paraId="4D423FBA" w14:textId="77777777" w:rsidR="00F42220" w:rsidRPr="005045C9" w:rsidRDefault="00F42220" w:rsidP="00D57A56">
            <w:pPr>
              <w:spacing w:after="0" w:line="240" w:lineRule="auto"/>
              <w:jc w:val="both"/>
              <w:rPr>
                <w:rFonts w:eastAsia="Times New Roman" w:cs="Times New Roman"/>
                <w:b/>
                <w:bCs/>
                <w:szCs w:val="24"/>
              </w:rPr>
            </w:pPr>
          </w:p>
        </w:tc>
      </w:tr>
      <w:tr w:rsidR="005045C9" w:rsidRPr="00A65623" w14:paraId="3D8EEE5F" w14:textId="77777777" w:rsidTr="0094340D">
        <w:trPr>
          <w:trHeight w:val="290"/>
        </w:trPr>
        <w:tc>
          <w:tcPr>
            <w:tcW w:w="2785" w:type="dxa"/>
            <w:shd w:val="clear" w:color="auto" w:fill="auto"/>
            <w:noWrap/>
            <w:vAlign w:val="bottom"/>
            <w:hideMark/>
          </w:tcPr>
          <w:p w14:paraId="14FB8FCE"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Current liabilities</w:t>
            </w:r>
          </w:p>
        </w:tc>
        <w:tc>
          <w:tcPr>
            <w:tcW w:w="1890" w:type="dxa"/>
            <w:shd w:val="clear" w:color="auto" w:fill="auto"/>
            <w:noWrap/>
            <w:hideMark/>
          </w:tcPr>
          <w:p w14:paraId="11C88EE8" w14:textId="01F4E256" w:rsidR="005045C9" w:rsidRPr="00A65623" w:rsidRDefault="005045C9" w:rsidP="005045C9">
            <w:pPr>
              <w:spacing w:after="0" w:line="240" w:lineRule="auto"/>
              <w:jc w:val="both"/>
              <w:rPr>
                <w:rFonts w:eastAsia="Times New Roman" w:cs="Times New Roman"/>
                <w:color w:val="000000"/>
                <w:szCs w:val="24"/>
              </w:rPr>
            </w:pPr>
            <w:r w:rsidRPr="003C2CD0">
              <w:t>45335.58</w:t>
            </w:r>
          </w:p>
        </w:tc>
        <w:tc>
          <w:tcPr>
            <w:tcW w:w="1440" w:type="dxa"/>
            <w:shd w:val="clear" w:color="auto" w:fill="auto"/>
            <w:noWrap/>
            <w:hideMark/>
          </w:tcPr>
          <w:p w14:paraId="561F1AAE" w14:textId="32363040" w:rsidR="005045C9" w:rsidRPr="00A65623" w:rsidRDefault="005045C9" w:rsidP="005045C9">
            <w:pPr>
              <w:spacing w:after="0" w:line="240" w:lineRule="auto"/>
              <w:jc w:val="both"/>
              <w:rPr>
                <w:rFonts w:eastAsia="Times New Roman" w:cs="Times New Roman"/>
                <w:color w:val="000000"/>
                <w:szCs w:val="24"/>
              </w:rPr>
            </w:pPr>
            <w:r w:rsidRPr="003C2CD0">
              <w:t>45,226</w:t>
            </w:r>
          </w:p>
        </w:tc>
        <w:tc>
          <w:tcPr>
            <w:tcW w:w="3305" w:type="dxa"/>
            <w:shd w:val="clear" w:color="auto" w:fill="auto"/>
            <w:noWrap/>
            <w:hideMark/>
          </w:tcPr>
          <w:p w14:paraId="024F76D8" w14:textId="05383E30" w:rsidR="005045C9" w:rsidRPr="00A65623" w:rsidRDefault="005045C9" w:rsidP="005045C9">
            <w:pPr>
              <w:spacing w:after="0" w:line="240" w:lineRule="auto"/>
              <w:jc w:val="both"/>
              <w:rPr>
                <w:rFonts w:eastAsia="Times New Roman" w:cs="Times New Roman"/>
                <w:color w:val="000000"/>
                <w:szCs w:val="24"/>
              </w:rPr>
            </w:pPr>
            <w:r w:rsidRPr="003C2CD0">
              <w:t>-0.24%</w:t>
            </w:r>
          </w:p>
        </w:tc>
      </w:tr>
      <w:tr w:rsidR="005045C9" w:rsidRPr="00A65623" w14:paraId="5F828142" w14:textId="77777777" w:rsidTr="0094340D">
        <w:trPr>
          <w:trHeight w:val="290"/>
        </w:trPr>
        <w:tc>
          <w:tcPr>
            <w:tcW w:w="2785" w:type="dxa"/>
            <w:shd w:val="clear" w:color="auto" w:fill="auto"/>
            <w:noWrap/>
            <w:vAlign w:val="bottom"/>
            <w:hideMark/>
          </w:tcPr>
          <w:p w14:paraId="2F5B8B4E"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Long term debt</w:t>
            </w:r>
          </w:p>
        </w:tc>
        <w:tc>
          <w:tcPr>
            <w:tcW w:w="1890" w:type="dxa"/>
            <w:shd w:val="clear" w:color="auto" w:fill="auto"/>
            <w:noWrap/>
            <w:hideMark/>
          </w:tcPr>
          <w:p w14:paraId="65FC032E" w14:textId="44087D83" w:rsidR="005045C9" w:rsidRPr="00A65623" w:rsidRDefault="005045C9" w:rsidP="005045C9">
            <w:pPr>
              <w:spacing w:after="0" w:line="240" w:lineRule="auto"/>
              <w:jc w:val="both"/>
              <w:rPr>
                <w:rFonts w:eastAsia="Times New Roman" w:cs="Times New Roman"/>
                <w:color w:val="000000"/>
                <w:szCs w:val="24"/>
              </w:rPr>
            </w:pPr>
            <w:r w:rsidRPr="003C2CD0">
              <w:t>90149.77</w:t>
            </w:r>
          </w:p>
        </w:tc>
        <w:tc>
          <w:tcPr>
            <w:tcW w:w="1440" w:type="dxa"/>
            <w:shd w:val="clear" w:color="auto" w:fill="auto"/>
            <w:noWrap/>
            <w:hideMark/>
          </w:tcPr>
          <w:p w14:paraId="1012DF5E" w14:textId="37E5FB3D" w:rsidR="005045C9" w:rsidRPr="00A65623" w:rsidRDefault="005045C9" w:rsidP="005045C9">
            <w:pPr>
              <w:spacing w:after="0" w:line="240" w:lineRule="auto"/>
              <w:jc w:val="both"/>
              <w:rPr>
                <w:rFonts w:eastAsia="Times New Roman" w:cs="Times New Roman"/>
                <w:color w:val="000000"/>
                <w:szCs w:val="24"/>
              </w:rPr>
            </w:pPr>
            <w:r w:rsidRPr="003C2CD0">
              <w:t>29,985</w:t>
            </w:r>
          </w:p>
        </w:tc>
        <w:tc>
          <w:tcPr>
            <w:tcW w:w="3305" w:type="dxa"/>
            <w:shd w:val="clear" w:color="auto" w:fill="auto"/>
            <w:noWrap/>
            <w:hideMark/>
          </w:tcPr>
          <w:p w14:paraId="3F0FE2F4" w14:textId="2A1A999A" w:rsidR="005045C9" w:rsidRPr="00A65623" w:rsidRDefault="005045C9" w:rsidP="005045C9">
            <w:pPr>
              <w:spacing w:after="0" w:line="240" w:lineRule="auto"/>
              <w:jc w:val="both"/>
              <w:rPr>
                <w:rFonts w:eastAsia="Times New Roman" w:cs="Times New Roman"/>
                <w:color w:val="000000"/>
                <w:szCs w:val="24"/>
              </w:rPr>
            </w:pPr>
            <w:r w:rsidRPr="003C2CD0">
              <w:t>-200.65%</w:t>
            </w:r>
          </w:p>
        </w:tc>
      </w:tr>
      <w:tr w:rsidR="005045C9" w:rsidRPr="00A65623" w14:paraId="6D546F18" w14:textId="77777777" w:rsidTr="001A349E">
        <w:trPr>
          <w:trHeight w:val="290"/>
        </w:trPr>
        <w:tc>
          <w:tcPr>
            <w:tcW w:w="2785" w:type="dxa"/>
            <w:shd w:val="clear" w:color="auto" w:fill="auto"/>
            <w:noWrap/>
            <w:vAlign w:val="bottom"/>
            <w:hideMark/>
          </w:tcPr>
          <w:p w14:paraId="36A0A19E"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Common stock</w:t>
            </w:r>
          </w:p>
        </w:tc>
        <w:tc>
          <w:tcPr>
            <w:tcW w:w="1890" w:type="dxa"/>
            <w:shd w:val="clear" w:color="auto" w:fill="auto"/>
            <w:noWrap/>
            <w:hideMark/>
          </w:tcPr>
          <w:p w14:paraId="4B64F4CD" w14:textId="41C95725" w:rsidR="005045C9" w:rsidRPr="00A65623" w:rsidRDefault="005045C9" w:rsidP="005045C9">
            <w:pPr>
              <w:spacing w:after="0" w:line="240" w:lineRule="auto"/>
              <w:jc w:val="both"/>
              <w:rPr>
                <w:rFonts w:eastAsia="Times New Roman" w:cs="Times New Roman"/>
                <w:color w:val="000000"/>
                <w:szCs w:val="24"/>
              </w:rPr>
            </w:pPr>
            <w:r w:rsidRPr="00644A26">
              <w:t>-54700.03</w:t>
            </w:r>
          </w:p>
        </w:tc>
        <w:tc>
          <w:tcPr>
            <w:tcW w:w="1440" w:type="dxa"/>
            <w:shd w:val="clear" w:color="auto" w:fill="auto"/>
            <w:noWrap/>
            <w:hideMark/>
          </w:tcPr>
          <w:p w14:paraId="7B104478" w14:textId="5F7F4E10" w:rsidR="005045C9" w:rsidRPr="00A65623" w:rsidRDefault="005045C9" w:rsidP="005045C9">
            <w:pPr>
              <w:spacing w:after="0" w:line="240" w:lineRule="auto"/>
              <w:jc w:val="both"/>
              <w:rPr>
                <w:rFonts w:eastAsia="Times New Roman" w:cs="Times New Roman"/>
                <w:color w:val="000000"/>
                <w:szCs w:val="24"/>
              </w:rPr>
            </w:pPr>
            <w:r w:rsidRPr="00644A26">
              <w:t>3,120</w:t>
            </w:r>
          </w:p>
        </w:tc>
        <w:tc>
          <w:tcPr>
            <w:tcW w:w="3305" w:type="dxa"/>
            <w:shd w:val="clear" w:color="auto" w:fill="auto"/>
            <w:noWrap/>
            <w:hideMark/>
          </w:tcPr>
          <w:p w14:paraId="3A1FB44B" w14:textId="5D5A506A" w:rsidR="005045C9" w:rsidRPr="00A65623" w:rsidRDefault="005045C9" w:rsidP="005045C9">
            <w:pPr>
              <w:spacing w:after="0" w:line="240" w:lineRule="auto"/>
              <w:jc w:val="both"/>
              <w:rPr>
                <w:rFonts w:eastAsia="Times New Roman" w:cs="Times New Roman"/>
                <w:color w:val="000000"/>
                <w:szCs w:val="24"/>
              </w:rPr>
            </w:pPr>
            <w:r w:rsidRPr="00644A26">
              <w:t>1853.21%</w:t>
            </w:r>
          </w:p>
        </w:tc>
      </w:tr>
      <w:tr w:rsidR="005045C9" w:rsidRPr="00A65623" w14:paraId="2498DFC0" w14:textId="77777777" w:rsidTr="001A349E">
        <w:trPr>
          <w:trHeight w:val="290"/>
        </w:trPr>
        <w:tc>
          <w:tcPr>
            <w:tcW w:w="2785" w:type="dxa"/>
            <w:shd w:val="clear" w:color="auto" w:fill="auto"/>
            <w:noWrap/>
            <w:vAlign w:val="bottom"/>
            <w:hideMark/>
          </w:tcPr>
          <w:p w14:paraId="5B36E15B"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Retained earnings</w:t>
            </w:r>
          </w:p>
        </w:tc>
        <w:tc>
          <w:tcPr>
            <w:tcW w:w="1890" w:type="dxa"/>
            <w:shd w:val="clear" w:color="auto" w:fill="auto"/>
            <w:noWrap/>
            <w:hideMark/>
          </w:tcPr>
          <w:p w14:paraId="637040CA" w14:textId="64BB3DDA" w:rsidR="005045C9" w:rsidRPr="00A65623" w:rsidRDefault="005045C9" w:rsidP="005045C9">
            <w:pPr>
              <w:spacing w:after="0" w:line="240" w:lineRule="auto"/>
              <w:jc w:val="both"/>
              <w:rPr>
                <w:rFonts w:eastAsia="Times New Roman" w:cs="Times New Roman"/>
                <w:color w:val="000000"/>
                <w:szCs w:val="24"/>
              </w:rPr>
            </w:pPr>
            <w:r w:rsidRPr="00644A26">
              <w:t>105808.27</w:t>
            </w:r>
          </w:p>
        </w:tc>
        <w:tc>
          <w:tcPr>
            <w:tcW w:w="1440" w:type="dxa"/>
            <w:shd w:val="clear" w:color="auto" w:fill="auto"/>
            <w:noWrap/>
            <w:hideMark/>
          </w:tcPr>
          <w:p w14:paraId="64727254" w14:textId="141C0D07" w:rsidR="005045C9" w:rsidRPr="00A65623" w:rsidRDefault="005045C9" w:rsidP="005045C9">
            <w:pPr>
              <w:spacing w:after="0" w:line="240" w:lineRule="auto"/>
              <w:jc w:val="both"/>
              <w:rPr>
                <w:rFonts w:eastAsia="Times New Roman" w:cs="Times New Roman"/>
                <w:color w:val="000000"/>
                <w:szCs w:val="24"/>
              </w:rPr>
            </w:pPr>
            <w:r w:rsidRPr="00644A26">
              <w:t>123,060</w:t>
            </w:r>
          </w:p>
        </w:tc>
        <w:tc>
          <w:tcPr>
            <w:tcW w:w="3305" w:type="dxa"/>
            <w:shd w:val="clear" w:color="auto" w:fill="auto"/>
            <w:noWrap/>
            <w:hideMark/>
          </w:tcPr>
          <w:p w14:paraId="1598DE67" w14:textId="2EBAE901" w:rsidR="005045C9" w:rsidRPr="00A65623" w:rsidRDefault="005045C9" w:rsidP="005045C9">
            <w:pPr>
              <w:spacing w:after="0" w:line="240" w:lineRule="auto"/>
              <w:jc w:val="both"/>
              <w:rPr>
                <w:rFonts w:eastAsia="Times New Roman" w:cs="Times New Roman"/>
                <w:color w:val="000000"/>
                <w:szCs w:val="24"/>
              </w:rPr>
            </w:pPr>
            <w:r w:rsidRPr="00644A26">
              <w:t>14.02%</w:t>
            </w:r>
          </w:p>
        </w:tc>
      </w:tr>
      <w:tr w:rsidR="005045C9" w:rsidRPr="00A65623" w14:paraId="64D1D379" w14:textId="77777777" w:rsidTr="001A349E">
        <w:trPr>
          <w:trHeight w:val="290"/>
        </w:trPr>
        <w:tc>
          <w:tcPr>
            <w:tcW w:w="2785" w:type="dxa"/>
            <w:shd w:val="clear" w:color="auto" w:fill="auto"/>
            <w:noWrap/>
            <w:vAlign w:val="bottom"/>
            <w:hideMark/>
          </w:tcPr>
          <w:p w14:paraId="17CC836C"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Total liabilities and net worth</w:t>
            </w:r>
          </w:p>
        </w:tc>
        <w:tc>
          <w:tcPr>
            <w:tcW w:w="1890" w:type="dxa"/>
            <w:shd w:val="clear" w:color="auto" w:fill="auto"/>
            <w:noWrap/>
            <w:hideMark/>
          </w:tcPr>
          <w:p w14:paraId="1BDA8254" w14:textId="5FADEEED" w:rsidR="005045C9" w:rsidRPr="00A65623" w:rsidRDefault="005045C9" w:rsidP="005045C9">
            <w:pPr>
              <w:spacing w:after="0" w:line="240" w:lineRule="auto"/>
              <w:jc w:val="both"/>
              <w:rPr>
                <w:rFonts w:eastAsia="Times New Roman" w:cs="Times New Roman"/>
                <w:color w:val="000000"/>
                <w:szCs w:val="24"/>
              </w:rPr>
            </w:pPr>
            <w:r w:rsidRPr="00644A26">
              <w:t>186593.58</w:t>
            </w:r>
          </w:p>
        </w:tc>
        <w:tc>
          <w:tcPr>
            <w:tcW w:w="1440" w:type="dxa"/>
            <w:shd w:val="clear" w:color="auto" w:fill="auto"/>
            <w:noWrap/>
            <w:hideMark/>
          </w:tcPr>
          <w:p w14:paraId="28C69DEB" w14:textId="47E1414D" w:rsidR="005045C9" w:rsidRPr="00A65623" w:rsidRDefault="005045C9" w:rsidP="005045C9">
            <w:pPr>
              <w:spacing w:after="0" w:line="240" w:lineRule="auto"/>
              <w:jc w:val="both"/>
              <w:rPr>
                <w:rFonts w:eastAsia="Times New Roman" w:cs="Times New Roman"/>
                <w:color w:val="000000"/>
                <w:szCs w:val="24"/>
              </w:rPr>
            </w:pPr>
            <w:r w:rsidRPr="00644A26">
              <w:t>182,018</w:t>
            </w:r>
          </w:p>
        </w:tc>
        <w:tc>
          <w:tcPr>
            <w:tcW w:w="3305" w:type="dxa"/>
            <w:shd w:val="clear" w:color="auto" w:fill="auto"/>
            <w:noWrap/>
            <w:hideMark/>
          </w:tcPr>
          <w:p w14:paraId="66A50C32" w14:textId="4F64A848" w:rsidR="005045C9" w:rsidRPr="00A65623" w:rsidRDefault="005045C9" w:rsidP="005045C9">
            <w:pPr>
              <w:spacing w:after="0" w:line="240" w:lineRule="auto"/>
              <w:jc w:val="both"/>
              <w:rPr>
                <w:rFonts w:eastAsia="Times New Roman" w:cs="Times New Roman"/>
                <w:color w:val="000000"/>
                <w:szCs w:val="24"/>
              </w:rPr>
            </w:pPr>
            <w:r w:rsidRPr="00644A26">
              <w:t>-2.51%</w:t>
            </w:r>
          </w:p>
        </w:tc>
      </w:tr>
      <w:tr w:rsidR="005045C9" w:rsidRPr="00A65623" w14:paraId="15241AB7" w14:textId="77777777" w:rsidTr="001A349E">
        <w:trPr>
          <w:trHeight w:val="290"/>
        </w:trPr>
        <w:tc>
          <w:tcPr>
            <w:tcW w:w="2785" w:type="dxa"/>
            <w:shd w:val="clear" w:color="auto" w:fill="auto"/>
            <w:noWrap/>
            <w:vAlign w:val="bottom"/>
            <w:hideMark/>
          </w:tcPr>
          <w:p w14:paraId="60AAA5B7" w14:textId="54536C26" w:rsidR="005045C9" w:rsidRPr="00A65623" w:rsidRDefault="00CD03B2" w:rsidP="005045C9">
            <w:pPr>
              <w:spacing w:after="0" w:line="240" w:lineRule="auto"/>
              <w:jc w:val="both"/>
              <w:rPr>
                <w:rFonts w:eastAsia="Times New Roman" w:cs="Times New Roman"/>
                <w:color w:val="000000"/>
                <w:szCs w:val="24"/>
              </w:rPr>
            </w:pPr>
            <w:r>
              <w:rPr>
                <w:rFonts w:eastAsia="Times New Roman" w:cs="Times New Roman"/>
                <w:color w:val="000000"/>
                <w:szCs w:val="24"/>
              </w:rPr>
              <w:lastRenderedPageBreak/>
              <w:t>Debt to equity</w:t>
            </w:r>
          </w:p>
        </w:tc>
        <w:tc>
          <w:tcPr>
            <w:tcW w:w="1890" w:type="dxa"/>
            <w:shd w:val="clear" w:color="auto" w:fill="auto"/>
            <w:noWrap/>
            <w:hideMark/>
          </w:tcPr>
          <w:p w14:paraId="0DA458BE" w14:textId="76698082" w:rsidR="005045C9" w:rsidRPr="00A65623" w:rsidRDefault="005045C9" w:rsidP="005045C9">
            <w:pPr>
              <w:spacing w:after="0" w:line="240" w:lineRule="auto"/>
              <w:jc w:val="both"/>
              <w:rPr>
                <w:rFonts w:eastAsia="Times New Roman" w:cs="Times New Roman"/>
                <w:color w:val="000000"/>
                <w:szCs w:val="24"/>
              </w:rPr>
            </w:pPr>
            <w:r w:rsidRPr="00644A26">
              <w:t>1.7639</w:t>
            </w:r>
          </w:p>
        </w:tc>
        <w:tc>
          <w:tcPr>
            <w:tcW w:w="1440" w:type="dxa"/>
            <w:shd w:val="clear" w:color="auto" w:fill="auto"/>
            <w:noWrap/>
            <w:hideMark/>
          </w:tcPr>
          <w:p w14:paraId="74ED1CC7" w14:textId="2322CC7D" w:rsidR="005045C9" w:rsidRPr="00A65623" w:rsidRDefault="005045C9" w:rsidP="005045C9">
            <w:pPr>
              <w:spacing w:after="0" w:line="240" w:lineRule="auto"/>
              <w:jc w:val="both"/>
              <w:rPr>
                <w:rFonts w:eastAsia="Times New Roman" w:cs="Times New Roman"/>
                <w:color w:val="000000"/>
                <w:szCs w:val="24"/>
              </w:rPr>
            </w:pPr>
            <w:r w:rsidRPr="00644A26">
              <w:t>1.46</w:t>
            </w:r>
          </w:p>
        </w:tc>
        <w:tc>
          <w:tcPr>
            <w:tcW w:w="3305" w:type="dxa"/>
            <w:shd w:val="clear" w:color="auto" w:fill="auto"/>
            <w:noWrap/>
            <w:hideMark/>
          </w:tcPr>
          <w:p w14:paraId="4776017E" w14:textId="1C7145E7" w:rsidR="005045C9" w:rsidRPr="00A65623" w:rsidRDefault="005045C9" w:rsidP="005045C9">
            <w:pPr>
              <w:spacing w:after="0" w:line="240" w:lineRule="auto"/>
              <w:jc w:val="both"/>
              <w:rPr>
                <w:rFonts w:eastAsia="Times New Roman" w:cs="Times New Roman"/>
                <w:color w:val="000000"/>
                <w:szCs w:val="24"/>
              </w:rPr>
            </w:pPr>
            <w:r w:rsidRPr="00644A26">
              <w:t>-20.81%</w:t>
            </w:r>
          </w:p>
        </w:tc>
      </w:tr>
      <w:tr w:rsidR="005045C9" w:rsidRPr="00A65623" w14:paraId="74BF5BCE" w14:textId="77777777" w:rsidTr="001A349E">
        <w:trPr>
          <w:trHeight w:val="290"/>
        </w:trPr>
        <w:tc>
          <w:tcPr>
            <w:tcW w:w="2785" w:type="dxa"/>
            <w:shd w:val="clear" w:color="auto" w:fill="auto"/>
            <w:noWrap/>
            <w:vAlign w:val="bottom"/>
            <w:hideMark/>
          </w:tcPr>
          <w:p w14:paraId="25218D16" w14:textId="393ED309" w:rsidR="005045C9" w:rsidRPr="00A65623" w:rsidRDefault="00CD03B2" w:rsidP="005045C9">
            <w:pPr>
              <w:spacing w:after="0" w:line="240" w:lineRule="auto"/>
              <w:jc w:val="both"/>
              <w:rPr>
                <w:rFonts w:eastAsia="Times New Roman" w:cs="Times New Roman"/>
                <w:color w:val="000000"/>
                <w:szCs w:val="24"/>
              </w:rPr>
            </w:pPr>
            <w:r>
              <w:rPr>
                <w:rFonts w:eastAsia="Times New Roman" w:cs="Times New Roman"/>
                <w:color w:val="000000"/>
                <w:szCs w:val="24"/>
              </w:rPr>
              <w:t>I</w:t>
            </w:r>
            <w:r w:rsidRPr="00CD03B2">
              <w:rPr>
                <w:rFonts w:eastAsia="Times New Roman" w:cs="Times New Roman"/>
                <w:color w:val="000000"/>
                <w:szCs w:val="24"/>
              </w:rPr>
              <w:t xml:space="preserve">nterest rate </w:t>
            </w:r>
            <w:r w:rsidR="005045C9" w:rsidRPr="00A65623">
              <w:rPr>
                <w:rFonts w:eastAsia="Times New Roman" w:cs="Times New Roman"/>
                <w:color w:val="000000"/>
                <w:szCs w:val="24"/>
              </w:rPr>
              <w:t>on total debt</w:t>
            </w:r>
          </w:p>
        </w:tc>
        <w:tc>
          <w:tcPr>
            <w:tcW w:w="1890" w:type="dxa"/>
            <w:shd w:val="clear" w:color="auto" w:fill="auto"/>
            <w:noWrap/>
            <w:hideMark/>
          </w:tcPr>
          <w:p w14:paraId="132E5E16" w14:textId="7609769F" w:rsidR="005045C9" w:rsidRPr="00A65623" w:rsidRDefault="005045C9" w:rsidP="005045C9">
            <w:pPr>
              <w:spacing w:after="0" w:line="240" w:lineRule="auto"/>
              <w:jc w:val="both"/>
              <w:rPr>
                <w:rFonts w:eastAsia="Times New Roman" w:cs="Times New Roman"/>
                <w:color w:val="000000"/>
                <w:szCs w:val="24"/>
              </w:rPr>
            </w:pPr>
            <w:r w:rsidRPr="00644A26">
              <w:t>0.0100</w:t>
            </w:r>
          </w:p>
        </w:tc>
        <w:tc>
          <w:tcPr>
            <w:tcW w:w="1440" w:type="dxa"/>
            <w:shd w:val="clear" w:color="auto" w:fill="auto"/>
            <w:noWrap/>
            <w:hideMark/>
          </w:tcPr>
          <w:p w14:paraId="74DC2457" w14:textId="20A716F8" w:rsidR="005045C9" w:rsidRPr="00A65623" w:rsidRDefault="005045C9" w:rsidP="005045C9">
            <w:pPr>
              <w:spacing w:after="0" w:line="240" w:lineRule="auto"/>
              <w:jc w:val="both"/>
              <w:rPr>
                <w:rFonts w:eastAsia="Times New Roman" w:cs="Times New Roman"/>
                <w:color w:val="000000"/>
                <w:szCs w:val="24"/>
              </w:rPr>
            </w:pPr>
            <w:r w:rsidRPr="00644A26">
              <w:t>0.006</w:t>
            </w:r>
          </w:p>
        </w:tc>
        <w:tc>
          <w:tcPr>
            <w:tcW w:w="3305" w:type="dxa"/>
            <w:shd w:val="clear" w:color="auto" w:fill="auto"/>
            <w:noWrap/>
            <w:hideMark/>
          </w:tcPr>
          <w:p w14:paraId="3C6B2035" w14:textId="4BE0DD2F" w:rsidR="005045C9" w:rsidRPr="00A65623" w:rsidRDefault="005045C9" w:rsidP="005045C9">
            <w:pPr>
              <w:spacing w:after="0" w:line="240" w:lineRule="auto"/>
              <w:jc w:val="both"/>
              <w:rPr>
                <w:rFonts w:eastAsia="Times New Roman" w:cs="Times New Roman"/>
                <w:color w:val="000000"/>
                <w:szCs w:val="24"/>
              </w:rPr>
            </w:pPr>
            <w:r w:rsidRPr="00644A26">
              <w:t>-63.14%</w:t>
            </w:r>
          </w:p>
        </w:tc>
      </w:tr>
      <w:tr w:rsidR="00F42220" w:rsidRPr="00A65623" w14:paraId="2AE973C2" w14:textId="77777777" w:rsidTr="00D57A56">
        <w:trPr>
          <w:trHeight w:val="290"/>
        </w:trPr>
        <w:tc>
          <w:tcPr>
            <w:tcW w:w="2785" w:type="dxa"/>
            <w:shd w:val="clear" w:color="auto" w:fill="auto"/>
            <w:noWrap/>
            <w:vAlign w:val="bottom"/>
            <w:hideMark/>
          </w:tcPr>
          <w:p w14:paraId="6C31E3C5" w14:textId="77777777" w:rsidR="00F42220" w:rsidRPr="00A65623" w:rsidRDefault="00F42220" w:rsidP="00D57A56">
            <w:pPr>
              <w:spacing w:after="0" w:line="240" w:lineRule="auto"/>
              <w:jc w:val="both"/>
              <w:rPr>
                <w:rFonts w:eastAsia="Times New Roman" w:cs="Times New Roman"/>
                <w:b/>
                <w:bCs/>
                <w:color w:val="000000"/>
                <w:szCs w:val="24"/>
              </w:rPr>
            </w:pPr>
            <w:r w:rsidRPr="00A65623">
              <w:rPr>
                <w:rFonts w:eastAsia="Times New Roman" w:cs="Times New Roman"/>
                <w:b/>
                <w:bCs/>
                <w:color w:val="000000"/>
                <w:szCs w:val="24"/>
              </w:rPr>
              <w:t>Per share data</w:t>
            </w:r>
          </w:p>
        </w:tc>
        <w:tc>
          <w:tcPr>
            <w:tcW w:w="1890" w:type="dxa"/>
            <w:shd w:val="clear" w:color="auto" w:fill="auto"/>
            <w:noWrap/>
            <w:vAlign w:val="bottom"/>
            <w:hideMark/>
          </w:tcPr>
          <w:p w14:paraId="50FBF92C" w14:textId="77777777" w:rsidR="00F42220" w:rsidRPr="00A65623" w:rsidRDefault="00F42220" w:rsidP="00D57A56">
            <w:pPr>
              <w:spacing w:after="0" w:line="240" w:lineRule="auto"/>
              <w:jc w:val="both"/>
              <w:rPr>
                <w:rFonts w:eastAsia="Times New Roman" w:cs="Times New Roman"/>
                <w:b/>
                <w:bCs/>
                <w:color w:val="000000"/>
                <w:szCs w:val="24"/>
              </w:rPr>
            </w:pPr>
          </w:p>
        </w:tc>
        <w:tc>
          <w:tcPr>
            <w:tcW w:w="1440" w:type="dxa"/>
            <w:shd w:val="clear" w:color="auto" w:fill="auto"/>
            <w:noWrap/>
            <w:vAlign w:val="bottom"/>
            <w:hideMark/>
          </w:tcPr>
          <w:p w14:paraId="6D92E985" w14:textId="77777777" w:rsidR="00F42220" w:rsidRPr="00A65623" w:rsidRDefault="00F42220" w:rsidP="00D57A56">
            <w:pPr>
              <w:spacing w:after="0" w:line="240" w:lineRule="auto"/>
              <w:jc w:val="both"/>
              <w:rPr>
                <w:rFonts w:eastAsia="Times New Roman" w:cs="Times New Roman"/>
                <w:szCs w:val="24"/>
              </w:rPr>
            </w:pPr>
          </w:p>
        </w:tc>
        <w:tc>
          <w:tcPr>
            <w:tcW w:w="3305" w:type="dxa"/>
            <w:shd w:val="clear" w:color="auto" w:fill="auto"/>
            <w:noWrap/>
            <w:vAlign w:val="bottom"/>
            <w:hideMark/>
          </w:tcPr>
          <w:p w14:paraId="381579AB" w14:textId="77777777" w:rsidR="00F42220" w:rsidRPr="00A65623" w:rsidRDefault="00F42220" w:rsidP="00D57A56">
            <w:pPr>
              <w:spacing w:after="0" w:line="240" w:lineRule="auto"/>
              <w:jc w:val="both"/>
              <w:rPr>
                <w:rFonts w:eastAsia="Times New Roman" w:cs="Times New Roman"/>
                <w:szCs w:val="24"/>
              </w:rPr>
            </w:pPr>
          </w:p>
        </w:tc>
      </w:tr>
      <w:tr w:rsidR="005045C9" w:rsidRPr="00A65623" w14:paraId="7FB910C1" w14:textId="77777777" w:rsidTr="00954E0C">
        <w:trPr>
          <w:trHeight w:val="290"/>
        </w:trPr>
        <w:tc>
          <w:tcPr>
            <w:tcW w:w="2785" w:type="dxa"/>
            <w:shd w:val="clear" w:color="auto" w:fill="auto"/>
            <w:noWrap/>
            <w:vAlign w:val="bottom"/>
            <w:hideMark/>
          </w:tcPr>
          <w:p w14:paraId="590A9CC3"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Earnings</w:t>
            </w:r>
          </w:p>
        </w:tc>
        <w:tc>
          <w:tcPr>
            <w:tcW w:w="1890" w:type="dxa"/>
            <w:shd w:val="clear" w:color="auto" w:fill="auto"/>
            <w:noWrap/>
            <w:hideMark/>
          </w:tcPr>
          <w:p w14:paraId="072CC307" w14:textId="14192C79" w:rsidR="005045C9" w:rsidRPr="00A65623" w:rsidRDefault="005045C9" w:rsidP="005045C9">
            <w:pPr>
              <w:spacing w:after="0" w:line="240" w:lineRule="auto"/>
              <w:jc w:val="both"/>
              <w:rPr>
                <w:rFonts w:eastAsia="Times New Roman" w:cs="Times New Roman"/>
                <w:color w:val="000000"/>
                <w:szCs w:val="24"/>
              </w:rPr>
            </w:pPr>
            <w:r w:rsidRPr="006522B9">
              <w:t>6.1220</w:t>
            </w:r>
          </w:p>
        </w:tc>
        <w:tc>
          <w:tcPr>
            <w:tcW w:w="1440" w:type="dxa"/>
            <w:shd w:val="clear" w:color="auto" w:fill="auto"/>
            <w:noWrap/>
            <w:hideMark/>
          </w:tcPr>
          <w:p w14:paraId="5B42A361" w14:textId="3B6A92C5" w:rsidR="005045C9" w:rsidRPr="00A65623" w:rsidRDefault="005045C9" w:rsidP="005045C9">
            <w:pPr>
              <w:spacing w:after="0" w:line="240" w:lineRule="auto"/>
              <w:jc w:val="both"/>
              <w:rPr>
                <w:rFonts w:eastAsia="Times New Roman" w:cs="Times New Roman"/>
                <w:color w:val="000000"/>
                <w:szCs w:val="24"/>
              </w:rPr>
            </w:pPr>
            <w:r w:rsidRPr="006522B9">
              <w:t>7.93</w:t>
            </w:r>
          </w:p>
        </w:tc>
        <w:tc>
          <w:tcPr>
            <w:tcW w:w="3305" w:type="dxa"/>
            <w:shd w:val="clear" w:color="auto" w:fill="auto"/>
            <w:noWrap/>
            <w:hideMark/>
          </w:tcPr>
          <w:p w14:paraId="2682B727" w14:textId="070E8114" w:rsidR="005045C9" w:rsidRPr="00A65623" w:rsidRDefault="005045C9" w:rsidP="005045C9">
            <w:pPr>
              <w:spacing w:after="0" w:line="240" w:lineRule="auto"/>
              <w:jc w:val="both"/>
              <w:rPr>
                <w:rFonts w:eastAsia="Times New Roman" w:cs="Times New Roman"/>
                <w:color w:val="000000"/>
                <w:szCs w:val="24"/>
              </w:rPr>
            </w:pPr>
            <w:r w:rsidRPr="006522B9">
              <w:t>22.80%</w:t>
            </w:r>
          </w:p>
        </w:tc>
      </w:tr>
      <w:tr w:rsidR="005045C9" w:rsidRPr="00A65623" w14:paraId="052E4A3A" w14:textId="77777777" w:rsidTr="00954E0C">
        <w:trPr>
          <w:trHeight w:val="290"/>
        </w:trPr>
        <w:tc>
          <w:tcPr>
            <w:tcW w:w="2785" w:type="dxa"/>
            <w:shd w:val="clear" w:color="auto" w:fill="auto"/>
            <w:noWrap/>
            <w:vAlign w:val="bottom"/>
            <w:hideMark/>
          </w:tcPr>
          <w:p w14:paraId="79C4C827"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Dividends</w:t>
            </w:r>
          </w:p>
        </w:tc>
        <w:tc>
          <w:tcPr>
            <w:tcW w:w="1890" w:type="dxa"/>
            <w:shd w:val="clear" w:color="auto" w:fill="auto"/>
            <w:noWrap/>
            <w:hideMark/>
          </w:tcPr>
          <w:p w14:paraId="0D3F6CBE" w14:textId="403D3378" w:rsidR="005045C9" w:rsidRPr="00A65623" w:rsidRDefault="005045C9" w:rsidP="005045C9">
            <w:pPr>
              <w:spacing w:after="0" w:line="240" w:lineRule="auto"/>
              <w:jc w:val="both"/>
              <w:rPr>
                <w:rFonts w:eastAsia="Times New Roman" w:cs="Times New Roman"/>
                <w:color w:val="000000"/>
                <w:szCs w:val="24"/>
              </w:rPr>
            </w:pPr>
            <w:r w:rsidRPr="006522B9">
              <w:t>4.3608</w:t>
            </w:r>
          </w:p>
        </w:tc>
        <w:tc>
          <w:tcPr>
            <w:tcW w:w="1440" w:type="dxa"/>
            <w:shd w:val="clear" w:color="auto" w:fill="auto"/>
            <w:noWrap/>
            <w:hideMark/>
          </w:tcPr>
          <w:p w14:paraId="553B7024" w14:textId="342D054D" w:rsidR="005045C9" w:rsidRPr="00A65623" w:rsidRDefault="005045C9" w:rsidP="005045C9">
            <w:pPr>
              <w:spacing w:after="0" w:line="240" w:lineRule="auto"/>
              <w:jc w:val="both"/>
              <w:rPr>
                <w:rFonts w:eastAsia="Times New Roman" w:cs="Times New Roman"/>
                <w:color w:val="000000"/>
                <w:szCs w:val="24"/>
              </w:rPr>
            </w:pPr>
            <w:r w:rsidRPr="006522B9">
              <w:t>4.67</w:t>
            </w:r>
          </w:p>
        </w:tc>
        <w:tc>
          <w:tcPr>
            <w:tcW w:w="3305" w:type="dxa"/>
            <w:shd w:val="clear" w:color="auto" w:fill="auto"/>
            <w:noWrap/>
            <w:hideMark/>
          </w:tcPr>
          <w:p w14:paraId="6449FAFB" w14:textId="7D45E974" w:rsidR="005045C9" w:rsidRPr="00A65623" w:rsidRDefault="005045C9" w:rsidP="005045C9">
            <w:pPr>
              <w:spacing w:after="0" w:line="240" w:lineRule="auto"/>
              <w:jc w:val="both"/>
              <w:rPr>
                <w:rFonts w:eastAsia="Times New Roman" w:cs="Times New Roman"/>
                <w:color w:val="000000"/>
                <w:szCs w:val="24"/>
              </w:rPr>
            </w:pPr>
            <w:r w:rsidRPr="006522B9">
              <w:t>6.63%</w:t>
            </w:r>
          </w:p>
        </w:tc>
      </w:tr>
      <w:tr w:rsidR="005045C9" w:rsidRPr="00A65623" w14:paraId="554E2610" w14:textId="77777777" w:rsidTr="00954E0C">
        <w:trPr>
          <w:trHeight w:val="290"/>
        </w:trPr>
        <w:tc>
          <w:tcPr>
            <w:tcW w:w="2785" w:type="dxa"/>
            <w:shd w:val="clear" w:color="auto" w:fill="auto"/>
            <w:noWrap/>
            <w:vAlign w:val="bottom"/>
            <w:hideMark/>
          </w:tcPr>
          <w:p w14:paraId="5BE23AC8" w14:textId="77777777" w:rsidR="005045C9" w:rsidRPr="00A65623" w:rsidRDefault="005045C9" w:rsidP="005045C9">
            <w:pPr>
              <w:spacing w:after="0" w:line="240" w:lineRule="auto"/>
              <w:jc w:val="both"/>
              <w:rPr>
                <w:rFonts w:eastAsia="Times New Roman" w:cs="Times New Roman"/>
                <w:color w:val="000000"/>
                <w:szCs w:val="24"/>
              </w:rPr>
            </w:pPr>
            <w:r w:rsidRPr="00A65623">
              <w:rPr>
                <w:rFonts w:eastAsia="Times New Roman" w:cs="Times New Roman"/>
                <w:color w:val="000000"/>
                <w:szCs w:val="24"/>
              </w:rPr>
              <w:t>Price</w:t>
            </w:r>
          </w:p>
        </w:tc>
        <w:tc>
          <w:tcPr>
            <w:tcW w:w="1890" w:type="dxa"/>
            <w:shd w:val="clear" w:color="auto" w:fill="auto"/>
            <w:noWrap/>
            <w:hideMark/>
          </w:tcPr>
          <w:p w14:paraId="10F5EED7" w14:textId="442054C1" w:rsidR="005045C9" w:rsidRPr="00A65623" w:rsidRDefault="005045C9" w:rsidP="005045C9">
            <w:pPr>
              <w:spacing w:after="0" w:line="240" w:lineRule="auto"/>
              <w:jc w:val="both"/>
              <w:rPr>
                <w:rFonts w:eastAsia="Times New Roman" w:cs="Times New Roman"/>
                <w:color w:val="000000"/>
                <w:szCs w:val="24"/>
              </w:rPr>
            </w:pPr>
            <w:r w:rsidRPr="006522B9">
              <w:t>172.3977</w:t>
            </w:r>
          </w:p>
        </w:tc>
        <w:tc>
          <w:tcPr>
            <w:tcW w:w="1440" w:type="dxa"/>
            <w:shd w:val="clear" w:color="auto" w:fill="auto"/>
            <w:noWrap/>
            <w:hideMark/>
          </w:tcPr>
          <w:p w14:paraId="45D85BF6" w14:textId="31670551" w:rsidR="005045C9" w:rsidRPr="00A65623" w:rsidRDefault="005045C9" w:rsidP="005045C9">
            <w:pPr>
              <w:spacing w:after="0" w:line="240" w:lineRule="auto"/>
              <w:jc w:val="both"/>
              <w:rPr>
                <w:rFonts w:eastAsia="Times New Roman" w:cs="Times New Roman"/>
                <w:color w:val="000000"/>
                <w:szCs w:val="24"/>
              </w:rPr>
            </w:pPr>
            <w:r w:rsidRPr="006522B9">
              <w:t>171.07</w:t>
            </w:r>
          </w:p>
        </w:tc>
        <w:tc>
          <w:tcPr>
            <w:tcW w:w="3305" w:type="dxa"/>
            <w:shd w:val="clear" w:color="auto" w:fill="auto"/>
            <w:noWrap/>
            <w:hideMark/>
          </w:tcPr>
          <w:p w14:paraId="184CCC81" w14:textId="3BC89E53" w:rsidR="005045C9" w:rsidRPr="00A65623" w:rsidRDefault="005045C9" w:rsidP="005045C9">
            <w:pPr>
              <w:spacing w:after="0" w:line="240" w:lineRule="auto"/>
              <w:jc w:val="both"/>
              <w:rPr>
                <w:rFonts w:eastAsia="Times New Roman" w:cs="Times New Roman"/>
                <w:color w:val="000000"/>
                <w:szCs w:val="24"/>
              </w:rPr>
            </w:pPr>
            <w:r w:rsidRPr="006522B9">
              <w:t>-0.78%</w:t>
            </w:r>
          </w:p>
        </w:tc>
      </w:tr>
    </w:tbl>
    <w:p w14:paraId="6263E688" w14:textId="2D8FDF6D" w:rsidR="006D7DE0" w:rsidRDefault="006D7DE0" w:rsidP="009B680D">
      <w:pPr>
        <w:jc w:val="both"/>
        <w:rPr>
          <w:rFonts w:cs="Times New Roman"/>
          <w:szCs w:val="24"/>
        </w:rPr>
      </w:pPr>
    </w:p>
    <w:p w14:paraId="059EC36F" w14:textId="062AEFA7" w:rsidR="006D7DE0" w:rsidRDefault="00CD03B2" w:rsidP="00CD03B2">
      <w:pPr>
        <w:ind w:firstLine="720"/>
        <w:jc w:val="both"/>
        <w:rPr>
          <w:rFonts w:cs="Times New Roman"/>
          <w:szCs w:val="24"/>
        </w:rPr>
      </w:pPr>
      <w:r>
        <w:rPr>
          <w:rFonts w:cs="Times New Roman"/>
          <w:szCs w:val="24"/>
        </w:rPr>
        <w:t xml:space="preserve">Most of the 2021 JNJ actual financial information can be found in earnings statement and balance sheet, including </w:t>
      </w:r>
      <w:r w:rsidRPr="00CD03B2">
        <w:rPr>
          <w:rFonts w:cs="Times New Roman"/>
          <w:szCs w:val="24"/>
        </w:rPr>
        <w:t>sales</w:t>
      </w:r>
      <w:r>
        <w:rPr>
          <w:rFonts w:cs="Times New Roman"/>
          <w:szCs w:val="24"/>
        </w:rPr>
        <w:t xml:space="preserve">, </w:t>
      </w:r>
      <w:r w:rsidRPr="00CD03B2">
        <w:rPr>
          <w:rFonts w:cs="Times New Roman"/>
          <w:szCs w:val="24"/>
        </w:rPr>
        <w:t>operating income</w:t>
      </w:r>
      <w:r>
        <w:rPr>
          <w:rFonts w:cs="Times New Roman"/>
          <w:szCs w:val="24"/>
        </w:rPr>
        <w:t xml:space="preserve">, </w:t>
      </w:r>
      <w:r w:rsidRPr="00CD03B2">
        <w:rPr>
          <w:rFonts w:cs="Times New Roman"/>
          <w:szCs w:val="24"/>
        </w:rPr>
        <w:t>interest expense</w:t>
      </w:r>
      <w:r>
        <w:rPr>
          <w:rFonts w:cs="Times New Roman"/>
          <w:szCs w:val="24"/>
        </w:rPr>
        <w:t xml:space="preserve">, </w:t>
      </w:r>
      <w:r w:rsidRPr="00CD03B2">
        <w:rPr>
          <w:rFonts w:cs="Times New Roman"/>
          <w:szCs w:val="24"/>
        </w:rPr>
        <w:t>income before taxes</w:t>
      </w:r>
      <w:r>
        <w:rPr>
          <w:rFonts w:cs="Times New Roman"/>
          <w:szCs w:val="24"/>
        </w:rPr>
        <w:t xml:space="preserve">, </w:t>
      </w:r>
      <w:r w:rsidRPr="00CD03B2">
        <w:rPr>
          <w:rFonts w:cs="Times New Roman"/>
          <w:szCs w:val="24"/>
        </w:rPr>
        <w:t>taxes</w:t>
      </w:r>
      <w:r>
        <w:rPr>
          <w:rFonts w:cs="Times New Roman"/>
          <w:szCs w:val="24"/>
        </w:rPr>
        <w:t xml:space="preserve">, </w:t>
      </w:r>
      <w:r w:rsidRPr="00CD03B2">
        <w:rPr>
          <w:rFonts w:cs="Times New Roman"/>
          <w:szCs w:val="24"/>
        </w:rPr>
        <w:t>net income</w:t>
      </w:r>
      <w:r>
        <w:rPr>
          <w:rFonts w:cs="Times New Roman"/>
          <w:szCs w:val="24"/>
        </w:rPr>
        <w:t xml:space="preserve">, </w:t>
      </w:r>
      <w:r w:rsidRPr="00CD03B2">
        <w:rPr>
          <w:rFonts w:cs="Times New Roman"/>
          <w:szCs w:val="24"/>
        </w:rPr>
        <w:t>common dividends</w:t>
      </w:r>
      <w:r>
        <w:rPr>
          <w:rFonts w:cs="Times New Roman"/>
          <w:szCs w:val="24"/>
        </w:rPr>
        <w:t xml:space="preserve">, </w:t>
      </w:r>
      <w:r w:rsidRPr="00CD03B2">
        <w:rPr>
          <w:rFonts w:cs="Times New Roman"/>
          <w:szCs w:val="24"/>
        </w:rPr>
        <w:t>debt repayments</w:t>
      </w:r>
      <w:r>
        <w:rPr>
          <w:rFonts w:cs="Times New Roman"/>
          <w:szCs w:val="24"/>
        </w:rPr>
        <w:t>, current assets, fixed assets, total assets, current liabilities, long term debt, common stock, retained earnings, and total liabilities and net worth.</w:t>
      </w:r>
    </w:p>
    <w:p w14:paraId="5EB1FACA" w14:textId="39161A2C" w:rsidR="004D0607" w:rsidRDefault="00CD03B2" w:rsidP="004D0607">
      <w:pPr>
        <w:ind w:firstLine="720"/>
        <w:jc w:val="both"/>
        <w:rPr>
          <w:rFonts w:cs="Times New Roman"/>
          <w:szCs w:val="24"/>
        </w:rPr>
      </w:pPr>
      <w:r>
        <w:rPr>
          <w:rFonts w:cs="Times New Roman"/>
          <w:szCs w:val="24"/>
        </w:rPr>
        <w:t xml:space="preserve">For the </w:t>
      </w:r>
      <w:r w:rsidR="004D0607">
        <w:rPr>
          <w:rFonts w:cs="Times New Roman"/>
          <w:szCs w:val="24"/>
        </w:rPr>
        <w:t>actual debt-to-equity</w:t>
      </w:r>
      <w:r>
        <w:rPr>
          <w:rFonts w:cs="Times New Roman"/>
          <w:szCs w:val="24"/>
        </w:rPr>
        <w:t xml:space="preserve"> ratio, we can find the number, 1.46, in our project 1 ratio calculations. For the</w:t>
      </w:r>
      <w:r w:rsidR="004D0607">
        <w:rPr>
          <w:rFonts w:cs="Times New Roman"/>
          <w:szCs w:val="24"/>
        </w:rPr>
        <w:t xml:space="preserve"> actual</w:t>
      </w:r>
      <w:r>
        <w:rPr>
          <w:rFonts w:cs="Times New Roman"/>
          <w:szCs w:val="24"/>
        </w:rPr>
        <w:t xml:space="preserve"> interest rate on total debt, </w:t>
      </w:r>
      <w:r w:rsidR="004D0607">
        <w:rPr>
          <w:rFonts w:cs="Times New Roman"/>
          <w:szCs w:val="24"/>
        </w:rPr>
        <w:t xml:space="preserve">we can calculate as interest expense divided by long term debt, and the numbers are all shown in project 1 input table. So, we get 0.006 = </w:t>
      </w:r>
      <w:r w:rsidR="004D0607" w:rsidRPr="004D0607">
        <w:rPr>
          <w:rFonts w:cs="Times New Roman"/>
          <w:szCs w:val="24"/>
        </w:rPr>
        <w:t>183/29985</w:t>
      </w:r>
      <w:r w:rsidR="004D0607">
        <w:rPr>
          <w:rFonts w:cs="Times New Roman"/>
          <w:szCs w:val="24"/>
        </w:rPr>
        <w:t>. For the actual earnings per share, we can find the information in the earnings statement, or we can also calculate as net income divided by shares outstanding. So, the EPS is 7.93 in 2021. For the actual dividend per share, we calculate as dividend payout divided by shares outstanding, and again, we have all the numbers in project 1 input table. The DPS</w:t>
      </w:r>
      <w:r w:rsidR="004D0607">
        <w:rPr>
          <w:rFonts w:cs="Times New Roman" w:hint="eastAsia"/>
          <w:szCs w:val="24"/>
        </w:rPr>
        <w:t xml:space="preserve"> </w:t>
      </w:r>
      <w:r w:rsidR="004D0607">
        <w:rPr>
          <w:rFonts w:cs="Times New Roman"/>
          <w:szCs w:val="24"/>
        </w:rPr>
        <w:t xml:space="preserve">is 4.67 in 2021. Finally, we use the price of the last trading day from December 31, </w:t>
      </w:r>
      <w:proofErr w:type="gramStart"/>
      <w:r w:rsidR="004D0607">
        <w:rPr>
          <w:rFonts w:cs="Times New Roman"/>
          <w:szCs w:val="24"/>
        </w:rPr>
        <w:t>2021</w:t>
      </w:r>
      <w:proofErr w:type="gramEnd"/>
      <w:r w:rsidR="004D0607">
        <w:rPr>
          <w:rFonts w:cs="Times New Roman"/>
          <w:szCs w:val="24"/>
        </w:rPr>
        <w:t xml:space="preserve"> as the actual stock price, and the number is 171.07.</w:t>
      </w:r>
    </w:p>
    <w:p w14:paraId="1D5F6E68" w14:textId="711B3B95" w:rsidR="00647A35" w:rsidRDefault="00647A35" w:rsidP="009B680D">
      <w:pPr>
        <w:jc w:val="both"/>
        <w:rPr>
          <w:rFonts w:cs="Times New Roman"/>
          <w:szCs w:val="24"/>
        </w:rPr>
      </w:pPr>
    </w:p>
    <w:p w14:paraId="3CC9BEFC" w14:textId="0304FB57" w:rsidR="00647A35" w:rsidRDefault="00647A35" w:rsidP="00647A35">
      <w:pPr>
        <w:pStyle w:val="Heading3"/>
      </w:pPr>
      <w:r>
        <w:t>3.</w:t>
      </w:r>
      <w:r w:rsidR="00F42220">
        <w:t>3</w:t>
      </w:r>
      <w:r>
        <w:t>. Sensitivity Analysis</w:t>
      </w:r>
    </w:p>
    <w:p w14:paraId="3873915E" w14:textId="6BC4182D" w:rsidR="00647A35" w:rsidRDefault="00647A35" w:rsidP="009B680D">
      <w:pPr>
        <w:jc w:val="both"/>
        <w:rPr>
          <w:rFonts w:cs="Times New Roman"/>
          <w:szCs w:val="24"/>
        </w:rPr>
      </w:pPr>
    </w:p>
    <w:p w14:paraId="5CE05714" w14:textId="335AF627" w:rsidR="00647A35" w:rsidRDefault="00AB689B" w:rsidP="00AB689B">
      <w:pPr>
        <w:ind w:firstLine="720"/>
        <w:jc w:val="both"/>
        <w:rPr>
          <w:rFonts w:cs="Times New Roman"/>
          <w:szCs w:val="24"/>
        </w:rPr>
      </w:pPr>
      <w:r>
        <w:rPr>
          <w:rFonts w:cs="Times New Roman"/>
          <w:szCs w:val="24"/>
        </w:rPr>
        <w:t xml:space="preserve">In this session, we will show sensitivity analysis based on the 21 input parameters for forecasting JNJ future performance. </w:t>
      </w:r>
      <w:r w:rsidR="00C55893">
        <w:rPr>
          <w:rFonts w:cs="Times New Roman"/>
          <w:szCs w:val="24"/>
        </w:rPr>
        <w:t xml:space="preserve">The main purpose of sensitivity analysis is to know how input variables change will affect the forecasting results. For those input parameters, we select sustainable growth rate, retention rate, and debt to equity ratio parameters to adjust. For the sustainable growth rate, we change the original number of additional 2% higher and 2% lower. For the retention rate, we change the original number of additional 5% higher and 5% lower. For the </w:t>
      </w:r>
      <w:proofErr w:type="gramStart"/>
      <w:r w:rsidR="00C55893">
        <w:rPr>
          <w:rFonts w:cs="Times New Roman"/>
          <w:szCs w:val="24"/>
        </w:rPr>
        <w:t>debt to equity</w:t>
      </w:r>
      <w:proofErr w:type="gramEnd"/>
      <w:r w:rsidR="00C55893">
        <w:rPr>
          <w:rFonts w:cs="Times New Roman"/>
          <w:szCs w:val="24"/>
        </w:rPr>
        <w:t xml:space="preserve"> ratio, we change the original number of additional 5% higher and 5% lower. Therefore, we will have additional six different forecasting results based on the sensitivity analysis.</w:t>
      </w:r>
    </w:p>
    <w:p w14:paraId="138CD5BC" w14:textId="77777777" w:rsidR="00423704" w:rsidRDefault="00423704" w:rsidP="00C55893">
      <w:pPr>
        <w:jc w:val="both"/>
        <w:rPr>
          <w:rFonts w:cs="Times New Roman"/>
          <w:szCs w:val="24"/>
        </w:rPr>
      </w:pPr>
    </w:p>
    <w:p w14:paraId="7C99CF1A" w14:textId="5E9DE23E" w:rsidR="00C55893" w:rsidRDefault="00C55893" w:rsidP="00C55893">
      <w:pPr>
        <w:pStyle w:val="Heading4"/>
      </w:pPr>
      <w:r>
        <w:t xml:space="preserve">Table 13: Sensitivity Analysis </w:t>
      </w:r>
      <w:r w:rsidR="00D76E0B">
        <w:t>Adjustments</w:t>
      </w:r>
    </w:p>
    <w:tbl>
      <w:tblPr>
        <w:tblStyle w:val="TableGrid"/>
        <w:tblW w:w="8190" w:type="dxa"/>
        <w:tblLook w:val="04A0" w:firstRow="1" w:lastRow="0" w:firstColumn="1" w:lastColumn="0" w:noHBand="0" w:noVBand="1"/>
      </w:tblPr>
      <w:tblGrid>
        <w:gridCol w:w="2970"/>
        <w:gridCol w:w="2610"/>
        <w:gridCol w:w="2610"/>
      </w:tblGrid>
      <w:tr w:rsidR="00423704" w14:paraId="6DD036D0" w14:textId="77777777" w:rsidTr="00423704">
        <w:tc>
          <w:tcPr>
            <w:tcW w:w="2970" w:type="dxa"/>
          </w:tcPr>
          <w:p w14:paraId="33AB1AE6" w14:textId="2313EF22" w:rsidR="00423704" w:rsidRPr="008D26F8" w:rsidRDefault="00423704" w:rsidP="00423704">
            <w:pPr>
              <w:jc w:val="center"/>
              <w:rPr>
                <w:rFonts w:ascii="Times" w:eastAsiaTheme="minorEastAsia" w:hAnsi="Times"/>
                <w:b/>
              </w:rPr>
            </w:pPr>
            <w:r w:rsidRPr="008D26F8">
              <w:rPr>
                <w:rFonts w:ascii="Times" w:eastAsiaTheme="minorEastAsia" w:hAnsi="Times"/>
                <w:b/>
              </w:rPr>
              <w:t>Parameter</w:t>
            </w:r>
            <w:r>
              <w:rPr>
                <w:rFonts w:ascii="Times" w:eastAsiaTheme="minorEastAsia" w:hAnsi="Times"/>
                <w:b/>
              </w:rPr>
              <w:t>s</w:t>
            </w:r>
          </w:p>
        </w:tc>
        <w:tc>
          <w:tcPr>
            <w:tcW w:w="2610" w:type="dxa"/>
          </w:tcPr>
          <w:p w14:paraId="326754A1" w14:textId="5A39A4F5" w:rsidR="00423704" w:rsidRPr="008D26F8" w:rsidRDefault="00423704" w:rsidP="00423704">
            <w:pPr>
              <w:jc w:val="center"/>
              <w:rPr>
                <w:rFonts w:ascii="Times" w:hAnsi="Times"/>
                <w:b/>
              </w:rPr>
            </w:pPr>
            <w:r w:rsidRPr="008D26F8">
              <w:rPr>
                <w:rFonts w:ascii="Times" w:eastAsiaTheme="minorEastAsia" w:hAnsi="Times"/>
                <w:b/>
              </w:rPr>
              <w:t xml:space="preserve">Sensitivity Analysis </w:t>
            </w:r>
            <w:r>
              <w:rPr>
                <w:rFonts w:ascii="Times" w:eastAsiaTheme="minorEastAsia" w:hAnsi="Times"/>
                <w:b/>
              </w:rPr>
              <w:t>Groups</w:t>
            </w:r>
          </w:p>
        </w:tc>
        <w:tc>
          <w:tcPr>
            <w:tcW w:w="2610" w:type="dxa"/>
          </w:tcPr>
          <w:p w14:paraId="4633A62C" w14:textId="3BF7F463" w:rsidR="00423704" w:rsidRPr="008D26F8" w:rsidRDefault="00423704" w:rsidP="00423704">
            <w:pPr>
              <w:jc w:val="center"/>
              <w:rPr>
                <w:rFonts w:ascii="Times" w:eastAsiaTheme="minorEastAsia" w:hAnsi="Times"/>
                <w:b/>
              </w:rPr>
            </w:pPr>
            <w:r w:rsidRPr="008D26F8">
              <w:rPr>
                <w:rFonts w:ascii="Times" w:eastAsiaTheme="minorEastAsia" w:hAnsi="Times"/>
                <w:b/>
              </w:rPr>
              <w:t>Alternative Values</w:t>
            </w:r>
          </w:p>
        </w:tc>
      </w:tr>
      <w:tr w:rsidR="00423704" w14:paraId="6E31CB4A" w14:textId="77777777" w:rsidTr="00423704">
        <w:tc>
          <w:tcPr>
            <w:tcW w:w="2970" w:type="dxa"/>
            <w:vMerge w:val="restart"/>
          </w:tcPr>
          <w:p w14:paraId="2199130E" w14:textId="6F47AB35" w:rsidR="00423704" w:rsidRDefault="00423704" w:rsidP="00423704">
            <w:pPr>
              <w:rPr>
                <w:rFonts w:ascii="Times" w:eastAsiaTheme="minorEastAsia" w:hAnsi="Times"/>
              </w:rPr>
            </w:pPr>
            <w:r w:rsidRPr="003C7C6C">
              <w:rPr>
                <w:rFonts w:ascii="Times" w:eastAsiaTheme="minorEastAsia" w:hAnsi="Times"/>
              </w:rPr>
              <w:t>Sustainable Growth Rate</w:t>
            </w:r>
          </w:p>
        </w:tc>
        <w:tc>
          <w:tcPr>
            <w:tcW w:w="2610" w:type="dxa"/>
          </w:tcPr>
          <w:p w14:paraId="7B8CFC69" w14:textId="707A3EFE" w:rsidR="00423704" w:rsidRDefault="00423704" w:rsidP="00423704">
            <w:pPr>
              <w:jc w:val="center"/>
              <w:rPr>
                <w:rFonts w:ascii="Times" w:hAnsi="Times"/>
              </w:rPr>
            </w:pPr>
            <w:r>
              <w:rPr>
                <w:rFonts w:ascii="Times" w:eastAsiaTheme="minorEastAsia" w:hAnsi="Times"/>
              </w:rPr>
              <w:t>1</w:t>
            </w:r>
          </w:p>
        </w:tc>
        <w:tc>
          <w:tcPr>
            <w:tcW w:w="2610" w:type="dxa"/>
          </w:tcPr>
          <w:p w14:paraId="33A5459D" w14:textId="41267616" w:rsidR="00423704" w:rsidRDefault="00423704" w:rsidP="00423704">
            <w:pPr>
              <w:jc w:val="center"/>
              <w:rPr>
                <w:rFonts w:ascii="Times" w:eastAsiaTheme="minorEastAsia" w:hAnsi="Times"/>
              </w:rPr>
            </w:pPr>
            <w:r>
              <w:rPr>
                <w:rFonts w:ascii="Times" w:eastAsiaTheme="minorEastAsia" w:hAnsi="Times"/>
              </w:rPr>
              <w:t>+0.02</w:t>
            </w:r>
          </w:p>
        </w:tc>
      </w:tr>
      <w:tr w:rsidR="00423704" w14:paraId="1F42AFF2" w14:textId="77777777" w:rsidTr="00423704">
        <w:tc>
          <w:tcPr>
            <w:tcW w:w="2970" w:type="dxa"/>
            <w:vMerge/>
          </w:tcPr>
          <w:p w14:paraId="3D460C70" w14:textId="77777777" w:rsidR="00423704" w:rsidRPr="003C7C6C" w:rsidRDefault="00423704" w:rsidP="00423704">
            <w:pPr>
              <w:rPr>
                <w:rFonts w:ascii="Times" w:hAnsi="Times"/>
              </w:rPr>
            </w:pPr>
          </w:p>
        </w:tc>
        <w:tc>
          <w:tcPr>
            <w:tcW w:w="2610" w:type="dxa"/>
          </w:tcPr>
          <w:p w14:paraId="5310DD03" w14:textId="1CCF7702" w:rsidR="00423704" w:rsidRDefault="00423704" w:rsidP="00423704">
            <w:pPr>
              <w:jc w:val="center"/>
              <w:rPr>
                <w:rFonts w:ascii="Times" w:hAnsi="Times"/>
              </w:rPr>
            </w:pPr>
            <w:r>
              <w:rPr>
                <w:rFonts w:ascii="Times" w:hAnsi="Times"/>
              </w:rPr>
              <w:t>2</w:t>
            </w:r>
          </w:p>
        </w:tc>
        <w:tc>
          <w:tcPr>
            <w:tcW w:w="2610" w:type="dxa"/>
          </w:tcPr>
          <w:p w14:paraId="4357ED98" w14:textId="6ABC40DA" w:rsidR="00423704" w:rsidRDefault="00423704" w:rsidP="00423704">
            <w:pPr>
              <w:jc w:val="center"/>
              <w:rPr>
                <w:rFonts w:ascii="Times" w:hAnsi="Times"/>
              </w:rPr>
            </w:pPr>
            <w:r>
              <w:rPr>
                <w:rFonts w:ascii="Times" w:eastAsiaTheme="minorEastAsia" w:hAnsi="Times"/>
              </w:rPr>
              <w:t>-0.02</w:t>
            </w:r>
          </w:p>
        </w:tc>
      </w:tr>
      <w:tr w:rsidR="00423704" w14:paraId="3E040777" w14:textId="77777777" w:rsidTr="00423704">
        <w:tc>
          <w:tcPr>
            <w:tcW w:w="2970" w:type="dxa"/>
            <w:vMerge w:val="restart"/>
          </w:tcPr>
          <w:p w14:paraId="7531B677" w14:textId="629FBD13" w:rsidR="00423704" w:rsidRDefault="00423704" w:rsidP="00423704">
            <w:pPr>
              <w:rPr>
                <w:rFonts w:ascii="Times" w:eastAsiaTheme="minorEastAsia" w:hAnsi="Times"/>
              </w:rPr>
            </w:pPr>
            <w:r>
              <w:rPr>
                <w:rFonts w:ascii="Times" w:eastAsiaTheme="minorEastAsia" w:hAnsi="Times"/>
              </w:rPr>
              <w:t>Retention Rate</w:t>
            </w:r>
          </w:p>
        </w:tc>
        <w:tc>
          <w:tcPr>
            <w:tcW w:w="2610" w:type="dxa"/>
          </w:tcPr>
          <w:p w14:paraId="763242F3" w14:textId="5E154E62" w:rsidR="00423704" w:rsidRDefault="00423704" w:rsidP="00423704">
            <w:pPr>
              <w:jc w:val="center"/>
              <w:rPr>
                <w:rFonts w:ascii="Times" w:hAnsi="Times"/>
              </w:rPr>
            </w:pPr>
            <w:r>
              <w:rPr>
                <w:rFonts w:ascii="Times" w:eastAsiaTheme="minorEastAsia" w:hAnsi="Times"/>
              </w:rPr>
              <w:t>3</w:t>
            </w:r>
          </w:p>
        </w:tc>
        <w:tc>
          <w:tcPr>
            <w:tcW w:w="2610" w:type="dxa"/>
          </w:tcPr>
          <w:p w14:paraId="074F7DF0" w14:textId="48FB928F" w:rsidR="00423704" w:rsidRDefault="00423704" w:rsidP="00423704">
            <w:pPr>
              <w:jc w:val="center"/>
              <w:rPr>
                <w:rFonts w:ascii="Times" w:eastAsiaTheme="minorEastAsia" w:hAnsi="Times"/>
              </w:rPr>
            </w:pPr>
            <w:r>
              <w:rPr>
                <w:rFonts w:ascii="Times" w:eastAsiaTheme="minorEastAsia" w:hAnsi="Times"/>
              </w:rPr>
              <w:t>+0.05</w:t>
            </w:r>
          </w:p>
        </w:tc>
      </w:tr>
      <w:tr w:rsidR="00423704" w14:paraId="03B28C64" w14:textId="77777777" w:rsidTr="00423704">
        <w:tc>
          <w:tcPr>
            <w:tcW w:w="2970" w:type="dxa"/>
            <w:vMerge/>
          </w:tcPr>
          <w:p w14:paraId="2BE442B0" w14:textId="77777777" w:rsidR="00423704" w:rsidRDefault="00423704" w:rsidP="00423704">
            <w:pPr>
              <w:rPr>
                <w:rFonts w:ascii="Times" w:hAnsi="Times"/>
              </w:rPr>
            </w:pPr>
          </w:p>
        </w:tc>
        <w:tc>
          <w:tcPr>
            <w:tcW w:w="2610" w:type="dxa"/>
          </w:tcPr>
          <w:p w14:paraId="76F9001F" w14:textId="726CEA74" w:rsidR="00423704" w:rsidRDefault="00423704" w:rsidP="00423704">
            <w:pPr>
              <w:jc w:val="center"/>
              <w:rPr>
                <w:rFonts w:ascii="Times" w:hAnsi="Times"/>
              </w:rPr>
            </w:pPr>
            <w:r>
              <w:rPr>
                <w:rFonts w:ascii="Times" w:hAnsi="Times"/>
              </w:rPr>
              <w:t>4</w:t>
            </w:r>
          </w:p>
        </w:tc>
        <w:tc>
          <w:tcPr>
            <w:tcW w:w="2610" w:type="dxa"/>
          </w:tcPr>
          <w:p w14:paraId="6EDF32F3" w14:textId="013F5DAA" w:rsidR="00423704" w:rsidRDefault="00423704" w:rsidP="00423704">
            <w:pPr>
              <w:jc w:val="center"/>
              <w:rPr>
                <w:rFonts w:ascii="Times" w:hAnsi="Times"/>
              </w:rPr>
            </w:pPr>
            <w:r>
              <w:rPr>
                <w:rFonts w:ascii="Times" w:eastAsiaTheme="minorEastAsia" w:hAnsi="Times"/>
              </w:rPr>
              <w:t>-0.05</w:t>
            </w:r>
          </w:p>
        </w:tc>
      </w:tr>
      <w:tr w:rsidR="00423704" w14:paraId="5A4E7887" w14:textId="77777777" w:rsidTr="00423704">
        <w:tc>
          <w:tcPr>
            <w:tcW w:w="2970" w:type="dxa"/>
            <w:vMerge w:val="restart"/>
          </w:tcPr>
          <w:p w14:paraId="67D3C57E" w14:textId="17AEE63B" w:rsidR="00423704" w:rsidRDefault="00423704" w:rsidP="00423704">
            <w:pPr>
              <w:rPr>
                <w:rFonts w:ascii="Times" w:eastAsiaTheme="minorEastAsia" w:hAnsi="Times"/>
              </w:rPr>
            </w:pPr>
            <w:r>
              <w:rPr>
                <w:rFonts w:ascii="Times" w:eastAsiaTheme="minorEastAsia" w:hAnsi="Times"/>
              </w:rPr>
              <w:lastRenderedPageBreak/>
              <w:t>Debt to Equity Ratio</w:t>
            </w:r>
          </w:p>
        </w:tc>
        <w:tc>
          <w:tcPr>
            <w:tcW w:w="2610" w:type="dxa"/>
          </w:tcPr>
          <w:p w14:paraId="4C2AD317" w14:textId="576B50B6" w:rsidR="00423704" w:rsidRDefault="00423704" w:rsidP="00423704">
            <w:pPr>
              <w:jc w:val="center"/>
              <w:rPr>
                <w:rFonts w:ascii="Times" w:hAnsi="Times"/>
              </w:rPr>
            </w:pPr>
            <w:r>
              <w:rPr>
                <w:rFonts w:ascii="Times" w:eastAsiaTheme="minorEastAsia" w:hAnsi="Times"/>
              </w:rPr>
              <w:t>5</w:t>
            </w:r>
          </w:p>
        </w:tc>
        <w:tc>
          <w:tcPr>
            <w:tcW w:w="2610" w:type="dxa"/>
          </w:tcPr>
          <w:p w14:paraId="06A7D7BE" w14:textId="49869C66" w:rsidR="00423704" w:rsidRDefault="00423704" w:rsidP="00423704">
            <w:pPr>
              <w:jc w:val="center"/>
              <w:rPr>
                <w:rFonts w:ascii="Times" w:eastAsiaTheme="minorEastAsia" w:hAnsi="Times"/>
              </w:rPr>
            </w:pPr>
            <w:r>
              <w:rPr>
                <w:rFonts w:ascii="Times" w:eastAsiaTheme="minorEastAsia" w:hAnsi="Times"/>
              </w:rPr>
              <w:t>+0.05</w:t>
            </w:r>
          </w:p>
        </w:tc>
      </w:tr>
      <w:tr w:rsidR="00423704" w14:paraId="07102E5B" w14:textId="77777777" w:rsidTr="00423704">
        <w:tc>
          <w:tcPr>
            <w:tcW w:w="2970" w:type="dxa"/>
            <w:vMerge/>
          </w:tcPr>
          <w:p w14:paraId="2B0C4AE4" w14:textId="77777777" w:rsidR="00423704" w:rsidRDefault="00423704" w:rsidP="00423704">
            <w:pPr>
              <w:rPr>
                <w:rFonts w:ascii="Times" w:hAnsi="Times"/>
              </w:rPr>
            </w:pPr>
          </w:p>
        </w:tc>
        <w:tc>
          <w:tcPr>
            <w:tcW w:w="2610" w:type="dxa"/>
          </w:tcPr>
          <w:p w14:paraId="3372398E" w14:textId="4B043799" w:rsidR="00423704" w:rsidRDefault="00423704" w:rsidP="00423704">
            <w:pPr>
              <w:jc w:val="center"/>
              <w:rPr>
                <w:rFonts w:ascii="Times" w:hAnsi="Times"/>
              </w:rPr>
            </w:pPr>
            <w:r>
              <w:rPr>
                <w:rFonts w:ascii="Times" w:hAnsi="Times"/>
              </w:rPr>
              <w:t>6</w:t>
            </w:r>
          </w:p>
        </w:tc>
        <w:tc>
          <w:tcPr>
            <w:tcW w:w="2610" w:type="dxa"/>
          </w:tcPr>
          <w:p w14:paraId="11A1CBB2" w14:textId="21F0F1A0" w:rsidR="00423704" w:rsidRDefault="00423704" w:rsidP="00423704">
            <w:pPr>
              <w:jc w:val="center"/>
              <w:rPr>
                <w:rFonts w:ascii="Times" w:hAnsi="Times"/>
              </w:rPr>
            </w:pPr>
            <w:r>
              <w:rPr>
                <w:rFonts w:ascii="Times" w:eastAsiaTheme="minorEastAsia" w:hAnsi="Times"/>
              </w:rPr>
              <w:t>-0.05</w:t>
            </w:r>
          </w:p>
        </w:tc>
      </w:tr>
    </w:tbl>
    <w:p w14:paraId="5C741054" w14:textId="77777777" w:rsidR="00C55893" w:rsidRDefault="00C55893" w:rsidP="00C55893">
      <w:pPr>
        <w:jc w:val="both"/>
        <w:rPr>
          <w:rFonts w:cs="Times New Roman"/>
          <w:szCs w:val="24"/>
        </w:rPr>
      </w:pPr>
    </w:p>
    <w:p w14:paraId="4247E060" w14:textId="2EB1EF17" w:rsidR="00647A35" w:rsidRDefault="00423704" w:rsidP="00CD3A1B">
      <w:pPr>
        <w:ind w:firstLine="720"/>
        <w:jc w:val="both"/>
        <w:rPr>
          <w:rFonts w:cs="Times New Roman"/>
          <w:szCs w:val="24"/>
        </w:rPr>
      </w:pPr>
      <w:r>
        <w:rPr>
          <w:rFonts w:cs="Times New Roman"/>
          <w:szCs w:val="24"/>
        </w:rPr>
        <w:t>By using sustainable growth rate change</w:t>
      </w:r>
      <w:r w:rsidR="00CD3A1B">
        <w:rPr>
          <w:rFonts w:cs="Times New Roman"/>
          <w:szCs w:val="24"/>
        </w:rPr>
        <w:t xml:space="preserve"> 2% higher as an example, we present how to use Excel program to get the results. </w:t>
      </w:r>
      <w:r w:rsidR="00D76E0B">
        <w:rPr>
          <w:rFonts w:cs="Times New Roman"/>
          <w:szCs w:val="24"/>
        </w:rPr>
        <w:t>First, we copy all the 21 forecast parameters and paste into a new Excel sheet. The original sustainable growth rate is 0.0669, which is the same number that we obtained from previous session. Then, we simply enter “</w:t>
      </w:r>
      <w:r w:rsidR="00D76E0B" w:rsidRPr="00D76E0B">
        <w:rPr>
          <w:rFonts w:cs="Times New Roman"/>
          <w:szCs w:val="24"/>
        </w:rPr>
        <w:t>=0.0669+0.02</w:t>
      </w:r>
      <w:r w:rsidR="00D76E0B">
        <w:rPr>
          <w:rFonts w:cs="Times New Roman"/>
          <w:szCs w:val="24"/>
        </w:rPr>
        <w:t>” to get a different sustainable growth rate with 2% higher than the original number, which is 0.0869.</w:t>
      </w:r>
    </w:p>
    <w:p w14:paraId="674BBCEA" w14:textId="34A4F404" w:rsidR="00D76E0B" w:rsidRDefault="00962291" w:rsidP="00D76E0B">
      <w:pPr>
        <w:jc w:val="both"/>
        <w:rPr>
          <w:rFonts w:cs="Times New Roman"/>
          <w:szCs w:val="24"/>
        </w:rPr>
      </w:pPr>
      <w:r>
        <w:rPr>
          <w:noProof/>
        </w:rPr>
        <w:drawing>
          <wp:inline distT="0" distB="0" distL="0" distR="0" wp14:anchorId="3731FB6B" wp14:editId="292F07AC">
            <wp:extent cx="4101425" cy="4128014"/>
            <wp:effectExtent l="0" t="0" r="0" b="6350"/>
            <wp:docPr id="744" name="Picture 7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744" descr="Table&#10;&#10;Description automatically generated with low confidence"/>
                    <pic:cNvPicPr/>
                  </pic:nvPicPr>
                  <pic:blipFill>
                    <a:blip r:embed="rId88"/>
                    <a:stretch>
                      <a:fillRect/>
                    </a:stretch>
                  </pic:blipFill>
                  <pic:spPr>
                    <a:xfrm>
                      <a:off x="0" y="0"/>
                      <a:ext cx="4106875" cy="4133499"/>
                    </a:xfrm>
                    <a:prstGeom prst="rect">
                      <a:avLst/>
                    </a:prstGeom>
                  </pic:spPr>
                </pic:pic>
              </a:graphicData>
            </a:graphic>
          </wp:inline>
        </w:drawing>
      </w:r>
    </w:p>
    <w:p w14:paraId="46D50C5E" w14:textId="76484A90" w:rsidR="00647A35" w:rsidRDefault="00647A35" w:rsidP="009B680D">
      <w:pPr>
        <w:jc w:val="both"/>
        <w:rPr>
          <w:rFonts w:cs="Times New Roman"/>
          <w:szCs w:val="24"/>
        </w:rPr>
      </w:pPr>
    </w:p>
    <w:p w14:paraId="6ACACFCA" w14:textId="37C29B68" w:rsidR="00647A35" w:rsidRDefault="00D76E0B" w:rsidP="00D76E0B">
      <w:pPr>
        <w:pStyle w:val="Heading4"/>
        <w:rPr>
          <w:rFonts w:cs="Times New Roman"/>
          <w:szCs w:val="24"/>
        </w:rPr>
      </w:pPr>
      <w:r>
        <w:rPr>
          <w:rFonts w:cs="Times New Roman"/>
          <w:szCs w:val="24"/>
        </w:rPr>
        <w:t xml:space="preserve">Table 14: </w:t>
      </w:r>
      <w:r>
        <w:t>Sensitivity Analysis Parameters with JNJ 2020 input variables</w:t>
      </w:r>
    </w:p>
    <w:tbl>
      <w:tblPr>
        <w:tblStyle w:val="TableGrid"/>
        <w:tblW w:w="0" w:type="auto"/>
        <w:tblLayout w:type="fixed"/>
        <w:tblLook w:val="04A0" w:firstRow="1" w:lastRow="0" w:firstColumn="1" w:lastColumn="0" w:noHBand="0" w:noVBand="1"/>
      </w:tblPr>
      <w:tblGrid>
        <w:gridCol w:w="1976"/>
        <w:gridCol w:w="1259"/>
        <w:gridCol w:w="1170"/>
        <w:gridCol w:w="1170"/>
        <w:gridCol w:w="1350"/>
        <w:gridCol w:w="1170"/>
        <w:gridCol w:w="1255"/>
      </w:tblGrid>
      <w:tr w:rsidR="00962291" w:rsidRPr="00962291" w14:paraId="417DEA42" w14:textId="3CC0EC10" w:rsidTr="00226DE5">
        <w:trPr>
          <w:trHeight w:val="290"/>
        </w:trPr>
        <w:tc>
          <w:tcPr>
            <w:tcW w:w="1976" w:type="dxa"/>
            <w:noWrap/>
            <w:hideMark/>
          </w:tcPr>
          <w:p w14:paraId="2748D16F" w14:textId="77777777" w:rsidR="00962291" w:rsidRPr="00962291" w:rsidRDefault="00962291" w:rsidP="00D76E0B">
            <w:pPr>
              <w:jc w:val="both"/>
              <w:rPr>
                <w:rFonts w:cs="Times New Roman"/>
                <w:sz w:val="20"/>
                <w:szCs w:val="20"/>
              </w:rPr>
            </w:pPr>
          </w:p>
        </w:tc>
        <w:tc>
          <w:tcPr>
            <w:tcW w:w="1259" w:type="dxa"/>
            <w:noWrap/>
            <w:hideMark/>
          </w:tcPr>
          <w:p w14:paraId="2F974B6B" w14:textId="33CFCA49" w:rsidR="00962291" w:rsidRPr="00962291" w:rsidRDefault="00962291" w:rsidP="00D76E0B">
            <w:pPr>
              <w:jc w:val="both"/>
              <w:rPr>
                <w:rFonts w:cs="Times New Roman"/>
                <w:b/>
                <w:bCs/>
                <w:sz w:val="20"/>
                <w:szCs w:val="20"/>
              </w:rPr>
            </w:pPr>
            <w:r w:rsidRPr="00962291">
              <w:rPr>
                <w:rFonts w:cs="Times New Roman"/>
                <w:b/>
                <w:bCs/>
                <w:sz w:val="20"/>
                <w:szCs w:val="20"/>
              </w:rPr>
              <w:t>Debt/Equity 5% higher</w:t>
            </w:r>
          </w:p>
        </w:tc>
        <w:tc>
          <w:tcPr>
            <w:tcW w:w="1170" w:type="dxa"/>
            <w:noWrap/>
            <w:hideMark/>
          </w:tcPr>
          <w:p w14:paraId="5A351545" w14:textId="593DFF27" w:rsidR="00962291" w:rsidRPr="00962291" w:rsidRDefault="00962291" w:rsidP="00D76E0B">
            <w:pPr>
              <w:jc w:val="both"/>
              <w:rPr>
                <w:rFonts w:cs="Times New Roman"/>
                <w:b/>
                <w:bCs/>
                <w:sz w:val="20"/>
                <w:szCs w:val="20"/>
              </w:rPr>
            </w:pPr>
            <w:r w:rsidRPr="00962291">
              <w:rPr>
                <w:rFonts w:cs="Times New Roman"/>
                <w:b/>
                <w:bCs/>
                <w:sz w:val="20"/>
                <w:szCs w:val="20"/>
              </w:rPr>
              <w:t>Debt/Equity 5% lower</w:t>
            </w:r>
          </w:p>
        </w:tc>
        <w:tc>
          <w:tcPr>
            <w:tcW w:w="1170" w:type="dxa"/>
          </w:tcPr>
          <w:p w14:paraId="0939F832" w14:textId="6CF623F2" w:rsidR="00962291" w:rsidRPr="00962291" w:rsidRDefault="00962291" w:rsidP="00D76E0B">
            <w:pPr>
              <w:jc w:val="both"/>
              <w:rPr>
                <w:rFonts w:cs="Times New Roman"/>
                <w:b/>
                <w:bCs/>
                <w:sz w:val="20"/>
                <w:szCs w:val="20"/>
              </w:rPr>
            </w:pPr>
            <w:r w:rsidRPr="00962291">
              <w:rPr>
                <w:rFonts w:cs="Times New Roman"/>
                <w:b/>
                <w:bCs/>
                <w:sz w:val="20"/>
                <w:szCs w:val="20"/>
              </w:rPr>
              <w:t>Retention rate 5% higher</w:t>
            </w:r>
          </w:p>
        </w:tc>
        <w:tc>
          <w:tcPr>
            <w:tcW w:w="1350" w:type="dxa"/>
          </w:tcPr>
          <w:p w14:paraId="7C1D91A9" w14:textId="649FA683" w:rsidR="00962291" w:rsidRPr="00962291" w:rsidRDefault="00962291" w:rsidP="00D76E0B">
            <w:pPr>
              <w:jc w:val="both"/>
              <w:rPr>
                <w:rFonts w:cs="Times New Roman"/>
                <w:b/>
                <w:bCs/>
                <w:sz w:val="20"/>
                <w:szCs w:val="20"/>
              </w:rPr>
            </w:pPr>
            <w:r w:rsidRPr="00962291">
              <w:rPr>
                <w:rFonts w:cs="Times New Roman"/>
                <w:b/>
                <w:bCs/>
                <w:sz w:val="20"/>
                <w:szCs w:val="20"/>
              </w:rPr>
              <w:t>Retention rate 5% lower</w:t>
            </w:r>
          </w:p>
        </w:tc>
        <w:tc>
          <w:tcPr>
            <w:tcW w:w="1170" w:type="dxa"/>
          </w:tcPr>
          <w:p w14:paraId="28B318F0" w14:textId="1744E0E3" w:rsidR="00962291" w:rsidRPr="00962291" w:rsidRDefault="00962291" w:rsidP="00D76E0B">
            <w:pPr>
              <w:jc w:val="both"/>
              <w:rPr>
                <w:rFonts w:cs="Times New Roman"/>
                <w:b/>
                <w:bCs/>
                <w:sz w:val="20"/>
                <w:szCs w:val="20"/>
              </w:rPr>
            </w:pPr>
            <w:r w:rsidRPr="00962291">
              <w:rPr>
                <w:rFonts w:cs="Times New Roman"/>
                <w:b/>
                <w:bCs/>
                <w:sz w:val="20"/>
                <w:szCs w:val="20"/>
              </w:rPr>
              <w:t>Growth rate 2% higher</w:t>
            </w:r>
          </w:p>
        </w:tc>
        <w:tc>
          <w:tcPr>
            <w:tcW w:w="1255" w:type="dxa"/>
          </w:tcPr>
          <w:p w14:paraId="502CF163" w14:textId="6A2FBE19" w:rsidR="00962291" w:rsidRPr="00962291" w:rsidRDefault="00962291" w:rsidP="00D76E0B">
            <w:pPr>
              <w:jc w:val="both"/>
              <w:rPr>
                <w:rFonts w:cs="Times New Roman"/>
                <w:b/>
                <w:bCs/>
                <w:sz w:val="20"/>
                <w:szCs w:val="20"/>
              </w:rPr>
            </w:pPr>
            <w:r w:rsidRPr="00962291">
              <w:rPr>
                <w:rFonts w:cs="Times New Roman"/>
                <w:b/>
                <w:bCs/>
                <w:sz w:val="20"/>
                <w:szCs w:val="20"/>
              </w:rPr>
              <w:t>Growth rate 2% lower</w:t>
            </w:r>
          </w:p>
        </w:tc>
      </w:tr>
      <w:tr w:rsidR="00226DE5" w:rsidRPr="00962291" w14:paraId="12B27008" w14:textId="6735390E" w:rsidTr="00226DE5">
        <w:trPr>
          <w:trHeight w:val="310"/>
        </w:trPr>
        <w:tc>
          <w:tcPr>
            <w:tcW w:w="1976" w:type="dxa"/>
            <w:noWrap/>
            <w:hideMark/>
          </w:tcPr>
          <w:p w14:paraId="1690B8ED" w14:textId="00840F5F" w:rsidR="00226DE5" w:rsidRPr="00962291" w:rsidRDefault="00226DE5" w:rsidP="00226DE5">
            <w:pPr>
              <w:jc w:val="both"/>
              <w:rPr>
                <w:rFonts w:cs="Times New Roman"/>
                <w:sz w:val="20"/>
                <w:szCs w:val="20"/>
              </w:rPr>
            </w:pPr>
            <w:r w:rsidRPr="00962291">
              <w:rPr>
                <w:sz w:val="20"/>
                <w:szCs w:val="20"/>
              </w:rPr>
              <w:t>The number of years to be simulated</w:t>
            </w:r>
          </w:p>
        </w:tc>
        <w:tc>
          <w:tcPr>
            <w:tcW w:w="1259" w:type="dxa"/>
            <w:noWrap/>
            <w:hideMark/>
          </w:tcPr>
          <w:p w14:paraId="4913127F" w14:textId="2B001981" w:rsidR="00226DE5" w:rsidRPr="00962291" w:rsidRDefault="00226DE5" w:rsidP="00226DE5">
            <w:pPr>
              <w:jc w:val="both"/>
              <w:rPr>
                <w:rFonts w:cs="Times New Roman"/>
                <w:sz w:val="20"/>
                <w:szCs w:val="20"/>
              </w:rPr>
            </w:pPr>
            <w:r w:rsidRPr="00956DD5">
              <w:t>4</w:t>
            </w:r>
          </w:p>
        </w:tc>
        <w:tc>
          <w:tcPr>
            <w:tcW w:w="1170" w:type="dxa"/>
            <w:noWrap/>
            <w:hideMark/>
          </w:tcPr>
          <w:p w14:paraId="7BB96707" w14:textId="40EBD978" w:rsidR="00226DE5" w:rsidRPr="00962291" w:rsidRDefault="00226DE5" w:rsidP="00226DE5">
            <w:pPr>
              <w:jc w:val="both"/>
              <w:rPr>
                <w:rFonts w:cs="Times New Roman"/>
                <w:sz w:val="20"/>
                <w:szCs w:val="20"/>
              </w:rPr>
            </w:pPr>
            <w:r w:rsidRPr="00857EA7">
              <w:t>4</w:t>
            </w:r>
          </w:p>
        </w:tc>
        <w:tc>
          <w:tcPr>
            <w:tcW w:w="1170" w:type="dxa"/>
          </w:tcPr>
          <w:p w14:paraId="0570B254" w14:textId="44A6D073" w:rsidR="00226DE5" w:rsidRPr="00962291" w:rsidRDefault="00226DE5" w:rsidP="00226DE5">
            <w:pPr>
              <w:jc w:val="both"/>
              <w:rPr>
                <w:rFonts w:cs="Times New Roman"/>
                <w:sz w:val="20"/>
                <w:szCs w:val="20"/>
              </w:rPr>
            </w:pPr>
            <w:r w:rsidRPr="00C8700C">
              <w:t>4</w:t>
            </w:r>
          </w:p>
        </w:tc>
        <w:tc>
          <w:tcPr>
            <w:tcW w:w="1350" w:type="dxa"/>
          </w:tcPr>
          <w:p w14:paraId="1CB48CB5" w14:textId="5164A80A" w:rsidR="00226DE5" w:rsidRPr="00962291" w:rsidRDefault="00226DE5" w:rsidP="00226DE5">
            <w:pPr>
              <w:jc w:val="both"/>
              <w:rPr>
                <w:rFonts w:cs="Times New Roman"/>
                <w:sz w:val="20"/>
                <w:szCs w:val="20"/>
              </w:rPr>
            </w:pPr>
            <w:r w:rsidRPr="0079613B">
              <w:t>4</w:t>
            </w:r>
          </w:p>
        </w:tc>
        <w:tc>
          <w:tcPr>
            <w:tcW w:w="1170" w:type="dxa"/>
          </w:tcPr>
          <w:p w14:paraId="4AE17FDE" w14:textId="4E798138" w:rsidR="00226DE5" w:rsidRPr="00962291" w:rsidRDefault="00226DE5" w:rsidP="00226DE5">
            <w:pPr>
              <w:jc w:val="both"/>
              <w:rPr>
                <w:rFonts w:cs="Times New Roman"/>
                <w:sz w:val="20"/>
                <w:szCs w:val="20"/>
              </w:rPr>
            </w:pPr>
            <w:r w:rsidRPr="002E101A">
              <w:t>4</w:t>
            </w:r>
          </w:p>
        </w:tc>
        <w:tc>
          <w:tcPr>
            <w:tcW w:w="1255" w:type="dxa"/>
          </w:tcPr>
          <w:p w14:paraId="7FDAC2F8" w14:textId="4EC4E93F" w:rsidR="00226DE5" w:rsidRPr="00962291" w:rsidRDefault="00226DE5" w:rsidP="00226DE5">
            <w:pPr>
              <w:jc w:val="both"/>
              <w:rPr>
                <w:rFonts w:cs="Times New Roman"/>
                <w:sz w:val="20"/>
                <w:szCs w:val="20"/>
              </w:rPr>
            </w:pPr>
            <w:r w:rsidRPr="006E6121">
              <w:t>4</w:t>
            </w:r>
          </w:p>
        </w:tc>
      </w:tr>
      <w:tr w:rsidR="00226DE5" w:rsidRPr="00962291" w14:paraId="46DF43B3" w14:textId="0676B216" w:rsidTr="00226DE5">
        <w:trPr>
          <w:trHeight w:val="290"/>
        </w:trPr>
        <w:tc>
          <w:tcPr>
            <w:tcW w:w="1976" w:type="dxa"/>
            <w:noWrap/>
            <w:hideMark/>
          </w:tcPr>
          <w:p w14:paraId="62809961" w14:textId="6C8DA373" w:rsidR="00226DE5" w:rsidRPr="00962291" w:rsidRDefault="00226DE5" w:rsidP="00226DE5">
            <w:pPr>
              <w:jc w:val="both"/>
              <w:rPr>
                <w:rFonts w:cs="Times New Roman"/>
                <w:sz w:val="20"/>
                <w:szCs w:val="20"/>
              </w:rPr>
            </w:pPr>
            <w:r w:rsidRPr="00962291">
              <w:rPr>
                <w:sz w:val="20"/>
                <w:szCs w:val="20"/>
              </w:rPr>
              <w:t>Net Sales</w:t>
            </w:r>
          </w:p>
        </w:tc>
        <w:tc>
          <w:tcPr>
            <w:tcW w:w="1259" w:type="dxa"/>
            <w:noWrap/>
            <w:hideMark/>
          </w:tcPr>
          <w:p w14:paraId="7A88FA19" w14:textId="3946614A" w:rsidR="00226DE5" w:rsidRPr="00962291" w:rsidRDefault="00226DE5" w:rsidP="00226DE5">
            <w:pPr>
              <w:jc w:val="both"/>
              <w:rPr>
                <w:rFonts w:cs="Times New Roman"/>
                <w:sz w:val="20"/>
                <w:szCs w:val="20"/>
              </w:rPr>
            </w:pPr>
            <w:r w:rsidRPr="00956DD5">
              <w:t>82,584</w:t>
            </w:r>
          </w:p>
        </w:tc>
        <w:tc>
          <w:tcPr>
            <w:tcW w:w="1170" w:type="dxa"/>
            <w:noWrap/>
            <w:hideMark/>
          </w:tcPr>
          <w:p w14:paraId="73EF8571" w14:textId="3302AFC1" w:rsidR="00226DE5" w:rsidRPr="00962291" w:rsidRDefault="00226DE5" w:rsidP="00226DE5">
            <w:pPr>
              <w:jc w:val="both"/>
              <w:rPr>
                <w:rFonts w:cs="Times New Roman"/>
                <w:sz w:val="20"/>
                <w:szCs w:val="20"/>
              </w:rPr>
            </w:pPr>
            <w:r w:rsidRPr="00857EA7">
              <w:t>82,584</w:t>
            </w:r>
          </w:p>
        </w:tc>
        <w:tc>
          <w:tcPr>
            <w:tcW w:w="1170" w:type="dxa"/>
          </w:tcPr>
          <w:p w14:paraId="7BC7C150" w14:textId="4E979A00" w:rsidR="00226DE5" w:rsidRPr="00962291" w:rsidRDefault="00226DE5" w:rsidP="00226DE5">
            <w:pPr>
              <w:jc w:val="both"/>
              <w:rPr>
                <w:rFonts w:cs="Times New Roman"/>
                <w:sz w:val="20"/>
                <w:szCs w:val="20"/>
              </w:rPr>
            </w:pPr>
            <w:r w:rsidRPr="00C8700C">
              <w:t>82,584</w:t>
            </w:r>
          </w:p>
        </w:tc>
        <w:tc>
          <w:tcPr>
            <w:tcW w:w="1350" w:type="dxa"/>
          </w:tcPr>
          <w:p w14:paraId="2DF6F9D6" w14:textId="1D8F62E6" w:rsidR="00226DE5" w:rsidRPr="00962291" w:rsidRDefault="00226DE5" w:rsidP="00226DE5">
            <w:pPr>
              <w:jc w:val="both"/>
              <w:rPr>
                <w:rFonts w:cs="Times New Roman"/>
                <w:sz w:val="20"/>
                <w:szCs w:val="20"/>
              </w:rPr>
            </w:pPr>
            <w:r w:rsidRPr="0079613B">
              <w:t>82,584</w:t>
            </w:r>
          </w:p>
        </w:tc>
        <w:tc>
          <w:tcPr>
            <w:tcW w:w="1170" w:type="dxa"/>
          </w:tcPr>
          <w:p w14:paraId="5C465182" w14:textId="265F20A8" w:rsidR="00226DE5" w:rsidRPr="00962291" w:rsidRDefault="00226DE5" w:rsidP="00226DE5">
            <w:pPr>
              <w:jc w:val="both"/>
              <w:rPr>
                <w:rFonts w:cs="Times New Roman"/>
                <w:sz w:val="20"/>
                <w:szCs w:val="20"/>
              </w:rPr>
            </w:pPr>
            <w:r w:rsidRPr="002E101A">
              <w:t>82,584</w:t>
            </w:r>
          </w:p>
        </w:tc>
        <w:tc>
          <w:tcPr>
            <w:tcW w:w="1255" w:type="dxa"/>
          </w:tcPr>
          <w:p w14:paraId="129AB190" w14:textId="7334EF6C" w:rsidR="00226DE5" w:rsidRPr="00962291" w:rsidRDefault="00226DE5" w:rsidP="00226DE5">
            <w:pPr>
              <w:jc w:val="both"/>
              <w:rPr>
                <w:rFonts w:cs="Times New Roman"/>
                <w:sz w:val="20"/>
                <w:szCs w:val="20"/>
              </w:rPr>
            </w:pPr>
            <w:r w:rsidRPr="006E6121">
              <w:t>82,584</w:t>
            </w:r>
          </w:p>
        </w:tc>
      </w:tr>
      <w:tr w:rsidR="00226DE5" w:rsidRPr="00962291" w14:paraId="4444EDF1" w14:textId="539AA44C" w:rsidTr="00226DE5">
        <w:trPr>
          <w:trHeight w:val="290"/>
        </w:trPr>
        <w:tc>
          <w:tcPr>
            <w:tcW w:w="1976" w:type="dxa"/>
            <w:noWrap/>
            <w:hideMark/>
          </w:tcPr>
          <w:p w14:paraId="7E350968" w14:textId="70C08F72" w:rsidR="00226DE5" w:rsidRPr="00962291" w:rsidRDefault="00226DE5" w:rsidP="00226DE5">
            <w:pPr>
              <w:jc w:val="both"/>
              <w:rPr>
                <w:rFonts w:cs="Times New Roman"/>
                <w:sz w:val="20"/>
                <w:szCs w:val="20"/>
              </w:rPr>
            </w:pPr>
            <w:r w:rsidRPr="00962291">
              <w:rPr>
                <w:sz w:val="20"/>
                <w:szCs w:val="20"/>
              </w:rPr>
              <w:t>Sustainable Growth Rate</w:t>
            </w:r>
          </w:p>
        </w:tc>
        <w:tc>
          <w:tcPr>
            <w:tcW w:w="1259" w:type="dxa"/>
            <w:noWrap/>
            <w:hideMark/>
          </w:tcPr>
          <w:p w14:paraId="53B6E3C0" w14:textId="49940F55" w:rsidR="00226DE5" w:rsidRPr="00962291" w:rsidRDefault="00226DE5" w:rsidP="00226DE5">
            <w:pPr>
              <w:jc w:val="both"/>
              <w:rPr>
                <w:rFonts w:cs="Times New Roman"/>
                <w:sz w:val="20"/>
                <w:szCs w:val="20"/>
              </w:rPr>
            </w:pPr>
            <w:r w:rsidRPr="00956DD5">
              <w:t>0.0669</w:t>
            </w:r>
          </w:p>
        </w:tc>
        <w:tc>
          <w:tcPr>
            <w:tcW w:w="1170" w:type="dxa"/>
            <w:noWrap/>
            <w:hideMark/>
          </w:tcPr>
          <w:p w14:paraId="2A4C1817" w14:textId="091D4CD1" w:rsidR="00226DE5" w:rsidRPr="00962291" w:rsidRDefault="00226DE5" w:rsidP="00226DE5">
            <w:pPr>
              <w:jc w:val="both"/>
              <w:rPr>
                <w:rFonts w:cs="Times New Roman"/>
                <w:sz w:val="20"/>
                <w:szCs w:val="20"/>
              </w:rPr>
            </w:pPr>
            <w:r w:rsidRPr="00857EA7">
              <w:t>0.0669</w:t>
            </w:r>
          </w:p>
        </w:tc>
        <w:tc>
          <w:tcPr>
            <w:tcW w:w="1170" w:type="dxa"/>
          </w:tcPr>
          <w:p w14:paraId="4F09EB86" w14:textId="28FBE41E" w:rsidR="00226DE5" w:rsidRPr="00962291" w:rsidRDefault="00226DE5" w:rsidP="00226DE5">
            <w:pPr>
              <w:jc w:val="both"/>
              <w:rPr>
                <w:rFonts w:cs="Times New Roman"/>
                <w:sz w:val="20"/>
                <w:szCs w:val="20"/>
              </w:rPr>
            </w:pPr>
            <w:r w:rsidRPr="00C8700C">
              <w:t>0.0669</w:t>
            </w:r>
          </w:p>
        </w:tc>
        <w:tc>
          <w:tcPr>
            <w:tcW w:w="1350" w:type="dxa"/>
          </w:tcPr>
          <w:p w14:paraId="5654C57C" w14:textId="20D1CE2D" w:rsidR="00226DE5" w:rsidRPr="00962291" w:rsidRDefault="00226DE5" w:rsidP="00226DE5">
            <w:pPr>
              <w:jc w:val="both"/>
              <w:rPr>
                <w:rFonts w:cs="Times New Roman"/>
                <w:sz w:val="20"/>
                <w:szCs w:val="20"/>
              </w:rPr>
            </w:pPr>
            <w:r w:rsidRPr="0079613B">
              <w:t>0.0669</w:t>
            </w:r>
          </w:p>
        </w:tc>
        <w:tc>
          <w:tcPr>
            <w:tcW w:w="1170" w:type="dxa"/>
          </w:tcPr>
          <w:p w14:paraId="11C1B192" w14:textId="2A74824F" w:rsidR="00226DE5" w:rsidRPr="00226DE5" w:rsidRDefault="00226DE5" w:rsidP="00226DE5">
            <w:pPr>
              <w:jc w:val="both"/>
              <w:rPr>
                <w:rFonts w:cs="Times New Roman"/>
                <w:b/>
                <w:bCs/>
                <w:color w:val="4472C4" w:themeColor="accent1"/>
                <w:sz w:val="20"/>
                <w:szCs w:val="20"/>
              </w:rPr>
            </w:pPr>
            <w:r w:rsidRPr="00226DE5">
              <w:rPr>
                <w:b/>
                <w:bCs/>
                <w:color w:val="4472C4" w:themeColor="accent1"/>
              </w:rPr>
              <w:t>0.0869</w:t>
            </w:r>
          </w:p>
        </w:tc>
        <w:tc>
          <w:tcPr>
            <w:tcW w:w="1255" w:type="dxa"/>
          </w:tcPr>
          <w:p w14:paraId="6E9DE048" w14:textId="50D204C2" w:rsidR="00226DE5" w:rsidRPr="00226DE5" w:rsidRDefault="00226DE5" w:rsidP="00226DE5">
            <w:pPr>
              <w:jc w:val="both"/>
              <w:rPr>
                <w:rFonts w:cs="Times New Roman"/>
                <w:b/>
                <w:bCs/>
                <w:color w:val="4472C4" w:themeColor="accent1"/>
                <w:sz w:val="20"/>
                <w:szCs w:val="20"/>
              </w:rPr>
            </w:pPr>
            <w:r w:rsidRPr="00226DE5">
              <w:rPr>
                <w:b/>
                <w:bCs/>
                <w:color w:val="4472C4" w:themeColor="accent1"/>
              </w:rPr>
              <w:t>0.0469</w:t>
            </w:r>
          </w:p>
        </w:tc>
      </w:tr>
      <w:tr w:rsidR="00226DE5" w:rsidRPr="00962291" w14:paraId="4002FCED" w14:textId="39B220D8" w:rsidTr="00226DE5">
        <w:trPr>
          <w:trHeight w:val="290"/>
        </w:trPr>
        <w:tc>
          <w:tcPr>
            <w:tcW w:w="1976" w:type="dxa"/>
            <w:noWrap/>
            <w:hideMark/>
          </w:tcPr>
          <w:p w14:paraId="23690A3F" w14:textId="400DCBD3" w:rsidR="00226DE5" w:rsidRPr="00962291" w:rsidRDefault="00226DE5" w:rsidP="00226DE5">
            <w:pPr>
              <w:jc w:val="both"/>
              <w:rPr>
                <w:rFonts w:cs="Times New Roman"/>
                <w:sz w:val="20"/>
                <w:szCs w:val="20"/>
              </w:rPr>
            </w:pPr>
            <w:r w:rsidRPr="00962291">
              <w:rPr>
                <w:sz w:val="20"/>
                <w:szCs w:val="20"/>
              </w:rPr>
              <w:t>Current Assets as a Percent of Sales</w:t>
            </w:r>
          </w:p>
        </w:tc>
        <w:tc>
          <w:tcPr>
            <w:tcW w:w="1259" w:type="dxa"/>
            <w:noWrap/>
            <w:hideMark/>
          </w:tcPr>
          <w:p w14:paraId="0FBAE89C" w14:textId="05836416" w:rsidR="00226DE5" w:rsidRPr="00962291" w:rsidRDefault="00226DE5" w:rsidP="00226DE5">
            <w:pPr>
              <w:jc w:val="both"/>
              <w:rPr>
                <w:rFonts w:cs="Times New Roman"/>
                <w:sz w:val="20"/>
                <w:szCs w:val="20"/>
              </w:rPr>
            </w:pPr>
            <w:r w:rsidRPr="00956DD5">
              <w:t>0.6204</w:t>
            </w:r>
          </w:p>
        </w:tc>
        <w:tc>
          <w:tcPr>
            <w:tcW w:w="1170" w:type="dxa"/>
            <w:noWrap/>
            <w:hideMark/>
          </w:tcPr>
          <w:p w14:paraId="107A545C" w14:textId="4418AF43" w:rsidR="00226DE5" w:rsidRPr="00962291" w:rsidRDefault="00226DE5" w:rsidP="00226DE5">
            <w:pPr>
              <w:jc w:val="both"/>
              <w:rPr>
                <w:rFonts w:cs="Times New Roman"/>
                <w:sz w:val="20"/>
                <w:szCs w:val="20"/>
              </w:rPr>
            </w:pPr>
            <w:r w:rsidRPr="00857EA7">
              <w:t>0.6204</w:t>
            </w:r>
          </w:p>
        </w:tc>
        <w:tc>
          <w:tcPr>
            <w:tcW w:w="1170" w:type="dxa"/>
          </w:tcPr>
          <w:p w14:paraId="10F2CAA3" w14:textId="626B1EE0" w:rsidR="00226DE5" w:rsidRPr="00962291" w:rsidRDefault="00226DE5" w:rsidP="00226DE5">
            <w:pPr>
              <w:jc w:val="both"/>
              <w:rPr>
                <w:rFonts w:cs="Times New Roman"/>
                <w:sz w:val="20"/>
                <w:szCs w:val="20"/>
              </w:rPr>
            </w:pPr>
            <w:r w:rsidRPr="00C8700C">
              <w:t>0.6204</w:t>
            </w:r>
          </w:p>
        </w:tc>
        <w:tc>
          <w:tcPr>
            <w:tcW w:w="1350" w:type="dxa"/>
          </w:tcPr>
          <w:p w14:paraId="7AB3A4B3" w14:textId="2BDF45CD" w:rsidR="00226DE5" w:rsidRPr="00962291" w:rsidRDefault="00226DE5" w:rsidP="00226DE5">
            <w:pPr>
              <w:jc w:val="both"/>
              <w:rPr>
                <w:rFonts w:cs="Times New Roman"/>
                <w:sz w:val="20"/>
                <w:szCs w:val="20"/>
              </w:rPr>
            </w:pPr>
            <w:r w:rsidRPr="0079613B">
              <w:t>0.6204</w:t>
            </w:r>
          </w:p>
        </w:tc>
        <w:tc>
          <w:tcPr>
            <w:tcW w:w="1170" w:type="dxa"/>
          </w:tcPr>
          <w:p w14:paraId="198309F4" w14:textId="52B7C9CB" w:rsidR="00226DE5" w:rsidRPr="00962291" w:rsidRDefault="00226DE5" w:rsidP="00226DE5">
            <w:pPr>
              <w:jc w:val="both"/>
              <w:rPr>
                <w:rFonts w:cs="Times New Roman"/>
                <w:sz w:val="20"/>
                <w:szCs w:val="20"/>
              </w:rPr>
            </w:pPr>
            <w:r w:rsidRPr="002E101A">
              <w:t>0.6204</w:t>
            </w:r>
          </w:p>
        </w:tc>
        <w:tc>
          <w:tcPr>
            <w:tcW w:w="1255" w:type="dxa"/>
          </w:tcPr>
          <w:p w14:paraId="01A2CD86" w14:textId="240D7081" w:rsidR="00226DE5" w:rsidRPr="00962291" w:rsidRDefault="00226DE5" w:rsidP="00226DE5">
            <w:pPr>
              <w:jc w:val="both"/>
              <w:rPr>
                <w:rFonts w:cs="Times New Roman"/>
                <w:sz w:val="20"/>
                <w:szCs w:val="20"/>
              </w:rPr>
            </w:pPr>
            <w:r w:rsidRPr="006E6121">
              <w:t>0.6204</w:t>
            </w:r>
          </w:p>
        </w:tc>
      </w:tr>
      <w:tr w:rsidR="00226DE5" w:rsidRPr="00962291" w14:paraId="5897FDEA" w14:textId="5DB332FE" w:rsidTr="00226DE5">
        <w:trPr>
          <w:trHeight w:val="290"/>
        </w:trPr>
        <w:tc>
          <w:tcPr>
            <w:tcW w:w="1976" w:type="dxa"/>
            <w:noWrap/>
            <w:hideMark/>
          </w:tcPr>
          <w:p w14:paraId="4DADF015" w14:textId="00A2C748" w:rsidR="00226DE5" w:rsidRPr="00962291" w:rsidRDefault="00226DE5" w:rsidP="00226DE5">
            <w:pPr>
              <w:jc w:val="both"/>
              <w:rPr>
                <w:rFonts w:cs="Times New Roman"/>
                <w:sz w:val="20"/>
                <w:szCs w:val="20"/>
              </w:rPr>
            </w:pPr>
            <w:r w:rsidRPr="00962291">
              <w:rPr>
                <w:sz w:val="20"/>
                <w:szCs w:val="20"/>
              </w:rPr>
              <w:lastRenderedPageBreak/>
              <w:t>Non-current Assets as a Percent of Sales</w:t>
            </w:r>
          </w:p>
        </w:tc>
        <w:tc>
          <w:tcPr>
            <w:tcW w:w="1259" w:type="dxa"/>
            <w:noWrap/>
            <w:hideMark/>
          </w:tcPr>
          <w:p w14:paraId="24E02342" w14:textId="438354B6" w:rsidR="00226DE5" w:rsidRPr="00962291" w:rsidRDefault="00226DE5" w:rsidP="00226DE5">
            <w:pPr>
              <w:jc w:val="both"/>
              <w:rPr>
                <w:rFonts w:cs="Times New Roman"/>
                <w:sz w:val="20"/>
                <w:szCs w:val="20"/>
              </w:rPr>
            </w:pPr>
            <w:r w:rsidRPr="00956DD5">
              <w:t>1.4973</w:t>
            </w:r>
          </w:p>
        </w:tc>
        <w:tc>
          <w:tcPr>
            <w:tcW w:w="1170" w:type="dxa"/>
            <w:noWrap/>
            <w:hideMark/>
          </w:tcPr>
          <w:p w14:paraId="45B55558" w14:textId="0208862B" w:rsidR="00226DE5" w:rsidRPr="00962291" w:rsidRDefault="00226DE5" w:rsidP="00226DE5">
            <w:pPr>
              <w:jc w:val="both"/>
              <w:rPr>
                <w:rFonts w:cs="Times New Roman"/>
                <w:sz w:val="20"/>
                <w:szCs w:val="20"/>
              </w:rPr>
            </w:pPr>
            <w:r w:rsidRPr="00857EA7">
              <w:t>1.4973</w:t>
            </w:r>
          </w:p>
        </w:tc>
        <w:tc>
          <w:tcPr>
            <w:tcW w:w="1170" w:type="dxa"/>
          </w:tcPr>
          <w:p w14:paraId="3E856DB5" w14:textId="428C5842" w:rsidR="00226DE5" w:rsidRPr="00962291" w:rsidRDefault="00226DE5" w:rsidP="00226DE5">
            <w:pPr>
              <w:jc w:val="both"/>
              <w:rPr>
                <w:rFonts w:cs="Times New Roman"/>
                <w:sz w:val="20"/>
                <w:szCs w:val="20"/>
              </w:rPr>
            </w:pPr>
            <w:r w:rsidRPr="00C8700C">
              <w:t>1.4973</w:t>
            </w:r>
          </w:p>
        </w:tc>
        <w:tc>
          <w:tcPr>
            <w:tcW w:w="1350" w:type="dxa"/>
          </w:tcPr>
          <w:p w14:paraId="35161326" w14:textId="2F859ED1" w:rsidR="00226DE5" w:rsidRPr="00962291" w:rsidRDefault="00226DE5" w:rsidP="00226DE5">
            <w:pPr>
              <w:jc w:val="both"/>
              <w:rPr>
                <w:rFonts w:cs="Times New Roman"/>
                <w:sz w:val="20"/>
                <w:szCs w:val="20"/>
              </w:rPr>
            </w:pPr>
            <w:r w:rsidRPr="0079613B">
              <w:t>1.4973</w:t>
            </w:r>
          </w:p>
        </w:tc>
        <w:tc>
          <w:tcPr>
            <w:tcW w:w="1170" w:type="dxa"/>
          </w:tcPr>
          <w:p w14:paraId="4B3C770D" w14:textId="6FC55A51" w:rsidR="00226DE5" w:rsidRPr="00962291" w:rsidRDefault="00226DE5" w:rsidP="00226DE5">
            <w:pPr>
              <w:jc w:val="both"/>
              <w:rPr>
                <w:rFonts w:cs="Times New Roman"/>
                <w:sz w:val="20"/>
                <w:szCs w:val="20"/>
              </w:rPr>
            </w:pPr>
            <w:r w:rsidRPr="002E101A">
              <w:t>1.4973</w:t>
            </w:r>
          </w:p>
        </w:tc>
        <w:tc>
          <w:tcPr>
            <w:tcW w:w="1255" w:type="dxa"/>
          </w:tcPr>
          <w:p w14:paraId="3EB825A6" w14:textId="32A1B92A" w:rsidR="00226DE5" w:rsidRPr="00962291" w:rsidRDefault="00226DE5" w:rsidP="00226DE5">
            <w:pPr>
              <w:jc w:val="both"/>
              <w:rPr>
                <w:rFonts w:cs="Times New Roman"/>
                <w:sz w:val="20"/>
                <w:szCs w:val="20"/>
              </w:rPr>
            </w:pPr>
            <w:r w:rsidRPr="006E6121">
              <w:t>1.4973</w:t>
            </w:r>
          </w:p>
        </w:tc>
      </w:tr>
      <w:tr w:rsidR="00226DE5" w:rsidRPr="00962291" w14:paraId="576AD1C9" w14:textId="39891B69" w:rsidTr="00226DE5">
        <w:trPr>
          <w:trHeight w:val="290"/>
        </w:trPr>
        <w:tc>
          <w:tcPr>
            <w:tcW w:w="1976" w:type="dxa"/>
            <w:noWrap/>
            <w:hideMark/>
          </w:tcPr>
          <w:p w14:paraId="59F4D7E4" w14:textId="12C159E0" w:rsidR="00226DE5" w:rsidRPr="00962291" w:rsidRDefault="00226DE5" w:rsidP="00226DE5">
            <w:pPr>
              <w:jc w:val="both"/>
              <w:rPr>
                <w:rFonts w:cs="Times New Roman"/>
                <w:sz w:val="20"/>
                <w:szCs w:val="20"/>
              </w:rPr>
            </w:pPr>
            <w:r w:rsidRPr="00962291">
              <w:rPr>
                <w:sz w:val="20"/>
                <w:szCs w:val="20"/>
              </w:rPr>
              <w:t>Current Payables as a Percent of Sales</w:t>
            </w:r>
          </w:p>
        </w:tc>
        <w:tc>
          <w:tcPr>
            <w:tcW w:w="1259" w:type="dxa"/>
            <w:noWrap/>
            <w:hideMark/>
          </w:tcPr>
          <w:p w14:paraId="210B3686" w14:textId="0F380E6C" w:rsidR="00226DE5" w:rsidRPr="00962291" w:rsidRDefault="00226DE5" w:rsidP="00226DE5">
            <w:pPr>
              <w:jc w:val="both"/>
              <w:rPr>
                <w:rFonts w:cs="Times New Roman"/>
                <w:sz w:val="20"/>
                <w:szCs w:val="20"/>
              </w:rPr>
            </w:pPr>
            <w:r w:rsidRPr="00956DD5">
              <w:t>0.5145</w:t>
            </w:r>
          </w:p>
        </w:tc>
        <w:tc>
          <w:tcPr>
            <w:tcW w:w="1170" w:type="dxa"/>
            <w:noWrap/>
            <w:hideMark/>
          </w:tcPr>
          <w:p w14:paraId="46376D59" w14:textId="1C0FD785" w:rsidR="00226DE5" w:rsidRPr="00962291" w:rsidRDefault="00226DE5" w:rsidP="00226DE5">
            <w:pPr>
              <w:jc w:val="both"/>
              <w:rPr>
                <w:rFonts w:cs="Times New Roman"/>
                <w:sz w:val="20"/>
                <w:szCs w:val="20"/>
              </w:rPr>
            </w:pPr>
            <w:r w:rsidRPr="00857EA7">
              <w:t>0.5145</w:t>
            </w:r>
          </w:p>
        </w:tc>
        <w:tc>
          <w:tcPr>
            <w:tcW w:w="1170" w:type="dxa"/>
          </w:tcPr>
          <w:p w14:paraId="4FA767BF" w14:textId="1D22B080" w:rsidR="00226DE5" w:rsidRPr="00962291" w:rsidRDefault="00226DE5" w:rsidP="00226DE5">
            <w:pPr>
              <w:jc w:val="both"/>
              <w:rPr>
                <w:rFonts w:cs="Times New Roman"/>
                <w:sz w:val="20"/>
                <w:szCs w:val="20"/>
              </w:rPr>
            </w:pPr>
            <w:r w:rsidRPr="00C8700C">
              <w:t>0.5145</w:t>
            </w:r>
          </w:p>
        </w:tc>
        <w:tc>
          <w:tcPr>
            <w:tcW w:w="1350" w:type="dxa"/>
          </w:tcPr>
          <w:p w14:paraId="54E94344" w14:textId="342A8D7F" w:rsidR="00226DE5" w:rsidRPr="00962291" w:rsidRDefault="00226DE5" w:rsidP="00226DE5">
            <w:pPr>
              <w:jc w:val="both"/>
              <w:rPr>
                <w:rFonts w:cs="Times New Roman"/>
                <w:sz w:val="20"/>
                <w:szCs w:val="20"/>
              </w:rPr>
            </w:pPr>
            <w:r w:rsidRPr="0079613B">
              <w:t>0.5145</w:t>
            </w:r>
          </w:p>
        </w:tc>
        <w:tc>
          <w:tcPr>
            <w:tcW w:w="1170" w:type="dxa"/>
          </w:tcPr>
          <w:p w14:paraId="1F08490B" w14:textId="0126D302" w:rsidR="00226DE5" w:rsidRPr="00962291" w:rsidRDefault="00226DE5" w:rsidP="00226DE5">
            <w:pPr>
              <w:jc w:val="both"/>
              <w:rPr>
                <w:rFonts w:cs="Times New Roman"/>
                <w:sz w:val="20"/>
                <w:szCs w:val="20"/>
              </w:rPr>
            </w:pPr>
            <w:r w:rsidRPr="002E101A">
              <w:t>0.5145</w:t>
            </w:r>
          </w:p>
        </w:tc>
        <w:tc>
          <w:tcPr>
            <w:tcW w:w="1255" w:type="dxa"/>
          </w:tcPr>
          <w:p w14:paraId="5BED5745" w14:textId="014951DC" w:rsidR="00226DE5" w:rsidRPr="00962291" w:rsidRDefault="00226DE5" w:rsidP="00226DE5">
            <w:pPr>
              <w:jc w:val="both"/>
              <w:rPr>
                <w:rFonts w:cs="Times New Roman"/>
                <w:sz w:val="20"/>
                <w:szCs w:val="20"/>
              </w:rPr>
            </w:pPr>
            <w:r w:rsidRPr="006E6121">
              <w:t>0.5145</w:t>
            </w:r>
          </w:p>
        </w:tc>
      </w:tr>
      <w:tr w:rsidR="00226DE5" w:rsidRPr="00962291" w14:paraId="4B33FF0E" w14:textId="3B39E0E3" w:rsidTr="00226DE5">
        <w:trPr>
          <w:trHeight w:val="290"/>
        </w:trPr>
        <w:tc>
          <w:tcPr>
            <w:tcW w:w="1976" w:type="dxa"/>
            <w:noWrap/>
            <w:hideMark/>
          </w:tcPr>
          <w:p w14:paraId="37FEFFC9" w14:textId="3A91FB1B" w:rsidR="00226DE5" w:rsidRPr="00962291" w:rsidRDefault="00226DE5" w:rsidP="00226DE5">
            <w:pPr>
              <w:jc w:val="both"/>
              <w:rPr>
                <w:rFonts w:cs="Times New Roman"/>
                <w:sz w:val="20"/>
                <w:szCs w:val="20"/>
              </w:rPr>
            </w:pPr>
            <w:r w:rsidRPr="00962291">
              <w:rPr>
                <w:sz w:val="20"/>
                <w:szCs w:val="20"/>
              </w:rPr>
              <w:t>Preferred Stock</w:t>
            </w:r>
          </w:p>
        </w:tc>
        <w:tc>
          <w:tcPr>
            <w:tcW w:w="1259" w:type="dxa"/>
            <w:noWrap/>
            <w:hideMark/>
          </w:tcPr>
          <w:p w14:paraId="4CA78DD9" w14:textId="06E42046" w:rsidR="00226DE5" w:rsidRPr="00962291" w:rsidRDefault="00226DE5" w:rsidP="00226DE5">
            <w:pPr>
              <w:jc w:val="both"/>
              <w:rPr>
                <w:rFonts w:cs="Times New Roman"/>
                <w:sz w:val="20"/>
                <w:szCs w:val="20"/>
              </w:rPr>
            </w:pPr>
            <w:r w:rsidRPr="00956DD5">
              <w:t>0</w:t>
            </w:r>
          </w:p>
        </w:tc>
        <w:tc>
          <w:tcPr>
            <w:tcW w:w="1170" w:type="dxa"/>
            <w:noWrap/>
            <w:hideMark/>
          </w:tcPr>
          <w:p w14:paraId="52F990C7" w14:textId="26CBD021" w:rsidR="00226DE5" w:rsidRPr="00962291" w:rsidRDefault="00226DE5" w:rsidP="00226DE5">
            <w:pPr>
              <w:jc w:val="both"/>
              <w:rPr>
                <w:rFonts w:cs="Times New Roman"/>
                <w:sz w:val="20"/>
                <w:szCs w:val="20"/>
              </w:rPr>
            </w:pPr>
            <w:r w:rsidRPr="00857EA7">
              <w:t>0</w:t>
            </w:r>
          </w:p>
        </w:tc>
        <w:tc>
          <w:tcPr>
            <w:tcW w:w="1170" w:type="dxa"/>
          </w:tcPr>
          <w:p w14:paraId="1F0F8EC8" w14:textId="56D9CDC7" w:rsidR="00226DE5" w:rsidRPr="00962291" w:rsidRDefault="00226DE5" w:rsidP="00226DE5">
            <w:pPr>
              <w:jc w:val="both"/>
              <w:rPr>
                <w:rFonts w:cs="Times New Roman"/>
                <w:sz w:val="20"/>
                <w:szCs w:val="20"/>
              </w:rPr>
            </w:pPr>
            <w:r w:rsidRPr="00C8700C">
              <w:t>0</w:t>
            </w:r>
          </w:p>
        </w:tc>
        <w:tc>
          <w:tcPr>
            <w:tcW w:w="1350" w:type="dxa"/>
          </w:tcPr>
          <w:p w14:paraId="3C11C93F" w14:textId="5F83053F" w:rsidR="00226DE5" w:rsidRPr="00962291" w:rsidRDefault="00226DE5" w:rsidP="00226DE5">
            <w:pPr>
              <w:jc w:val="both"/>
              <w:rPr>
                <w:rFonts w:cs="Times New Roman"/>
                <w:sz w:val="20"/>
                <w:szCs w:val="20"/>
              </w:rPr>
            </w:pPr>
            <w:r w:rsidRPr="0079613B">
              <w:t>0</w:t>
            </w:r>
          </w:p>
        </w:tc>
        <w:tc>
          <w:tcPr>
            <w:tcW w:w="1170" w:type="dxa"/>
          </w:tcPr>
          <w:p w14:paraId="02C39BB4" w14:textId="4979B7B0" w:rsidR="00226DE5" w:rsidRPr="00962291" w:rsidRDefault="00226DE5" w:rsidP="00226DE5">
            <w:pPr>
              <w:jc w:val="both"/>
              <w:rPr>
                <w:rFonts w:cs="Times New Roman"/>
                <w:sz w:val="20"/>
                <w:szCs w:val="20"/>
              </w:rPr>
            </w:pPr>
            <w:r w:rsidRPr="002E101A">
              <w:t>0</w:t>
            </w:r>
          </w:p>
        </w:tc>
        <w:tc>
          <w:tcPr>
            <w:tcW w:w="1255" w:type="dxa"/>
          </w:tcPr>
          <w:p w14:paraId="367530BE" w14:textId="74D610FA" w:rsidR="00226DE5" w:rsidRPr="00962291" w:rsidRDefault="00226DE5" w:rsidP="00226DE5">
            <w:pPr>
              <w:jc w:val="both"/>
              <w:rPr>
                <w:rFonts w:cs="Times New Roman"/>
                <w:sz w:val="20"/>
                <w:szCs w:val="20"/>
              </w:rPr>
            </w:pPr>
            <w:r w:rsidRPr="006E6121">
              <w:t>0</w:t>
            </w:r>
          </w:p>
        </w:tc>
      </w:tr>
      <w:tr w:rsidR="00226DE5" w:rsidRPr="00962291" w14:paraId="37F7A3D9" w14:textId="48DBBF6A" w:rsidTr="00226DE5">
        <w:trPr>
          <w:trHeight w:val="290"/>
        </w:trPr>
        <w:tc>
          <w:tcPr>
            <w:tcW w:w="1976" w:type="dxa"/>
            <w:noWrap/>
            <w:hideMark/>
          </w:tcPr>
          <w:p w14:paraId="24CC90FB" w14:textId="7AACB08B" w:rsidR="00226DE5" w:rsidRPr="00962291" w:rsidRDefault="00226DE5" w:rsidP="00226DE5">
            <w:pPr>
              <w:jc w:val="both"/>
              <w:rPr>
                <w:rFonts w:cs="Times New Roman"/>
                <w:sz w:val="20"/>
                <w:szCs w:val="20"/>
              </w:rPr>
            </w:pPr>
            <w:r w:rsidRPr="00962291">
              <w:rPr>
                <w:sz w:val="20"/>
                <w:szCs w:val="20"/>
              </w:rPr>
              <w:t>Preferred Dividends</w:t>
            </w:r>
          </w:p>
        </w:tc>
        <w:tc>
          <w:tcPr>
            <w:tcW w:w="1259" w:type="dxa"/>
            <w:noWrap/>
            <w:hideMark/>
          </w:tcPr>
          <w:p w14:paraId="56E2BF4E" w14:textId="190E9F3B" w:rsidR="00226DE5" w:rsidRPr="00962291" w:rsidRDefault="00226DE5" w:rsidP="00226DE5">
            <w:pPr>
              <w:jc w:val="both"/>
              <w:rPr>
                <w:rFonts w:cs="Times New Roman"/>
                <w:sz w:val="20"/>
                <w:szCs w:val="20"/>
              </w:rPr>
            </w:pPr>
            <w:r w:rsidRPr="00956DD5">
              <w:t>0</w:t>
            </w:r>
          </w:p>
        </w:tc>
        <w:tc>
          <w:tcPr>
            <w:tcW w:w="1170" w:type="dxa"/>
            <w:noWrap/>
            <w:hideMark/>
          </w:tcPr>
          <w:p w14:paraId="53D1F02C" w14:textId="73FC3F0D" w:rsidR="00226DE5" w:rsidRPr="00962291" w:rsidRDefault="00226DE5" w:rsidP="00226DE5">
            <w:pPr>
              <w:jc w:val="both"/>
              <w:rPr>
                <w:rFonts w:cs="Times New Roman"/>
                <w:sz w:val="20"/>
                <w:szCs w:val="20"/>
              </w:rPr>
            </w:pPr>
            <w:r w:rsidRPr="00857EA7">
              <w:t>0</w:t>
            </w:r>
          </w:p>
        </w:tc>
        <w:tc>
          <w:tcPr>
            <w:tcW w:w="1170" w:type="dxa"/>
          </w:tcPr>
          <w:p w14:paraId="24B8CF64" w14:textId="7CB83CBB" w:rsidR="00226DE5" w:rsidRPr="00962291" w:rsidRDefault="00226DE5" w:rsidP="00226DE5">
            <w:pPr>
              <w:jc w:val="both"/>
              <w:rPr>
                <w:rFonts w:cs="Times New Roman"/>
                <w:sz w:val="20"/>
                <w:szCs w:val="20"/>
              </w:rPr>
            </w:pPr>
            <w:r w:rsidRPr="00C8700C">
              <w:t>0</w:t>
            </w:r>
          </w:p>
        </w:tc>
        <w:tc>
          <w:tcPr>
            <w:tcW w:w="1350" w:type="dxa"/>
          </w:tcPr>
          <w:p w14:paraId="03D001CA" w14:textId="406D1FFF" w:rsidR="00226DE5" w:rsidRPr="00962291" w:rsidRDefault="00226DE5" w:rsidP="00226DE5">
            <w:pPr>
              <w:jc w:val="both"/>
              <w:rPr>
                <w:rFonts w:cs="Times New Roman"/>
                <w:sz w:val="20"/>
                <w:szCs w:val="20"/>
              </w:rPr>
            </w:pPr>
            <w:r w:rsidRPr="0079613B">
              <w:t>0</w:t>
            </w:r>
          </w:p>
        </w:tc>
        <w:tc>
          <w:tcPr>
            <w:tcW w:w="1170" w:type="dxa"/>
          </w:tcPr>
          <w:p w14:paraId="147418B9" w14:textId="5D88AB1C" w:rsidR="00226DE5" w:rsidRPr="00962291" w:rsidRDefault="00226DE5" w:rsidP="00226DE5">
            <w:pPr>
              <w:jc w:val="both"/>
              <w:rPr>
                <w:rFonts w:cs="Times New Roman"/>
                <w:sz w:val="20"/>
                <w:szCs w:val="20"/>
              </w:rPr>
            </w:pPr>
            <w:r w:rsidRPr="002E101A">
              <w:t>0</w:t>
            </w:r>
          </w:p>
        </w:tc>
        <w:tc>
          <w:tcPr>
            <w:tcW w:w="1255" w:type="dxa"/>
          </w:tcPr>
          <w:p w14:paraId="314B2FE8" w14:textId="53563F88" w:rsidR="00226DE5" w:rsidRPr="00962291" w:rsidRDefault="00226DE5" w:rsidP="00226DE5">
            <w:pPr>
              <w:jc w:val="both"/>
              <w:rPr>
                <w:rFonts w:cs="Times New Roman"/>
                <w:sz w:val="20"/>
                <w:szCs w:val="20"/>
              </w:rPr>
            </w:pPr>
            <w:r w:rsidRPr="006E6121">
              <w:t>0</w:t>
            </w:r>
          </w:p>
        </w:tc>
      </w:tr>
      <w:tr w:rsidR="00226DE5" w:rsidRPr="00962291" w14:paraId="127207ED" w14:textId="2C79AE6D" w:rsidTr="00226DE5">
        <w:trPr>
          <w:trHeight w:val="290"/>
        </w:trPr>
        <w:tc>
          <w:tcPr>
            <w:tcW w:w="1976" w:type="dxa"/>
            <w:noWrap/>
            <w:hideMark/>
          </w:tcPr>
          <w:p w14:paraId="325589D5" w14:textId="186D7B70" w:rsidR="00226DE5" w:rsidRPr="00962291" w:rsidRDefault="00226DE5" w:rsidP="00226DE5">
            <w:pPr>
              <w:jc w:val="both"/>
              <w:rPr>
                <w:rFonts w:cs="Times New Roman"/>
                <w:sz w:val="20"/>
                <w:szCs w:val="20"/>
              </w:rPr>
            </w:pPr>
            <w:r w:rsidRPr="00962291">
              <w:rPr>
                <w:sz w:val="20"/>
                <w:szCs w:val="20"/>
              </w:rPr>
              <w:t>Long Term Debt</w:t>
            </w:r>
          </w:p>
        </w:tc>
        <w:tc>
          <w:tcPr>
            <w:tcW w:w="1259" w:type="dxa"/>
            <w:noWrap/>
            <w:hideMark/>
          </w:tcPr>
          <w:p w14:paraId="16958D98" w14:textId="3FB29A6B" w:rsidR="00226DE5" w:rsidRPr="00962291" w:rsidRDefault="00226DE5" w:rsidP="00226DE5">
            <w:pPr>
              <w:jc w:val="both"/>
              <w:rPr>
                <w:rFonts w:cs="Times New Roman"/>
                <w:sz w:val="20"/>
                <w:szCs w:val="20"/>
              </w:rPr>
            </w:pPr>
            <w:r w:rsidRPr="00956DD5">
              <w:t>32,635</w:t>
            </w:r>
          </w:p>
        </w:tc>
        <w:tc>
          <w:tcPr>
            <w:tcW w:w="1170" w:type="dxa"/>
            <w:noWrap/>
            <w:hideMark/>
          </w:tcPr>
          <w:p w14:paraId="0265B233" w14:textId="2F0BD75A" w:rsidR="00226DE5" w:rsidRPr="00962291" w:rsidRDefault="00226DE5" w:rsidP="00226DE5">
            <w:pPr>
              <w:jc w:val="both"/>
              <w:rPr>
                <w:rFonts w:cs="Times New Roman"/>
                <w:sz w:val="20"/>
                <w:szCs w:val="20"/>
              </w:rPr>
            </w:pPr>
            <w:r w:rsidRPr="00857EA7">
              <w:t>32,635</w:t>
            </w:r>
          </w:p>
        </w:tc>
        <w:tc>
          <w:tcPr>
            <w:tcW w:w="1170" w:type="dxa"/>
          </w:tcPr>
          <w:p w14:paraId="48AB98CA" w14:textId="42FED249" w:rsidR="00226DE5" w:rsidRPr="00962291" w:rsidRDefault="00226DE5" w:rsidP="00226DE5">
            <w:pPr>
              <w:jc w:val="both"/>
              <w:rPr>
                <w:rFonts w:cs="Times New Roman"/>
                <w:sz w:val="20"/>
                <w:szCs w:val="20"/>
              </w:rPr>
            </w:pPr>
            <w:r w:rsidRPr="00C8700C">
              <w:t>32,635</w:t>
            </w:r>
          </w:p>
        </w:tc>
        <w:tc>
          <w:tcPr>
            <w:tcW w:w="1350" w:type="dxa"/>
          </w:tcPr>
          <w:p w14:paraId="285A0E16" w14:textId="357158DF" w:rsidR="00226DE5" w:rsidRPr="00962291" w:rsidRDefault="00226DE5" w:rsidP="00226DE5">
            <w:pPr>
              <w:jc w:val="both"/>
              <w:rPr>
                <w:rFonts w:cs="Times New Roman"/>
                <w:sz w:val="20"/>
                <w:szCs w:val="20"/>
              </w:rPr>
            </w:pPr>
            <w:r w:rsidRPr="0079613B">
              <w:t>32,635</w:t>
            </w:r>
          </w:p>
        </w:tc>
        <w:tc>
          <w:tcPr>
            <w:tcW w:w="1170" w:type="dxa"/>
          </w:tcPr>
          <w:p w14:paraId="29C510D2" w14:textId="5F19441C" w:rsidR="00226DE5" w:rsidRPr="00962291" w:rsidRDefault="00226DE5" w:rsidP="00226DE5">
            <w:pPr>
              <w:jc w:val="both"/>
              <w:rPr>
                <w:rFonts w:cs="Times New Roman"/>
                <w:sz w:val="20"/>
                <w:szCs w:val="20"/>
              </w:rPr>
            </w:pPr>
            <w:r w:rsidRPr="002E101A">
              <w:t>32,635</w:t>
            </w:r>
          </w:p>
        </w:tc>
        <w:tc>
          <w:tcPr>
            <w:tcW w:w="1255" w:type="dxa"/>
          </w:tcPr>
          <w:p w14:paraId="53254897" w14:textId="2ED01B66" w:rsidR="00226DE5" w:rsidRPr="00962291" w:rsidRDefault="00226DE5" w:rsidP="00226DE5">
            <w:pPr>
              <w:jc w:val="both"/>
              <w:rPr>
                <w:rFonts w:cs="Times New Roman"/>
                <w:sz w:val="20"/>
                <w:szCs w:val="20"/>
              </w:rPr>
            </w:pPr>
            <w:r w:rsidRPr="006E6121">
              <w:t>32,635</w:t>
            </w:r>
          </w:p>
        </w:tc>
      </w:tr>
      <w:tr w:rsidR="00226DE5" w:rsidRPr="00962291" w14:paraId="30E9CB1A" w14:textId="585E9D26" w:rsidTr="00226DE5">
        <w:trPr>
          <w:trHeight w:val="290"/>
        </w:trPr>
        <w:tc>
          <w:tcPr>
            <w:tcW w:w="1976" w:type="dxa"/>
            <w:noWrap/>
            <w:hideMark/>
          </w:tcPr>
          <w:p w14:paraId="3BA6C7D2" w14:textId="1BB95EA6" w:rsidR="00226DE5" w:rsidRPr="00962291" w:rsidRDefault="00226DE5" w:rsidP="00226DE5">
            <w:pPr>
              <w:jc w:val="both"/>
              <w:rPr>
                <w:rFonts w:cs="Times New Roman"/>
                <w:sz w:val="20"/>
                <w:szCs w:val="20"/>
              </w:rPr>
            </w:pPr>
            <w:r w:rsidRPr="00962291">
              <w:rPr>
                <w:sz w:val="20"/>
                <w:szCs w:val="20"/>
              </w:rPr>
              <w:t xml:space="preserve">Long Term Debt Repayment (Reduction) </w:t>
            </w:r>
          </w:p>
        </w:tc>
        <w:tc>
          <w:tcPr>
            <w:tcW w:w="1259" w:type="dxa"/>
            <w:noWrap/>
            <w:hideMark/>
          </w:tcPr>
          <w:p w14:paraId="084CA107" w14:textId="0113F355" w:rsidR="00226DE5" w:rsidRPr="00962291" w:rsidRDefault="00226DE5" w:rsidP="00226DE5">
            <w:pPr>
              <w:jc w:val="both"/>
              <w:rPr>
                <w:rFonts w:cs="Times New Roman"/>
                <w:sz w:val="20"/>
                <w:szCs w:val="20"/>
              </w:rPr>
            </w:pPr>
            <w:r w:rsidRPr="00956DD5">
              <w:t>1,064</w:t>
            </w:r>
          </w:p>
        </w:tc>
        <w:tc>
          <w:tcPr>
            <w:tcW w:w="1170" w:type="dxa"/>
            <w:noWrap/>
            <w:hideMark/>
          </w:tcPr>
          <w:p w14:paraId="7ECA45EF" w14:textId="74515476" w:rsidR="00226DE5" w:rsidRPr="00962291" w:rsidRDefault="00226DE5" w:rsidP="00226DE5">
            <w:pPr>
              <w:jc w:val="both"/>
              <w:rPr>
                <w:rFonts w:cs="Times New Roman"/>
                <w:sz w:val="20"/>
                <w:szCs w:val="20"/>
              </w:rPr>
            </w:pPr>
            <w:r w:rsidRPr="00857EA7">
              <w:t>1,064</w:t>
            </w:r>
          </w:p>
        </w:tc>
        <w:tc>
          <w:tcPr>
            <w:tcW w:w="1170" w:type="dxa"/>
          </w:tcPr>
          <w:p w14:paraId="07DB8568" w14:textId="44D61A34" w:rsidR="00226DE5" w:rsidRPr="00962291" w:rsidRDefault="00226DE5" w:rsidP="00226DE5">
            <w:pPr>
              <w:jc w:val="both"/>
              <w:rPr>
                <w:rFonts w:cs="Times New Roman"/>
                <w:sz w:val="20"/>
                <w:szCs w:val="20"/>
              </w:rPr>
            </w:pPr>
            <w:r w:rsidRPr="00C8700C">
              <w:t>1,064</w:t>
            </w:r>
          </w:p>
        </w:tc>
        <w:tc>
          <w:tcPr>
            <w:tcW w:w="1350" w:type="dxa"/>
          </w:tcPr>
          <w:p w14:paraId="71EF536B" w14:textId="586B37AE" w:rsidR="00226DE5" w:rsidRPr="00962291" w:rsidRDefault="00226DE5" w:rsidP="00226DE5">
            <w:pPr>
              <w:jc w:val="both"/>
              <w:rPr>
                <w:rFonts w:cs="Times New Roman"/>
                <w:sz w:val="20"/>
                <w:szCs w:val="20"/>
              </w:rPr>
            </w:pPr>
            <w:r w:rsidRPr="0079613B">
              <w:t>1,064</w:t>
            </w:r>
          </w:p>
        </w:tc>
        <w:tc>
          <w:tcPr>
            <w:tcW w:w="1170" w:type="dxa"/>
          </w:tcPr>
          <w:p w14:paraId="439123D0" w14:textId="6756D86F" w:rsidR="00226DE5" w:rsidRPr="00962291" w:rsidRDefault="00226DE5" w:rsidP="00226DE5">
            <w:pPr>
              <w:jc w:val="both"/>
              <w:rPr>
                <w:rFonts w:cs="Times New Roman"/>
                <w:sz w:val="20"/>
                <w:szCs w:val="20"/>
              </w:rPr>
            </w:pPr>
            <w:r w:rsidRPr="002E101A">
              <w:t>1,064</w:t>
            </w:r>
          </w:p>
        </w:tc>
        <w:tc>
          <w:tcPr>
            <w:tcW w:w="1255" w:type="dxa"/>
          </w:tcPr>
          <w:p w14:paraId="40BFA1E8" w14:textId="00B7ED7A" w:rsidR="00226DE5" w:rsidRPr="00962291" w:rsidRDefault="00226DE5" w:rsidP="00226DE5">
            <w:pPr>
              <w:jc w:val="both"/>
              <w:rPr>
                <w:rFonts w:cs="Times New Roman"/>
                <w:sz w:val="20"/>
                <w:szCs w:val="20"/>
              </w:rPr>
            </w:pPr>
            <w:r w:rsidRPr="006E6121">
              <w:t>1,064</w:t>
            </w:r>
          </w:p>
        </w:tc>
      </w:tr>
      <w:tr w:rsidR="00226DE5" w:rsidRPr="00962291" w14:paraId="2CA188B4" w14:textId="12B318BA" w:rsidTr="00226DE5">
        <w:trPr>
          <w:trHeight w:val="290"/>
        </w:trPr>
        <w:tc>
          <w:tcPr>
            <w:tcW w:w="1976" w:type="dxa"/>
            <w:noWrap/>
            <w:hideMark/>
          </w:tcPr>
          <w:p w14:paraId="14215FDE" w14:textId="4DFB4F29" w:rsidR="00226DE5" w:rsidRPr="00962291" w:rsidRDefault="00226DE5" w:rsidP="00226DE5">
            <w:pPr>
              <w:jc w:val="both"/>
              <w:rPr>
                <w:rFonts w:cs="Times New Roman"/>
                <w:sz w:val="20"/>
                <w:szCs w:val="20"/>
              </w:rPr>
            </w:pPr>
            <w:r w:rsidRPr="00962291">
              <w:rPr>
                <w:sz w:val="20"/>
                <w:szCs w:val="20"/>
              </w:rPr>
              <w:t>Common Stock</w:t>
            </w:r>
          </w:p>
        </w:tc>
        <w:tc>
          <w:tcPr>
            <w:tcW w:w="1259" w:type="dxa"/>
            <w:noWrap/>
            <w:hideMark/>
          </w:tcPr>
          <w:p w14:paraId="5F677CB2" w14:textId="17628E41" w:rsidR="00226DE5" w:rsidRPr="00962291" w:rsidRDefault="00226DE5" w:rsidP="00226DE5">
            <w:pPr>
              <w:jc w:val="both"/>
              <w:rPr>
                <w:rFonts w:cs="Times New Roman"/>
                <w:sz w:val="20"/>
                <w:szCs w:val="20"/>
              </w:rPr>
            </w:pPr>
            <w:r w:rsidRPr="00956DD5">
              <w:t>3,120</w:t>
            </w:r>
          </w:p>
        </w:tc>
        <w:tc>
          <w:tcPr>
            <w:tcW w:w="1170" w:type="dxa"/>
            <w:noWrap/>
            <w:hideMark/>
          </w:tcPr>
          <w:p w14:paraId="2027A995" w14:textId="6F22189E" w:rsidR="00226DE5" w:rsidRPr="00962291" w:rsidRDefault="00226DE5" w:rsidP="00226DE5">
            <w:pPr>
              <w:jc w:val="both"/>
              <w:rPr>
                <w:rFonts w:cs="Times New Roman"/>
                <w:sz w:val="20"/>
                <w:szCs w:val="20"/>
              </w:rPr>
            </w:pPr>
            <w:r w:rsidRPr="00857EA7">
              <w:t>3,120</w:t>
            </w:r>
          </w:p>
        </w:tc>
        <w:tc>
          <w:tcPr>
            <w:tcW w:w="1170" w:type="dxa"/>
          </w:tcPr>
          <w:p w14:paraId="1F15E3C5" w14:textId="64B81501" w:rsidR="00226DE5" w:rsidRPr="00962291" w:rsidRDefault="00226DE5" w:rsidP="00226DE5">
            <w:pPr>
              <w:jc w:val="both"/>
              <w:rPr>
                <w:rFonts w:cs="Times New Roman"/>
                <w:sz w:val="20"/>
                <w:szCs w:val="20"/>
              </w:rPr>
            </w:pPr>
            <w:r w:rsidRPr="00C8700C">
              <w:t>3,120</w:t>
            </w:r>
          </w:p>
        </w:tc>
        <w:tc>
          <w:tcPr>
            <w:tcW w:w="1350" w:type="dxa"/>
          </w:tcPr>
          <w:p w14:paraId="56C4F334" w14:textId="2443F1CB" w:rsidR="00226DE5" w:rsidRPr="00962291" w:rsidRDefault="00226DE5" w:rsidP="00226DE5">
            <w:pPr>
              <w:jc w:val="both"/>
              <w:rPr>
                <w:rFonts w:cs="Times New Roman"/>
                <w:sz w:val="20"/>
                <w:szCs w:val="20"/>
              </w:rPr>
            </w:pPr>
            <w:r w:rsidRPr="0079613B">
              <w:t>3,120</w:t>
            </w:r>
          </w:p>
        </w:tc>
        <w:tc>
          <w:tcPr>
            <w:tcW w:w="1170" w:type="dxa"/>
          </w:tcPr>
          <w:p w14:paraId="51C9426E" w14:textId="09BA1A9B" w:rsidR="00226DE5" w:rsidRPr="00962291" w:rsidRDefault="00226DE5" w:rsidP="00226DE5">
            <w:pPr>
              <w:jc w:val="both"/>
              <w:rPr>
                <w:rFonts w:cs="Times New Roman"/>
                <w:sz w:val="20"/>
                <w:szCs w:val="20"/>
              </w:rPr>
            </w:pPr>
            <w:r w:rsidRPr="002E101A">
              <w:t>3,120</w:t>
            </w:r>
          </w:p>
        </w:tc>
        <w:tc>
          <w:tcPr>
            <w:tcW w:w="1255" w:type="dxa"/>
          </w:tcPr>
          <w:p w14:paraId="7BC84A12" w14:textId="2B1E177F" w:rsidR="00226DE5" w:rsidRPr="00962291" w:rsidRDefault="00226DE5" w:rsidP="00226DE5">
            <w:pPr>
              <w:jc w:val="both"/>
              <w:rPr>
                <w:rFonts w:cs="Times New Roman"/>
                <w:sz w:val="20"/>
                <w:szCs w:val="20"/>
              </w:rPr>
            </w:pPr>
            <w:r w:rsidRPr="006E6121">
              <w:t>3,120</w:t>
            </w:r>
          </w:p>
        </w:tc>
      </w:tr>
      <w:tr w:rsidR="00226DE5" w:rsidRPr="00962291" w14:paraId="214BD19E" w14:textId="4DCE7EB6" w:rsidTr="00226DE5">
        <w:trPr>
          <w:trHeight w:val="290"/>
        </w:trPr>
        <w:tc>
          <w:tcPr>
            <w:tcW w:w="1976" w:type="dxa"/>
            <w:noWrap/>
            <w:hideMark/>
          </w:tcPr>
          <w:p w14:paraId="4C06377C" w14:textId="7AA045D9" w:rsidR="00226DE5" w:rsidRPr="00962291" w:rsidRDefault="00226DE5" w:rsidP="00226DE5">
            <w:pPr>
              <w:jc w:val="both"/>
              <w:rPr>
                <w:rFonts w:cs="Times New Roman"/>
                <w:sz w:val="20"/>
                <w:szCs w:val="20"/>
              </w:rPr>
            </w:pPr>
            <w:r w:rsidRPr="00962291">
              <w:rPr>
                <w:sz w:val="20"/>
                <w:szCs w:val="20"/>
              </w:rPr>
              <w:t>Retained Earnings</w:t>
            </w:r>
          </w:p>
        </w:tc>
        <w:tc>
          <w:tcPr>
            <w:tcW w:w="1259" w:type="dxa"/>
            <w:noWrap/>
            <w:hideMark/>
          </w:tcPr>
          <w:p w14:paraId="258B5E93" w14:textId="5BE3A49B" w:rsidR="00226DE5" w:rsidRPr="00962291" w:rsidRDefault="00226DE5" w:rsidP="00226DE5">
            <w:pPr>
              <w:jc w:val="both"/>
              <w:rPr>
                <w:rFonts w:cs="Times New Roman"/>
                <w:sz w:val="20"/>
                <w:szCs w:val="20"/>
              </w:rPr>
            </w:pPr>
            <w:r w:rsidRPr="00956DD5">
              <w:t>113,890</w:t>
            </w:r>
          </w:p>
        </w:tc>
        <w:tc>
          <w:tcPr>
            <w:tcW w:w="1170" w:type="dxa"/>
            <w:noWrap/>
            <w:hideMark/>
          </w:tcPr>
          <w:p w14:paraId="6EB7EEAA" w14:textId="0A175904" w:rsidR="00226DE5" w:rsidRPr="00962291" w:rsidRDefault="00226DE5" w:rsidP="00226DE5">
            <w:pPr>
              <w:jc w:val="both"/>
              <w:rPr>
                <w:rFonts w:cs="Times New Roman"/>
                <w:sz w:val="20"/>
                <w:szCs w:val="20"/>
              </w:rPr>
            </w:pPr>
            <w:r w:rsidRPr="00857EA7">
              <w:t>113,890</w:t>
            </w:r>
          </w:p>
        </w:tc>
        <w:tc>
          <w:tcPr>
            <w:tcW w:w="1170" w:type="dxa"/>
          </w:tcPr>
          <w:p w14:paraId="300834F9" w14:textId="050AB895" w:rsidR="00226DE5" w:rsidRPr="00962291" w:rsidRDefault="00226DE5" w:rsidP="00226DE5">
            <w:pPr>
              <w:jc w:val="both"/>
              <w:rPr>
                <w:rFonts w:cs="Times New Roman"/>
                <w:sz w:val="20"/>
                <w:szCs w:val="20"/>
              </w:rPr>
            </w:pPr>
            <w:r w:rsidRPr="00C8700C">
              <w:t>113,890</w:t>
            </w:r>
          </w:p>
        </w:tc>
        <w:tc>
          <w:tcPr>
            <w:tcW w:w="1350" w:type="dxa"/>
          </w:tcPr>
          <w:p w14:paraId="5643DF87" w14:textId="5D9FBB95" w:rsidR="00226DE5" w:rsidRPr="00962291" w:rsidRDefault="00226DE5" w:rsidP="00226DE5">
            <w:pPr>
              <w:jc w:val="both"/>
              <w:rPr>
                <w:rFonts w:cs="Times New Roman"/>
                <w:sz w:val="20"/>
                <w:szCs w:val="20"/>
              </w:rPr>
            </w:pPr>
            <w:r w:rsidRPr="0079613B">
              <w:t>113,890</w:t>
            </w:r>
          </w:p>
        </w:tc>
        <w:tc>
          <w:tcPr>
            <w:tcW w:w="1170" w:type="dxa"/>
          </w:tcPr>
          <w:p w14:paraId="5889B027" w14:textId="439B5E96" w:rsidR="00226DE5" w:rsidRPr="00962291" w:rsidRDefault="00226DE5" w:rsidP="00226DE5">
            <w:pPr>
              <w:jc w:val="both"/>
              <w:rPr>
                <w:rFonts w:cs="Times New Roman"/>
                <w:sz w:val="20"/>
                <w:szCs w:val="20"/>
              </w:rPr>
            </w:pPr>
            <w:r w:rsidRPr="002E101A">
              <w:t>113,890</w:t>
            </w:r>
          </w:p>
        </w:tc>
        <w:tc>
          <w:tcPr>
            <w:tcW w:w="1255" w:type="dxa"/>
          </w:tcPr>
          <w:p w14:paraId="05DFF4CC" w14:textId="3C782321" w:rsidR="00226DE5" w:rsidRPr="00962291" w:rsidRDefault="00226DE5" w:rsidP="00226DE5">
            <w:pPr>
              <w:jc w:val="both"/>
              <w:rPr>
                <w:rFonts w:cs="Times New Roman"/>
                <w:sz w:val="20"/>
                <w:szCs w:val="20"/>
              </w:rPr>
            </w:pPr>
            <w:r w:rsidRPr="006E6121">
              <w:t>113,890</w:t>
            </w:r>
          </w:p>
        </w:tc>
      </w:tr>
      <w:tr w:rsidR="00226DE5" w:rsidRPr="00962291" w14:paraId="70C8D84F" w14:textId="7BBEE011" w:rsidTr="00226DE5">
        <w:trPr>
          <w:trHeight w:val="290"/>
        </w:trPr>
        <w:tc>
          <w:tcPr>
            <w:tcW w:w="1976" w:type="dxa"/>
            <w:noWrap/>
            <w:hideMark/>
          </w:tcPr>
          <w:p w14:paraId="74B55690" w14:textId="53057E77" w:rsidR="00226DE5" w:rsidRPr="00962291" w:rsidRDefault="00226DE5" w:rsidP="00226DE5">
            <w:pPr>
              <w:jc w:val="both"/>
              <w:rPr>
                <w:rFonts w:cs="Times New Roman"/>
                <w:sz w:val="20"/>
                <w:szCs w:val="20"/>
              </w:rPr>
            </w:pPr>
            <w:r w:rsidRPr="00962291">
              <w:rPr>
                <w:sz w:val="20"/>
                <w:szCs w:val="20"/>
              </w:rPr>
              <w:t>Retention Rate</w:t>
            </w:r>
          </w:p>
        </w:tc>
        <w:tc>
          <w:tcPr>
            <w:tcW w:w="1259" w:type="dxa"/>
            <w:noWrap/>
            <w:hideMark/>
          </w:tcPr>
          <w:p w14:paraId="6BC6CD0B" w14:textId="684B198E" w:rsidR="00226DE5" w:rsidRPr="00962291" w:rsidRDefault="00226DE5" w:rsidP="00226DE5">
            <w:pPr>
              <w:jc w:val="both"/>
              <w:rPr>
                <w:rFonts w:cs="Times New Roman"/>
                <w:sz w:val="20"/>
                <w:szCs w:val="20"/>
              </w:rPr>
            </w:pPr>
            <w:r w:rsidRPr="00956DD5">
              <w:t>0.2877</w:t>
            </w:r>
          </w:p>
        </w:tc>
        <w:tc>
          <w:tcPr>
            <w:tcW w:w="1170" w:type="dxa"/>
            <w:noWrap/>
            <w:hideMark/>
          </w:tcPr>
          <w:p w14:paraId="44B50D37" w14:textId="3CBEAC6B" w:rsidR="00226DE5" w:rsidRPr="00962291" w:rsidRDefault="00226DE5" w:rsidP="00226DE5">
            <w:pPr>
              <w:jc w:val="both"/>
              <w:rPr>
                <w:rFonts w:cs="Times New Roman"/>
                <w:sz w:val="20"/>
                <w:szCs w:val="20"/>
              </w:rPr>
            </w:pPr>
            <w:r w:rsidRPr="00857EA7">
              <w:t>0.2877</w:t>
            </w:r>
          </w:p>
        </w:tc>
        <w:tc>
          <w:tcPr>
            <w:tcW w:w="1170" w:type="dxa"/>
          </w:tcPr>
          <w:p w14:paraId="7EB0134C" w14:textId="0757F137" w:rsidR="00226DE5" w:rsidRPr="00226DE5" w:rsidRDefault="00226DE5" w:rsidP="00226DE5">
            <w:pPr>
              <w:jc w:val="both"/>
              <w:rPr>
                <w:rFonts w:cs="Times New Roman"/>
                <w:b/>
                <w:bCs/>
                <w:sz w:val="20"/>
                <w:szCs w:val="20"/>
              </w:rPr>
            </w:pPr>
            <w:r w:rsidRPr="00226DE5">
              <w:rPr>
                <w:b/>
                <w:bCs/>
                <w:color w:val="4472C4" w:themeColor="accent1"/>
              </w:rPr>
              <w:t>0.3377</w:t>
            </w:r>
          </w:p>
        </w:tc>
        <w:tc>
          <w:tcPr>
            <w:tcW w:w="1350" w:type="dxa"/>
          </w:tcPr>
          <w:p w14:paraId="19655044" w14:textId="53EC1DDE" w:rsidR="00226DE5" w:rsidRPr="00226DE5" w:rsidRDefault="00226DE5" w:rsidP="00226DE5">
            <w:pPr>
              <w:jc w:val="both"/>
              <w:rPr>
                <w:rFonts w:cs="Times New Roman"/>
                <w:b/>
                <w:bCs/>
                <w:sz w:val="20"/>
                <w:szCs w:val="20"/>
              </w:rPr>
            </w:pPr>
            <w:r w:rsidRPr="00226DE5">
              <w:rPr>
                <w:b/>
                <w:bCs/>
                <w:color w:val="4472C4" w:themeColor="accent1"/>
              </w:rPr>
              <w:t>0.2377</w:t>
            </w:r>
          </w:p>
        </w:tc>
        <w:tc>
          <w:tcPr>
            <w:tcW w:w="1170" w:type="dxa"/>
          </w:tcPr>
          <w:p w14:paraId="36C9E4CC" w14:textId="3A8875C3" w:rsidR="00226DE5" w:rsidRPr="00962291" w:rsidRDefault="00226DE5" w:rsidP="00226DE5">
            <w:pPr>
              <w:jc w:val="both"/>
              <w:rPr>
                <w:rFonts w:cs="Times New Roman"/>
                <w:sz w:val="20"/>
                <w:szCs w:val="20"/>
              </w:rPr>
            </w:pPr>
            <w:r w:rsidRPr="002E101A">
              <w:t>0.2877</w:t>
            </w:r>
          </w:p>
        </w:tc>
        <w:tc>
          <w:tcPr>
            <w:tcW w:w="1255" w:type="dxa"/>
          </w:tcPr>
          <w:p w14:paraId="64A6E196" w14:textId="67E86C9C" w:rsidR="00226DE5" w:rsidRPr="00962291" w:rsidRDefault="00226DE5" w:rsidP="00226DE5">
            <w:pPr>
              <w:jc w:val="both"/>
              <w:rPr>
                <w:rFonts w:cs="Times New Roman"/>
                <w:sz w:val="20"/>
                <w:szCs w:val="20"/>
              </w:rPr>
            </w:pPr>
            <w:r w:rsidRPr="006E6121">
              <w:t>0.2877</w:t>
            </w:r>
          </w:p>
        </w:tc>
      </w:tr>
      <w:tr w:rsidR="00226DE5" w:rsidRPr="00962291" w14:paraId="26EC3CD3" w14:textId="7129299B" w:rsidTr="00226DE5">
        <w:trPr>
          <w:trHeight w:val="290"/>
        </w:trPr>
        <w:tc>
          <w:tcPr>
            <w:tcW w:w="1976" w:type="dxa"/>
            <w:noWrap/>
            <w:hideMark/>
          </w:tcPr>
          <w:p w14:paraId="641F4D07" w14:textId="442E7212" w:rsidR="00226DE5" w:rsidRPr="00962291" w:rsidRDefault="00226DE5" w:rsidP="00226DE5">
            <w:pPr>
              <w:jc w:val="both"/>
              <w:rPr>
                <w:rFonts w:cs="Times New Roman"/>
                <w:sz w:val="20"/>
                <w:szCs w:val="20"/>
              </w:rPr>
            </w:pPr>
            <w:r w:rsidRPr="00962291">
              <w:rPr>
                <w:sz w:val="20"/>
                <w:szCs w:val="20"/>
              </w:rPr>
              <w:t>Average Tax Rate</w:t>
            </w:r>
          </w:p>
        </w:tc>
        <w:tc>
          <w:tcPr>
            <w:tcW w:w="1259" w:type="dxa"/>
            <w:noWrap/>
            <w:hideMark/>
          </w:tcPr>
          <w:p w14:paraId="1FDAE8FA" w14:textId="05D7229D" w:rsidR="00226DE5" w:rsidRPr="00962291" w:rsidRDefault="00226DE5" w:rsidP="00226DE5">
            <w:pPr>
              <w:jc w:val="both"/>
              <w:rPr>
                <w:rFonts w:cs="Times New Roman"/>
                <w:sz w:val="20"/>
                <w:szCs w:val="20"/>
              </w:rPr>
            </w:pPr>
            <w:r w:rsidRPr="00956DD5">
              <w:t>0.1081</w:t>
            </w:r>
          </w:p>
        </w:tc>
        <w:tc>
          <w:tcPr>
            <w:tcW w:w="1170" w:type="dxa"/>
            <w:noWrap/>
            <w:hideMark/>
          </w:tcPr>
          <w:p w14:paraId="2C2873B9" w14:textId="79E96706" w:rsidR="00226DE5" w:rsidRPr="00962291" w:rsidRDefault="00226DE5" w:rsidP="00226DE5">
            <w:pPr>
              <w:jc w:val="both"/>
              <w:rPr>
                <w:rFonts w:cs="Times New Roman"/>
                <w:sz w:val="20"/>
                <w:szCs w:val="20"/>
              </w:rPr>
            </w:pPr>
            <w:r w:rsidRPr="00857EA7">
              <w:t>0.1081</w:t>
            </w:r>
          </w:p>
        </w:tc>
        <w:tc>
          <w:tcPr>
            <w:tcW w:w="1170" w:type="dxa"/>
          </w:tcPr>
          <w:p w14:paraId="32FA7697" w14:textId="53CD9097" w:rsidR="00226DE5" w:rsidRPr="00962291" w:rsidRDefault="00226DE5" w:rsidP="00226DE5">
            <w:pPr>
              <w:jc w:val="both"/>
              <w:rPr>
                <w:rFonts w:cs="Times New Roman"/>
                <w:sz w:val="20"/>
                <w:szCs w:val="20"/>
              </w:rPr>
            </w:pPr>
            <w:r w:rsidRPr="00C8700C">
              <w:t>0.1081</w:t>
            </w:r>
          </w:p>
        </w:tc>
        <w:tc>
          <w:tcPr>
            <w:tcW w:w="1350" w:type="dxa"/>
          </w:tcPr>
          <w:p w14:paraId="44A77C95" w14:textId="2442A637" w:rsidR="00226DE5" w:rsidRPr="00962291" w:rsidRDefault="00226DE5" w:rsidP="00226DE5">
            <w:pPr>
              <w:jc w:val="both"/>
              <w:rPr>
                <w:rFonts w:cs="Times New Roman"/>
                <w:sz w:val="20"/>
                <w:szCs w:val="20"/>
              </w:rPr>
            </w:pPr>
            <w:r w:rsidRPr="0079613B">
              <w:t>0.1081</w:t>
            </w:r>
          </w:p>
        </w:tc>
        <w:tc>
          <w:tcPr>
            <w:tcW w:w="1170" w:type="dxa"/>
          </w:tcPr>
          <w:p w14:paraId="1A6BF68C" w14:textId="201A8871" w:rsidR="00226DE5" w:rsidRPr="00962291" w:rsidRDefault="00226DE5" w:rsidP="00226DE5">
            <w:pPr>
              <w:jc w:val="both"/>
              <w:rPr>
                <w:rFonts w:cs="Times New Roman"/>
                <w:sz w:val="20"/>
                <w:szCs w:val="20"/>
              </w:rPr>
            </w:pPr>
            <w:r w:rsidRPr="002E101A">
              <w:t>0.1081</w:t>
            </w:r>
          </w:p>
        </w:tc>
        <w:tc>
          <w:tcPr>
            <w:tcW w:w="1255" w:type="dxa"/>
          </w:tcPr>
          <w:p w14:paraId="532E11A6" w14:textId="5A9B8712" w:rsidR="00226DE5" w:rsidRPr="00962291" w:rsidRDefault="00226DE5" w:rsidP="00226DE5">
            <w:pPr>
              <w:jc w:val="both"/>
              <w:rPr>
                <w:rFonts w:cs="Times New Roman"/>
                <w:sz w:val="20"/>
                <w:szCs w:val="20"/>
              </w:rPr>
            </w:pPr>
            <w:r w:rsidRPr="006E6121">
              <w:t>0.1081</w:t>
            </w:r>
          </w:p>
        </w:tc>
      </w:tr>
      <w:tr w:rsidR="00226DE5" w:rsidRPr="00962291" w14:paraId="4DFC8C96" w14:textId="2967EE57" w:rsidTr="00226DE5">
        <w:trPr>
          <w:trHeight w:val="290"/>
        </w:trPr>
        <w:tc>
          <w:tcPr>
            <w:tcW w:w="1976" w:type="dxa"/>
            <w:noWrap/>
            <w:hideMark/>
          </w:tcPr>
          <w:p w14:paraId="4FE64278" w14:textId="1FAEF2F7" w:rsidR="00226DE5" w:rsidRPr="00962291" w:rsidRDefault="00226DE5" w:rsidP="00226DE5">
            <w:pPr>
              <w:jc w:val="both"/>
              <w:rPr>
                <w:rFonts w:cs="Times New Roman"/>
                <w:sz w:val="20"/>
                <w:szCs w:val="20"/>
              </w:rPr>
            </w:pPr>
            <w:r w:rsidRPr="00962291">
              <w:rPr>
                <w:sz w:val="20"/>
                <w:szCs w:val="20"/>
              </w:rPr>
              <w:t>Average Interest Rate</w:t>
            </w:r>
          </w:p>
        </w:tc>
        <w:tc>
          <w:tcPr>
            <w:tcW w:w="1259" w:type="dxa"/>
            <w:noWrap/>
            <w:hideMark/>
          </w:tcPr>
          <w:p w14:paraId="4F90CAF0" w14:textId="210E6A13" w:rsidR="00226DE5" w:rsidRPr="00962291" w:rsidRDefault="00226DE5" w:rsidP="00226DE5">
            <w:pPr>
              <w:jc w:val="both"/>
              <w:rPr>
                <w:rFonts w:cs="Times New Roman"/>
                <w:sz w:val="20"/>
                <w:szCs w:val="20"/>
              </w:rPr>
            </w:pPr>
            <w:r w:rsidRPr="00956DD5">
              <w:t>0.0062</w:t>
            </w:r>
          </w:p>
        </w:tc>
        <w:tc>
          <w:tcPr>
            <w:tcW w:w="1170" w:type="dxa"/>
            <w:noWrap/>
            <w:hideMark/>
          </w:tcPr>
          <w:p w14:paraId="00C62EC3" w14:textId="0A224F70" w:rsidR="00226DE5" w:rsidRPr="00962291" w:rsidRDefault="00226DE5" w:rsidP="00226DE5">
            <w:pPr>
              <w:jc w:val="both"/>
              <w:rPr>
                <w:rFonts w:cs="Times New Roman"/>
                <w:sz w:val="20"/>
                <w:szCs w:val="20"/>
              </w:rPr>
            </w:pPr>
            <w:r w:rsidRPr="00857EA7">
              <w:t>0.0062</w:t>
            </w:r>
          </w:p>
        </w:tc>
        <w:tc>
          <w:tcPr>
            <w:tcW w:w="1170" w:type="dxa"/>
          </w:tcPr>
          <w:p w14:paraId="3214370E" w14:textId="1030C0E2" w:rsidR="00226DE5" w:rsidRPr="00962291" w:rsidRDefault="00226DE5" w:rsidP="00226DE5">
            <w:pPr>
              <w:jc w:val="both"/>
              <w:rPr>
                <w:rFonts w:cs="Times New Roman"/>
                <w:sz w:val="20"/>
                <w:szCs w:val="20"/>
              </w:rPr>
            </w:pPr>
            <w:r w:rsidRPr="00C8700C">
              <w:t>0.0062</w:t>
            </w:r>
          </w:p>
        </w:tc>
        <w:tc>
          <w:tcPr>
            <w:tcW w:w="1350" w:type="dxa"/>
          </w:tcPr>
          <w:p w14:paraId="40A29D0D" w14:textId="2BEF5A48" w:rsidR="00226DE5" w:rsidRPr="00962291" w:rsidRDefault="00226DE5" w:rsidP="00226DE5">
            <w:pPr>
              <w:jc w:val="both"/>
              <w:rPr>
                <w:rFonts w:cs="Times New Roman"/>
                <w:sz w:val="20"/>
                <w:szCs w:val="20"/>
              </w:rPr>
            </w:pPr>
            <w:r w:rsidRPr="0079613B">
              <w:t>0.0062</w:t>
            </w:r>
          </w:p>
        </w:tc>
        <w:tc>
          <w:tcPr>
            <w:tcW w:w="1170" w:type="dxa"/>
          </w:tcPr>
          <w:p w14:paraId="73979065" w14:textId="34F11F48" w:rsidR="00226DE5" w:rsidRPr="00962291" w:rsidRDefault="00226DE5" w:rsidP="00226DE5">
            <w:pPr>
              <w:jc w:val="both"/>
              <w:rPr>
                <w:rFonts w:cs="Times New Roman"/>
                <w:sz w:val="20"/>
                <w:szCs w:val="20"/>
              </w:rPr>
            </w:pPr>
            <w:r w:rsidRPr="002E101A">
              <w:t>0.0062</w:t>
            </w:r>
          </w:p>
        </w:tc>
        <w:tc>
          <w:tcPr>
            <w:tcW w:w="1255" w:type="dxa"/>
          </w:tcPr>
          <w:p w14:paraId="132F3BB3" w14:textId="1B9994AF" w:rsidR="00226DE5" w:rsidRPr="00962291" w:rsidRDefault="00226DE5" w:rsidP="00226DE5">
            <w:pPr>
              <w:jc w:val="both"/>
              <w:rPr>
                <w:rFonts w:cs="Times New Roman"/>
                <w:sz w:val="20"/>
                <w:szCs w:val="20"/>
              </w:rPr>
            </w:pPr>
            <w:r w:rsidRPr="006E6121">
              <w:t>0.0062</w:t>
            </w:r>
          </w:p>
        </w:tc>
      </w:tr>
      <w:tr w:rsidR="00226DE5" w:rsidRPr="00962291" w14:paraId="6164BA16" w14:textId="16120F6E" w:rsidTr="00226DE5">
        <w:trPr>
          <w:trHeight w:val="290"/>
        </w:trPr>
        <w:tc>
          <w:tcPr>
            <w:tcW w:w="1976" w:type="dxa"/>
            <w:noWrap/>
            <w:hideMark/>
          </w:tcPr>
          <w:p w14:paraId="6CAA349A" w14:textId="74993CD2" w:rsidR="00226DE5" w:rsidRPr="00962291" w:rsidRDefault="00226DE5" w:rsidP="00226DE5">
            <w:pPr>
              <w:jc w:val="both"/>
              <w:rPr>
                <w:rFonts w:cs="Times New Roman"/>
                <w:sz w:val="20"/>
                <w:szCs w:val="20"/>
              </w:rPr>
            </w:pPr>
            <w:r w:rsidRPr="00962291">
              <w:rPr>
                <w:sz w:val="20"/>
                <w:szCs w:val="20"/>
              </w:rPr>
              <w:t>Expected Interest Rate on New Debt</w:t>
            </w:r>
          </w:p>
        </w:tc>
        <w:tc>
          <w:tcPr>
            <w:tcW w:w="1259" w:type="dxa"/>
            <w:noWrap/>
            <w:hideMark/>
          </w:tcPr>
          <w:p w14:paraId="58B0E2A4" w14:textId="6D4A6ED7" w:rsidR="00226DE5" w:rsidRPr="00962291" w:rsidRDefault="00226DE5" w:rsidP="00226DE5">
            <w:pPr>
              <w:jc w:val="both"/>
              <w:rPr>
                <w:rFonts w:cs="Times New Roman"/>
                <w:sz w:val="20"/>
                <w:szCs w:val="20"/>
              </w:rPr>
            </w:pPr>
            <w:r w:rsidRPr="00956DD5">
              <w:t>0.0112</w:t>
            </w:r>
          </w:p>
        </w:tc>
        <w:tc>
          <w:tcPr>
            <w:tcW w:w="1170" w:type="dxa"/>
            <w:noWrap/>
            <w:hideMark/>
          </w:tcPr>
          <w:p w14:paraId="14F3A099" w14:textId="614E31B6" w:rsidR="00226DE5" w:rsidRPr="00962291" w:rsidRDefault="00226DE5" w:rsidP="00226DE5">
            <w:pPr>
              <w:jc w:val="both"/>
              <w:rPr>
                <w:rFonts w:cs="Times New Roman"/>
                <w:sz w:val="20"/>
                <w:szCs w:val="20"/>
              </w:rPr>
            </w:pPr>
            <w:r w:rsidRPr="00857EA7">
              <w:t>0.0112</w:t>
            </w:r>
          </w:p>
        </w:tc>
        <w:tc>
          <w:tcPr>
            <w:tcW w:w="1170" w:type="dxa"/>
          </w:tcPr>
          <w:p w14:paraId="6FF8C3C6" w14:textId="39645147" w:rsidR="00226DE5" w:rsidRPr="00962291" w:rsidRDefault="00226DE5" w:rsidP="00226DE5">
            <w:pPr>
              <w:jc w:val="both"/>
              <w:rPr>
                <w:rFonts w:cs="Times New Roman"/>
                <w:sz w:val="20"/>
                <w:szCs w:val="20"/>
              </w:rPr>
            </w:pPr>
            <w:r w:rsidRPr="00C8700C">
              <w:t>0.0112</w:t>
            </w:r>
          </w:p>
        </w:tc>
        <w:tc>
          <w:tcPr>
            <w:tcW w:w="1350" w:type="dxa"/>
          </w:tcPr>
          <w:p w14:paraId="137D5A2F" w14:textId="18674EE1" w:rsidR="00226DE5" w:rsidRPr="00962291" w:rsidRDefault="00226DE5" w:rsidP="00226DE5">
            <w:pPr>
              <w:jc w:val="both"/>
              <w:rPr>
                <w:rFonts w:cs="Times New Roman"/>
                <w:sz w:val="20"/>
                <w:szCs w:val="20"/>
              </w:rPr>
            </w:pPr>
            <w:r w:rsidRPr="0079613B">
              <w:t>0.0112</w:t>
            </w:r>
          </w:p>
        </w:tc>
        <w:tc>
          <w:tcPr>
            <w:tcW w:w="1170" w:type="dxa"/>
          </w:tcPr>
          <w:p w14:paraId="3639EA2B" w14:textId="2149EAE5" w:rsidR="00226DE5" w:rsidRPr="00962291" w:rsidRDefault="00226DE5" w:rsidP="00226DE5">
            <w:pPr>
              <w:jc w:val="both"/>
              <w:rPr>
                <w:rFonts w:cs="Times New Roman"/>
                <w:sz w:val="20"/>
                <w:szCs w:val="20"/>
              </w:rPr>
            </w:pPr>
            <w:r w:rsidRPr="002E101A">
              <w:t>0.0112</w:t>
            </w:r>
          </w:p>
        </w:tc>
        <w:tc>
          <w:tcPr>
            <w:tcW w:w="1255" w:type="dxa"/>
          </w:tcPr>
          <w:p w14:paraId="4DE6BACA" w14:textId="6DE9BA90" w:rsidR="00226DE5" w:rsidRPr="00962291" w:rsidRDefault="00226DE5" w:rsidP="00226DE5">
            <w:pPr>
              <w:jc w:val="both"/>
              <w:rPr>
                <w:rFonts w:cs="Times New Roman"/>
                <w:sz w:val="20"/>
                <w:szCs w:val="20"/>
              </w:rPr>
            </w:pPr>
            <w:r w:rsidRPr="006E6121">
              <w:t>0.0112</w:t>
            </w:r>
          </w:p>
        </w:tc>
      </w:tr>
      <w:tr w:rsidR="00226DE5" w:rsidRPr="00962291" w14:paraId="5634B7B4" w14:textId="2798AA55" w:rsidTr="00226DE5">
        <w:trPr>
          <w:trHeight w:val="290"/>
        </w:trPr>
        <w:tc>
          <w:tcPr>
            <w:tcW w:w="1976" w:type="dxa"/>
            <w:noWrap/>
            <w:hideMark/>
          </w:tcPr>
          <w:p w14:paraId="7043DA25" w14:textId="024F4E95" w:rsidR="00226DE5" w:rsidRPr="00962291" w:rsidRDefault="00226DE5" w:rsidP="00226DE5">
            <w:pPr>
              <w:jc w:val="both"/>
              <w:rPr>
                <w:rFonts w:cs="Times New Roman"/>
                <w:sz w:val="20"/>
                <w:szCs w:val="20"/>
              </w:rPr>
            </w:pPr>
            <w:r w:rsidRPr="00962291">
              <w:rPr>
                <w:sz w:val="20"/>
                <w:szCs w:val="20"/>
              </w:rPr>
              <w:t>Operating Income as a Percentage of Sales</w:t>
            </w:r>
          </w:p>
        </w:tc>
        <w:tc>
          <w:tcPr>
            <w:tcW w:w="1259" w:type="dxa"/>
            <w:noWrap/>
            <w:hideMark/>
          </w:tcPr>
          <w:p w14:paraId="7614BCD1" w14:textId="01494ED1" w:rsidR="00226DE5" w:rsidRPr="00962291" w:rsidRDefault="00226DE5" w:rsidP="00226DE5">
            <w:pPr>
              <w:jc w:val="both"/>
              <w:rPr>
                <w:rFonts w:cs="Times New Roman"/>
                <w:sz w:val="20"/>
                <w:szCs w:val="20"/>
              </w:rPr>
            </w:pPr>
            <w:r w:rsidRPr="00956DD5">
              <w:t>0.2022</w:t>
            </w:r>
          </w:p>
        </w:tc>
        <w:tc>
          <w:tcPr>
            <w:tcW w:w="1170" w:type="dxa"/>
            <w:noWrap/>
            <w:hideMark/>
          </w:tcPr>
          <w:p w14:paraId="149C960A" w14:textId="0FD5EB89" w:rsidR="00226DE5" w:rsidRPr="00962291" w:rsidRDefault="00226DE5" w:rsidP="00226DE5">
            <w:pPr>
              <w:jc w:val="both"/>
              <w:rPr>
                <w:rFonts w:cs="Times New Roman"/>
                <w:sz w:val="20"/>
                <w:szCs w:val="20"/>
              </w:rPr>
            </w:pPr>
            <w:r w:rsidRPr="00857EA7">
              <w:t>0.2022</w:t>
            </w:r>
          </w:p>
        </w:tc>
        <w:tc>
          <w:tcPr>
            <w:tcW w:w="1170" w:type="dxa"/>
          </w:tcPr>
          <w:p w14:paraId="5D90AA9D" w14:textId="588EECF4" w:rsidR="00226DE5" w:rsidRPr="00962291" w:rsidRDefault="00226DE5" w:rsidP="00226DE5">
            <w:pPr>
              <w:jc w:val="both"/>
              <w:rPr>
                <w:rFonts w:cs="Times New Roman"/>
                <w:sz w:val="20"/>
                <w:szCs w:val="20"/>
              </w:rPr>
            </w:pPr>
            <w:r w:rsidRPr="00C8700C">
              <w:t>0.2022</w:t>
            </w:r>
          </w:p>
        </w:tc>
        <w:tc>
          <w:tcPr>
            <w:tcW w:w="1350" w:type="dxa"/>
          </w:tcPr>
          <w:p w14:paraId="6067EB7C" w14:textId="4E49D598" w:rsidR="00226DE5" w:rsidRPr="00962291" w:rsidRDefault="00226DE5" w:rsidP="00226DE5">
            <w:pPr>
              <w:jc w:val="both"/>
              <w:rPr>
                <w:rFonts w:cs="Times New Roman"/>
                <w:sz w:val="20"/>
                <w:szCs w:val="20"/>
              </w:rPr>
            </w:pPr>
            <w:r w:rsidRPr="0079613B">
              <w:t>0.2022</w:t>
            </w:r>
          </w:p>
        </w:tc>
        <w:tc>
          <w:tcPr>
            <w:tcW w:w="1170" w:type="dxa"/>
          </w:tcPr>
          <w:p w14:paraId="364FFE24" w14:textId="2BC50F96" w:rsidR="00226DE5" w:rsidRPr="00962291" w:rsidRDefault="00226DE5" w:rsidP="00226DE5">
            <w:pPr>
              <w:jc w:val="both"/>
              <w:rPr>
                <w:rFonts w:cs="Times New Roman"/>
                <w:sz w:val="20"/>
                <w:szCs w:val="20"/>
              </w:rPr>
            </w:pPr>
            <w:r w:rsidRPr="002E101A">
              <w:t>0.2022</w:t>
            </w:r>
          </w:p>
        </w:tc>
        <w:tc>
          <w:tcPr>
            <w:tcW w:w="1255" w:type="dxa"/>
          </w:tcPr>
          <w:p w14:paraId="26CB3547" w14:textId="3AA720F9" w:rsidR="00226DE5" w:rsidRPr="00962291" w:rsidRDefault="00226DE5" w:rsidP="00226DE5">
            <w:pPr>
              <w:jc w:val="both"/>
              <w:rPr>
                <w:rFonts w:cs="Times New Roman"/>
                <w:sz w:val="20"/>
                <w:szCs w:val="20"/>
              </w:rPr>
            </w:pPr>
            <w:r w:rsidRPr="006E6121">
              <w:t>0.2022</w:t>
            </w:r>
          </w:p>
        </w:tc>
      </w:tr>
      <w:tr w:rsidR="00226DE5" w:rsidRPr="00962291" w14:paraId="4D653307" w14:textId="5CC7B9AF" w:rsidTr="00226DE5">
        <w:trPr>
          <w:trHeight w:val="290"/>
        </w:trPr>
        <w:tc>
          <w:tcPr>
            <w:tcW w:w="1976" w:type="dxa"/>
            <w:noWrap/>
            <w:hideMark/>
          </w:tcPr>
          <w:p w14:paraId="3F784577" w14:textId="3685CEB8" w:rsidR="00226DE5" w:rsidRPr="00962291" w:rsidRDefault="00226DE5" w:rsidP="00226DE5">
            <w:pPr>
              <w:jc w:val="both"/>
              <w:rPr>
                <w:rFonts w:cs="Times New Roman"/>
                <w:sz w:val="20"/>
                <w:szCs w:val="20"/>
              </w:rPr>
            </w:pPr>
            <w:r w:rsidRPr="00962291">
              <w:rPr>
                <w:sz w:val="20"/>
                <w:szCs w:val="20"/>
              </w:rPr>
              <w:t>Underwriting Cost of Debt</w:t>
            </w:r>
          </w:p>
        </w:tc>
        <w:tc>
          <w:tcPr>
            <w:tcW w:w="1259" w:type="dxa"/>
            <w:noWrap/>
            <w:hideMark/>
          </w:tcPr>
          <w:p w14:paraId="040DAE3E" w14:textId="57F91933" w:rsidR="00226DE5" w:rsidRPr="00962291" w:rsidRDefault="00226DE5" w:rsidP="00226DE5">
            <w:pPr>
              <w:jc w:val="both"/>
              <w:rPr>
                <w:rFonts w:cs="Times New Roman"/>
                <w:sz w:val="20"/>
                <w:szCs w:val="20"/>
              </w:rPr>
            </w:pPr>
            <w:r w:rsidRPr="00956DD5">
              <w:t>0.0200</w:t>
            </w:r>
          </w:p>
        </w:tc>
        <w:tc>
          <w:tcPr>
            <w:tcW w:w="1170" w:type="dxa"/>
            <w:noWrap/>
            <w:hideMark/>
          </w:tcPr>
          <w:p w14:paraId="1BE222FE" w14:textId="1CB9A723" w:rsidR="00226DE5" w:rsidRPr="00962291" w:rsidRDefault="00226DE5" w:rsidP="00226DE5">
            <w:pPr>
              <w:jc w:val="both"/>
              <w:rPr>
                <w:rFonts w:cs="Times New Roman"/>
                <w:sz w:val="20"/>
                <w:szCs w:val="20"/>
              </w:rPr>
            </w:pPr>
            <w:r w:rsidRPr="00857EA7">
              <w:t>0.0200</w:t>
            </w:r>
          </w:p>
        </w:tc>
        <w:tc>
          <w:tcPr>
            <w:tcW w:w="1170" w:type="dxa"/>
          </w:tcPr>
          <w:p w14:paraId="78D9503E" w14:textId="7E253683" w:rsidR="00226DE5" w:rsidRPr="00962291" w:rsidRDefault="00226DE5" w:rsidP="00226DE5">
            <w:pPr>
              <w:jc w:val="both"/>
              <w:rPr>
                <w:rFonts w:cs="Times New Roman"/>
                <w:sz w:val="20"/>
                <w:szCs w:val="20"/>
              </w:rPr>
            </w:pPr>
            <w:r w:rsidRPr="00C8700C">
              <w:t>0.0200</w:t>
            </w:r>
          </w:p>
        </w:tc>
        <w:tc>
          <w:tcPr>
            <w:tcW w:w="1350" w:type="dxa"/>
          </w:tcPr>
          <w:p w14:paraId="62264B0E" w14:textId="0194097B" w:rsidR="00226DE5" w:rsidRPr="00962291" w:rsidRDefault="00226DE5" w:rsidP="00226DE5">
            <w:pPr>
              <w:jc w:val="both"/>
              <w:rPr>
                <w:rFonts w:cs="Times New Roman"/>
                <w:sz w:val="20"/>
                <w:szCs w:val="20"/>
              </w:rPr>
            </w:pPr>
            <w:r w:rsidRPr="0079613B">
              <w:t>0.0200</w:t>
            </w:r>
          </w:p>
        </w:tc>
        <w:tc>
          <w:tcPr>
            <w:tcW w:w="1170" w:type="dxa"/>
          </w:tcPr>
          <w:p w14:paraId="57D54585" w14:textId="41F3B067" w:rsidR="00226DE5" w:rsidRPr="00962291" w:rsidRDefault="00226DE5" w:rsidP="00226DE5">
            <w:pPr>
              <w:jc w:val="both"/>
              <w:rPr>
                <w:rFonts w:cs="Times New Roman"/>
                <w:sz w:val="20"/>
                <w:szCs w:val="20"/>
              </w:rPr>
            </w:pPr>
            <w:r w:rsidRPr="002E101A">
              <w:t>0.0200</w:t>
            </w:r>
          </w:p>
        </w:tc>
        <w:tc>
          <w:tcPr>
            <w:tcW w:w="1255" w:type="dxa"/>
          </w:tcPr>
          <w:p w14:paraId="752B670E" w14:textId="38A8B145" w:rsidR="00226DE5" w:rsidRPr="00962291" w:rsidRDefault="00226DE5" w:rsidP="00226DE5">
            <w:pPr>
              <w:jc w:val="both"/>
              <w:rPr>
                <w:rFonts w:cs="Times New Roman"/>
                <w:sz w:val="20"/>
                <w:szCs w:val="20"/>
              </w:rPr>
            </w:pPr>
            <w:r w:rsidRPr="006E6121">
              <w:t>0.0200</w:t>
            </w:r>
          </w:p>
        </w:tc>
      </w:tr>
      <w:tr w:rsidR="00226DE5" w:rsidRPr="00962291" w14:paraId="7148C53D" w14:textId="1D1D874A" w:rsidTr="00226DE5">
        <w:trPr>
          <w:trHeight w:val="290"/>
        </w:trPr>
        <w:tc>
          <w:tcPr>
            <w:tcW w:w="1976" w:type="dxa"/>
            <w:noWrap/>
            <w:hideMark/>
          </w:tcPr>
          <w:p w14:paraId="3E637BB2" w14:textId="42CF4793" w:rsidR="00226DE5" w:rsidRPr="00962291" w:rsidRDefault="00226DE5" w:rsidP="00226DE5">
            <w:pPr>
              <w:jc w:val="both"/>
              <w:rPr>
                <w:rFonts w:cs="Times New Roman"/>
                <w:sz w:val="20"/>
                <w:szCs w:val="20"/>
              </w:rPr>
            </w:pPr>
            <w:r w:rsidRPr="00962291">
              <w:rPr>
                <w:sz w:val="20"/>
                <w:szCs w:val="20"/>
              </w:rPr>
              <w:t>Underwriting Cost of Equity</w:t>
            </w:r>
          </w:p>
        </w:tc>
        <w:tc>
          <w:tcPr>
            <w:tcW w:w="1259" w:type="dxa"/>
            <w:noWrap/>
            <w:hideMark/>
          </w:tcPr>
          <w:p w14:paraId="098D2193" w14:textId="1EE27C75" w:rsidR="00226DE5" w:rsidRPr="00962291" w:rsidRDefault="00226DE5" w:rsidP="00226DE5">
            <w:pPr>
              <w:jc w:val="both"/>
              <w:rPr>
                <w:rFonts w:cs="Times New Roman"/>
                <w:sz w:val="20"/>
                <w:szCs w:val="20"/>
              </w:rPr>
            </w:pPr>
            <w:r w:rsidRPr="00956DD5">
              <w:t>0.0100</w:t>
            </w:r>
          </w:p>
        </w:tc>
        <w:tc>
          <w:tcPr>
            <w:tcW w:w="1170" w:type="dxa"/>
            <w:noWrap/>
            <w:hideMark/>
          </w:tcPr>
          <w:p w14:paraId="064DC9F1" w14:textId="194D9E51" w:rsidR="00226DE5" w:rsidRPr="00962291" w:rsidRDefault="00226DE5" w:rsidP="00226DE5">
            <w:pPr>
              <w:jc w:val="both"/>
              <w:rPr>
                <w:rFonts w:cs="Times New Roman"/>
                <w:sz w:val="20"/>
                <w:szCs w:val="20"/>
              </w:rPr>
            </w:pPr>
            <w:r w:rsidRPr="00857EA7">
              <w:t>0.0100</w:t>
            </w:r>
          </w:p>
        </w:tc>
        <w:tc>
          <w:tcPr>
            <w:tcW w:w="1170" w:type="dxa"/>
          </w:tcPr>
          <w:p w14:paraId="4035EE0D" w14:textId="74A932AD" w:rsidR="00226DE5" w:rsidRPr="00962291" w:rsidRDefault="00226DE5" w:rsidP="00226DE5">
            <w:pPr>
              <w:jc w:val="both"/>
              <w:rPr>
                <w:rFonts w:cs="Times New Roman"/>
                <w:sz w:val="20"/>
                <w:szCs w:val="20"/>
              </w:rPr>
            </w:pPr>
            <w:r w:rsidRPr="00C8700C">
              <w:t>0.0100</w:t>
            </w:r>
          </w:p>
        </w:tc>
        <w:tc>
          <w:tcPr>
            <w:tcW w:w="1350" w:type="dxa"/>
          </w:tcPr>
          <w:p w14:paraId="7214019A" w14:textId="273C5E52" w:rsidR="00226DE5" w:rsidRPr="00962291" w:rsidRDefault="00226DE5" w:rsidP="00226DE5">
            <w:pPr>
              <w:jc w:val="both"/>
              <w:rPr>
                <w:rFonts w:cs="Times New Roman"/>
                <w:sz w:val="20"/>
                <w:szCs w:val="20"/>
              </w:rPr>
            </w:pPr>
            <w:r w:rsidRPr="0079613B">
              <w:t>0.0100</w:t>
            </w:r>
          </w:p>
        </w:tc>
        <w:tc>
          <w:tcPr>
            <w:tcW w:w="1170" w:type="dxa"/>
          </w:tcPr>
          <w:p w14:paraId="3C935CBA" w14:textId="3CC34120" w:rsidR="00226DE5" w:rsidRPr="00962291" w:rsidRDefault="00226DE5" w:rsidP="00226DE5">
            <w:pPr>
              <w:jc w:val="both"/>
              <w:rPr>
                <w:rFonts w:cs="Times New Roman"/>
                <w:sz w:val="20"/>
                <w:szCs w:val="20"/>
              </w:rPr>
            </w:pPr>
            <w:r w:rsidRPr="002E101A">
              <w:t>0.0100</w:t>
            </w:r>
          </w:p>
        </w:tc>
        <w:tc>
          <w:tcPr>
            <w:tcW w:w="1255" w:type="dxa"/>
          </w:tcPr>
          <w:p w14:paraId="10DBD776" w14:textId="3AA5827A" w:rsidR="00226DE5" w:rsidRPr="00962291" w:rsidRDefault="00226DE5" w:rsidP="00226DE5">
            <w:pPr>
              <w:jc w:val="both"/>
              <w:rPr>
                <w:rFonts w:cs="Times New Roman"/>
                <w:sz w:val="20"/>
                <w:szCs w:val="20"/>
              </w:rPr>
            </w:pPr>
            <w:r w:rsidRPr="006E6121">
              <w:t>0.0100</w:t>
            </w:r>
          </w:p>
        </w:tc>
      </w:tr>
      <w:tr w:rsidR="00226DE5" w:rsidRPr="00962291" w14:paraId="67183C89" w14:textId="5CE57879" w:rsidTr="00226DE5">
        <w:trPr>
          <w:trHeight w:val="290"/>
        </w:trPr>
        <w:tc>
          <w:tcPr>
            <w:tcW w:w="1976" w:type="dxa"/>
            <w:noWrap/>
            <w:hideMark/>
          </w:tcPr>
          <w:p w14:paraId="0FC3B930" w14:textId="18DE9D5F" w:rsidR="00226DE5" w:rsidRPr="00962291" w:rsidRDefault="00226DE5" w:rsidP="00226DE5">
            <w:pPr>
              <w:jc w:val="both"/>
              <w:rPr>
                <w:rFonts w:cs="Times New Roman"/>
                <w:sz w:val="20"/>
                <w:szCs w:val="20"/>
              </w:rPr>
            </w:pPr>
            <w:r w:rsidRPr="00962291">
              <w:rPr>
                <w:sz w:val="20"/>
                <w:szCs w:val="20"/>
              </w:rPr>
              <w:t>Ratio of Debt to Equity</w:t>
            </w:r>
          </w:p>
        </w:tc>
        <w:tc>
          <w:tcPr>
            <w:tcW w:w="1259" w:type="dxa"/>
            <w:noWrap/>
            <w:hideMark/>
          </w:tcPr>
          <w:p w14:paraId="62A41C02" w14:textId="6F88093A" w:rsidR="00226DE5" w:rsidRPr="00226DE5" w:rsidRDefault="00226DE5" w:rsidP="00226DE5">
            <w:pPr>
              <w:jc w:val="both"/>
              <w:rPr>
                <w:rFonts w:cs="Times New Roman"/>
                <w:b/>
                <w:bCs/>
                <w:sz w:val="20"/>
                <w:szCs w:val="20"/>
              </w:rPr>
            </w:pPr>
            <w:r w:rsidRPr="00226DE5">
              <w:rPr>
                <w:b/>
                <w:bCs/>
                <w:color w:val="4472C4" w:themeColor="accent1"/>
              </w:rPr>
              <w:t>1.8139</w:t>
            </w:r>
          </w:p>
        </w:tc>
        <w:tc>
          <w:tcPr>
            <w:tcW w:w="1170" w:type="dxa"/>
            <w:noWrap/>
            <w:hideMark/>
          </w:tcPr>
          <w:p w14:paraId="4CD3740F" w14:textId="51BF5088" w:rsidR="00226DE5" w:rsidRPr="00226DE5" w:rsidRDefault="00226DE5" w:rsidP="00226DE5">
            <w:pPr>
              <w:jc w:val="both"/>
              <w:rPr>
                <w:rFonts w:cs="Times New Roman"/>
                <w:b/>
                <w:bCs/>
                <w:sz w:val="20"/>
                <w:szCs w:val="20"/>
              </w:rPr>
            </w:pPr>
            <w:r w:rsidRPr="00226DE5">
              <w:rPr>
                <w:b/>
                <w:bCs/>
                <w:color w:val="4472C4" w:themeColor="accent1"/>
              </w:rPr>
              <w:t>1.7139</w:t>
            </w:r>
          </w:p>
        </w:tc>
        <w:tc>
          <w:tcPr>
            <w:tcW w:w="1170" w:type="dxa"/>
          </w:tcPr>
          <w:p w14:paraId="6C3A9E1D" w14:textId="1A0A170D" w:rsidR="00226DE5" w:rsidRPr="00962291" w:rsidRDefault="00226DE5" w:rsidP="00226DE5">
            <w:pPr>
              <w:jc w:val="both"/>
              <w:rPr>
                <w:rFonts w:cs="Times New Roman"/>
                <w:sz w:val="20"/>
                <w:szCs w:val="20"/>
              </w:rPr>
            </w:pPr>
            <w:r w:rsidRPr="00C8700C">
              <w:t>1.7639</w:t>
            </w:r>
          </w:p>
        </w:tc>
        <w:tc>
          <w:tcPr>
            <w:tcW w:w="1350" w:type="dxa"/>
          </w:tcPr>
          <w:p w14:paraId="67BA0EFF" w14:textId="51FB30D4" w:rsidR="00226DE5" w:rsidRPr="00962291" w:rsidRDefault="00226DE5" w:rsidP="00226DE5">
            <w:pPr>
              <w:jc w:val="both"/>
              <w:rPr>
                <w:rFonts w:cs="Times New Roman"/>
                <w:sz w:val="20"/>
                <w:szCs w:val="20"/>
              </w:rPr>
            </w:pPr>
            <w:r w:rsidRPr="0079613B">
              <w:t>1.7639</w:t>
            </w:r>
          </w:p>
        </w:tc>
        <w:tc>
          <w:tcPr>
            <w:tcW w:w="1170" w:type="dxa"/>
          </w:tcPr>
          <w:p w14:paraId="7F56C8D8" w14:textId="29A63D12" w:rsidR="00226DE5" w:rsidRPr="00962291" w:rsidRDefault="00226DE5" w:rsidP="00226DE5">
            <w:pPr>
              <w:jc w:val="both"/>
              <w:rPr>
                <w:rFonts w:cs="Times New Roman"/>
                <w:sz w:val="20"/>
                <w:szCs w:val="20"/>
              </w:rPr>
            </w:pPr>
            <w:r w:rsidRPr="002E101A">
              <w:t>1.7639</w:t>
            </w:r>
          </w:p>
        </w:tc>
        <w:tc>
          <w:tcPr>
            <w:tcW w:w="1255" w:type="dxa"/>
          </w:tcPr>
          <w:p w14:paraId="6A4B930B" w14:textId="7A8B5710" w:rsidR="00226DE5" w:rsidRPr="00962291" w:rsidRDefault="00226DE5" w:rsidP="00226DE5">
            <w:pPr>
              <w:jc w:val="both"/>
              <w:rPr>
                <w:rFonts w:cs="Times New Roman"/>
                <w:sz w:val="20"/>
                <w:szCs w:val="20"/>
              </w:rPr>
            </w:pPr>
            <w:r w:rsidRPr="006E6121">
              <w:t>1.7639</w:t>
            </w:r>
          </w:p>
        </w:tc>
      </w:tr>
      <w:tr w:rsidR="00226DE5" w:rsidRPr="00962291" w14:paraId="07BEB46D" w14:textId="70550C12" w:rsidTr="00226DE5">
        <w:trPr>
          <w:trHeight w:val="290"/>
        </w:trPr>
        <w:tc>
          <w:tcPr>
            <w:tcW w:w="1976" w:type="dxa"/>
            <w:noWrap/>
            <w:hideMark/>
          </w:tcPr>
          <w:p w14:paraId="27D752DA" w14:textId="78CB80B3" w:rsidR="00226DE5" w:rsidRPr="00962291" w:rsidRDefault="00226DE5" w:rsidP="00226DE5">
            <w:pPr>
              <w:jc w:val="both"/>
              <w:rPr>
                <w:rFonts w:cs="Times New Roman"/>
                <w:sz w:val="20"/>
                <w:szCs w:val="20"/>
              </w:rPr>
            </w:pPr>
            <w:r w:rsidRPr="00962291">
              <w:rPr>
                <w:sz w:val="20"/>
                <w:szCs w:val="20"/>
              </w:rPr>
              <w:t>Number of Common Shares Outstanding</w:t>
            </w:r>
          </w:p>
        </w:tc>
        <w:tc>
          <w:tcPr>
            <w:tcW w:w="1259" w:type="dxa"/>
            <w:noWrap/>
            <w:hideMark/>
          </w:tcPr>
          <w:p w14:paraId="0A922B13" w14:textId="5F68478F" w:rsidR="00226DE5" w:rsidRPr="00962291" w:rsidRDefault="00226DE5" w:rsidP="00226DE5">
            <w:pPr>
              <w:jc w:val="both"/>
              <w:rPr>
                <w:rFonts w:cs="Times New Roman"/>
                <w:sz w:val="20"/>
                <w:szCs w:val="20"/>
              </w:rPr>
            </w:pPr>
            <w:r w:rsidRPr="00956DD5">
              <w:t>2,632.80</w:t>
            </w:r>
          </w:p>
        </w:tc>
        <w:tc>
          <w:tcPr>
            <w:tcW w:w="1170" w:type="dxa"/>
            <w:noWrap/>
            <w:hideMark/>
          </w:tcPr>
          <w:p w14:paraId="248B1C05" w14:textId="338159B5" w:rsidR="00226DE5" w:rsidRPr="00962291" w:rsidRDefault="00226DE5" w:rsidP="00226DE5">
            <w:pPr>
              <w:jc w:val="both"/>
              <w:rPr>
                <w:rFonts w:cs="Times New Roman"/>
                <w:sz w:val="20"/>
                <w:szCs w:val="20"/>
              </w:rPr>
            </w:pPr>
            <w:r w:rsidRPr="00857EA7">
              <w:t>2,632.80</w:t>
            </w:r>
          </w:p>
        </w:tc>
        <w:tc>
          <w:tcPr>
            <w:tcW w:w="1170" w:type="dxa"/>
          </w:tcPr>
          <w:p w14:paraId="264EE91E" w14:textId="10231F79" w:rsidR="00226DE5" w:rsidRPr="00962291" w:rsidRDefault="00226DE5" w:rsidP="00226DE5">
            <w:pPr>
              <w:jc w:val="both"/>
              <w:rPr>
                <w:rFonts w:cs="Times New Roman"/>
                <w:sz w:val="20"/>
                <w:szCs w:val="20"/>
              </w:rPr>
            </w:pPr>
            <w:r w:rsidRPr="00C8700C">
              <w:t>2,632.80</w:t>
            </w:r>
          </w:p>
        </w:tc>
        <w:tc>
          <w:tcPr>
            <w:tcW w:w="1350" w:type="dxa"/>
          </w:tcPr>
          <w:p w14:paraId="55874DAA" w14:textId="2C8D0D78" w:rsidR="00226DE5" w:rsidRPr="00962291" w:rsidRDefault="00226DE5" w:rsidP="00226DE5">
            <w:pPr>
              <w:jc w:val="both"/>
              <w:rPr>
                <w:rFonts w:cs="Times New Roman"/>
                <w:sz w:val="20"/>
                <w:szCs w:val="20"/>
              </w:rPr>
            </w:pPr>
            <w:r w:rsidRPr="0079613B">
              <w:t>2,632.80</w:t>
            </w:r>
          </w:p>
        </w:tc>
        <w:tc>
          <w:tcPr>
            <w:tcW w:w="1170" w:type="dxa"/>
          </w:tcPr>
          <w:p w14:paraId="7AD10CB2" w14:textId="6981AA36" w:rsidR="00226DE5" w:rsidRPr="00962291" w:rsidRDefault="00226DE5" w:rsidP="00226DE5">
            <w:pPr>
              <w:jc w:val="both"/>
              <w:rPr>
                <w:rFonts w:cs="Times New Roman"/>
                <w:sz w:val="20"/>
                <w:szCs w:val="20"/>
              </w:rPr>
            </w:pPr>
            <w:r w:rsidRPr="002E101A">
              <w:t>2,632.80</w:t>
            </w:r>
          </w:p>
        </w:tc>
        <w:tc>
          <w:tcPr>
            <w:tcW w:w="1255" w:type="dxa"/>
          </w:tcPr>
          <w:p w14:paraId="09BD1125" w14:textId="4E97EB5C" w:rsidR="00226DE5" w:rsidRPr="00962291" w:rsidRDefault="00226DE5" w:rsidP="00226DE5">
            <w:pPr>
              <w:jc w:val="both"/>
              <w:rPr>
                <w:rFonts w:cs="Times New Roman"/>
                <w:sz w:val="20"/>
                <w:szCs w:val="20"/>
              </w:rPr>
            </w:pPr>
            <w:r w:rsidRPr="006E6121">
              <w:t>2,632.80</w:t>
            </w:r>
          </w:p>
        </w:tc>
      </w:tr>
      <w:tr w:rsidR="00226DE5" w:rsidRPr="00962291" w14:paraId="0918C623" w14:textId="35475CA2" w:rsidTr="00226DE5">
        <w:trPr>
          <w:trHeight w:val="290"/>
        </w:trPr>
        <w:tc>
          <w:tcPr>
            <w:tcW w:w="1976" w:type="dxa"/>
            <w:noWrap/>
            <w:hideMark/>
          </w:tcPr>
          <w:p w14:paraId="3A1C6D73" w14:textId="73277E38" w:rsidR="00226DE5" w:rsidRPr="00962291" w:rsidRDefault="00226DE5" w:rsidP="00226DE5">
            <w:pPr>
              <w:jc w:val="both"/>
              <w:rPr>
                <w:rFonts w:cs="Times New Roman"/>
                <w:sz w:val="20"/>
                <w:szCs w:val="20"/>
              </w:rPr>
            </w:pPr>
            <w:r w:rsidRPr="00962291">
              <w:rPr>
                <w:sz w:val="20"/>
                <w:szCs w:val="20"/>
              </w:rPr>
              <w:t>Price-Earnings Ratio</w:t>
            </w:r>
          </w:p>
        </w:tc>
        <w:tc>
          <w:tcPr>
            <w:tcW w:w="1259" w:type="dxa"/>
            <w:noWrap/>
            <w:hideMark/>
          </w:tcPr>
          <w:p w14:paraId="6F9FA2ED" w14:textId="6BEF3B7E" w:rsidR="00226DE5" w:rsidRPr="00962291" w:rsidRDefault="00226DE5" w:rsidP="00226DE5">
            <w:pPr>
              <w:jc w:val="both"/>
              <w:rPr>
                <w:rFonts w:cs="Times New Roman"/>
                <w:sz w:val="20"/>
                <w:szCs w:val="20"/>
              </w:rPr>
            </w:pPr>
            <w:r w:rsidRPr="00956DD5">
              <w:t>28.1603</w:t>
            </w:r>
          </w:p>
        </w:tc>
        <w:tc>
          <w:tcPr>
            <w:tcW w:w="1170" w:type="dxa"/>
            <w:noWrap/>
            <w:hideMark/>
          </w:tcPr>
          <w:p w14:paraId="5A3A493E" w14:textId="045B489A" w:rsidR="00226DE5" w:rsidRPr="00962291" w:rsidRDefault="00226DE5" w:rsidP="00226DE5">
            <w:pPr>
              <w:jc w:val="both"/>
              <w:rPr>
                <w:rFonts w:cs="Times New Roman"/>
                <w:sz w:val="20"/>
                <w:szCs w:val="20"/>
              </w:rPr>
            </w:pPr>
            <w:r w:rsidRPr="00857EA7">
              <w:t>28.1603</w:t>
            </w:r>
          </w:p>
        </w:tc>
        <w:tc>
          <w:tcPr>
            <w:tcW w:w="1170" w:type="dxa"/>
          </w:tcPr>
          <w:p w14:paraId="2B4D2936" w14:textId="2E7B1EF4" w:rsidR="00226DE5" w:rsidRPr="00962291" w:rsidRDefault="00226DE5" w:rsidP="00226DE5">
            <w:pPr>
              <w:jc w:val="both"/>
              <w:rPr>
                <w:rFonts w:cs="Times New Roman"/>
                <w:sz w:val="20"/>
                <w:szCs w:val="20"/>
              </w:rPr>
            </w:pPr>
            <w:r w:rsidRPr="00C8700C">
              <w:t>28.1603</w:t>
            </w:r>
          </w:p>
        </w:tc>
        <w:tc>
          <w:tcPr>
            <w:tcW w:w="1350" w:type="dxa"/>
          </w:tcPr>
          <w:p w14:paraId="2992976F" w14:textId="3A4A8BA9" w:rsidR="00226DE5" w:rsidRPr="00962291" w:rsidRDefault="00226DE5" w:rsidP="00226DE5">
            <w:pPr>
              <w:jc w:val="both"/>
              <w:rPr>
                <w:rFonts w:cs="Times New Roman"/>
                <w:sz w:val="20"/>
                <w:szCs w:val="20"/>
              </w:rPr>
            </w:pPr>
            <w:r w:rsidRPr="0079613B">
              <w:t>28.1603</w:t>
            </w:r>
          </w:p>
        </w:tc>
        <w:tc>
          <w:tcPr>
            <w:tcW w:w="1170" w:type="dxa"/>
          </w:tcPr>
          <w:p w14:paraId="117A7CB7" w14:textId="2E6BCF2E" w:rsidR="00226DE5" w:rsidRPr="00962291" w:rsidRDefault="00226DE5" w:rsidP="00226DE5">
            <w:pPr>
              <w:jc w:val="both"/>
              <w:rPr>
                <w:rFonts w:cs="Times New Roman"/>
                <w:sz w:val="20"/>
                <w:szCs w:val="20"/>
              </w:rPr>
            </w:pPr>
            <w:r w:rsidRPr="002E101A">
              <w:t>28.1603</w:t>
            </w:r>
          </w:p>
        </w:tc>
        <w:tc>
          <w:tcPr>
            <w:tcW w:w="1255" w:type="dxa"/>
          </w:tcPr>
          <w:p w14:paraId="0DB9826E" w14:textId="352D0DA7" w:rsidR="00226DE5" w:rsidRPr="00962291" w:rsidRDefault="00226DE5" w:rsidP="00226DE5">
            <w:pPr>
              <w:jc w:val="both"/>
              <w:rPr>
                <w:rFonts w:cs="Times New Roman"/>
                <w:sz w:val="20"/>
                <w:szCs w:val="20"/>
              </w:rPr>
            </w:pPr>
            <w:r w:rsidRPr="006E6121">
              <w:t>28.1603</w:t>
            </w:r>
          </w:p>
        </w:tc>
      </w:tr>
    </w:tbl>
    <w:p w14:paraId="6651FBE7" w14:textId="77777777" w:rsidR="00647A35" w:rsidRDefault="00647A35" w:rsidP="009B680D">
      <w:pPr>
        <w:jc w:val="both"/>
        <w:rPr>
          <w:rFonts w:cs="Times New Roman"/>
          <w:szCs w:val="24"/>
        </w:rPr>
      </w:pPr>
    </w:p>
    <w:p w14:paraId="7E6BA70F" w14:textId="09FAD04B" w:rsidR="00AD5727" w:rsidRDefault="00226DE5" w:rsidP="00226DE5">
      <w:pPr>
        <w:ind w:firstLine="720"/>
        <w:jc w:val="both"/>
        <w:rPr>
          <w:rFonts w:cs="Times New Roman"/>
          <w:szCs w:val="24"/>
        </w:rPr>
      </w:pPr>
      <w:r>
        <w:rPr>
          <w:rFonts w:cs="Times New Roman"/>
          <w:szCs w:val="24"/>
        </w:rPr>
        <w:t>Next, we apply the same process in Excel program as we did for the FINPLAN Macro forecasting. We also using the year of 2020 input parameters to forecast 2021, 2022, 2023, and 2024 JNJ financial performance. But unlike we only use one group of input parameters, we use six groups of input parameters. So, we run FINPLAN Macro forecasting six times to get six different results.</w:t>
      </w:r>
    </w:p>
    <w:p w14:paraId="079CD54F" w14:textId="65998B11" w:rsidR="00F10586" w:rsidRDefault="00EA63E1" w:rsidP="00EA63E1">
      <w:pPr>
        <w:ind w:firstLine="720"/>
        <w:jc w:val="both"/>
        <w:rPr>
          <w:rFonts w:cs="Times New Roman"/>
          <w:szCs w:val="24"/>
        </w:rPr>
      </w:pPr>
      <w:r>
        <w:rPr>
          <w:rFonts w:cs="Times New Roman"/>
          <w:szCs w:val="24"/>
        </w:rPr>
        <w:t>The following table shows the actual EPS, DPS, and stock price the JNJ in the year 2021, and our forecasting results with different input parameters, including the original data and the sensitivity adjustments.</w:t>
      </w:r>
    </w:p>
    <w:p w14:paraId="4E790B3A" w14:textId="77777777" w:rsidR="00EA63E1" w:rsidRDefault="00EA63E1" w:rsidP="00EA63E1">
      <w:pPr>
        <w:ind w:firstLine="720"/>
        <w:jc w:val="both"/>
        <w:rPr>
          <w:rFonts w:cs="Times New Roman"/>
          <w:szCs w:val="24"/>
        </w:rPr>
      </w:pPr>
    </w:p>
    <w:p w14:paraId="127357D7" w14:textId="14A0FE5E" w:rsidR="00226DE5" w:rsidRDefault="00226DE5" w:rsidP="00226DE5">
      <w:pPr>
        <w:pStyle w:val="Heading4"/>
      </w:pPr>
      <w:r>
        <w:t xml:space="preserve">Table 15: </w:t>
      </w:r>
      <w:r w:rsidR="00E33071">
        <w:t>Sensitivity Analysis Results Comparison</w:t>
      </w:r>
      <w:r w:rsidR="00F10586">
        <w:t xml:space="preserve"> for the JNJ 2021</w:t>
      </w:r>
    </w:p>
    <w:tbl>
      <w:tblPr>
        <w:tblStyle w:val="TableGrid"/>
        <w:tblW w:w="9355" w:type="dxa"/>
        <w:tblLayout w:type="fixed"/>
        <w:tblLook w:val="04A0" w:firstRow="1" w:lastRow="0" w:firstColumn="1" w:lastColumn="0" w:noHBand="0" w:noVBand="1"/>
      </w:tblPr>
      <w:tblGrid>
        <w:gridCol w:w="3775"/>
        <w:gridCol w:w="1980"/>
        <w:gridCol w:w="2160"/>
        <w:gridCol w:w="1440"/>
      </w:tblGrid>
      <w:tr w:rsidR="00F10586" w14:paraId="7B6F09CE" w14:textId="77777777" w:rsidTr="00F10586">
        <w:tc>
          <w:tcPr>
            <w:tcW w:w="3775" w:type="dxa"/>
          </w:tcPr>
          <w:p w14:paraId="1547D8CC" w14:textId="77777777" w:rsidR="00F10586" w:rsidRDefault="00F10586" w:rsidP="00226DE5">
            <w:pPr>
              <w:jc w:val="both"/>
              <w:rPr>
                <w:rFonts w:cs="Times New Roman"/>
              </w:rPr>
            </w:pPr>
          </w:p>
        </w:tc>
        <w:tc>
          <w:tcPr>
            <w:tcW w:w="1980" w:type="dxa"/>
          </w:tcPr>
          <w:p w14:paraId="7CA85919" w14:textId="35C2E1BD" w:rsidR="00F10586" w:rsidRDefault="00F10586" w:rsidP="00226DE5">
            <w:pPr>
              <w:jc w:val="both"/>
              <w:rPr>
                <w:rFonts w:cs="Times New Roman"/>
              </w:rPr>
            </w:pPr>
            <w:r>
              <w:rPr>
                <w:rFonts w:cs="Times New Roman"/>
              </w:rPr>
              <w:t>Earnings per share</w:t>
            </w:r>
          </w:p>
        </w:tc>
        <w:tc>
          <w:tcPr>
            <w:tcW w:w="2160" w:type="dxa"/>
          </w:tcPr>
          <w:p w14:paraId="0054B798" w14:textId="43E8A520" w:rsidR="00F10586" w:rsidRDefault="00F10586" w:rsidP="00226DE5">
            <w:pPr>
              <w:jc w:val="both"/>
              <w:rPr>
                <w:rFonts w:cs="Times New Roman"/>
              </w:rPr>
            </w:pPr>
            <w:r>
              <w:rPr>
                <w:rFonts w:cs="Times New Roman"/>
              </w:rPr>
              <w:t>Dividend per share</w:t>
            </w:r>
          </w:p>
        </w:tc>
        <w:tc>
          <w:tcPr>
            <w:tcW w:w="1440" w:type="dxa"/>
          </w:tcPr>
          <w:p w14:paraId="4D13FF82" w14:textId="129006D4" w:rsidR="00F10586" w:rsidRDefault="00F10586" w:rsidP="00226DE5">
            <w:pPr>
              <w:jc w:val="both"/>
              <w:rPr>
                <w:rFonts w:cs="Times New Roman"/>
              </w:rPr>
            </w:pPr>
            <w:r>
              <w:rPr>
                <w:rFonts w:cs="Times New Roman"/>
              </w:rPr>
              <w:t>Stock Price</w:t>
            </w:r>
          </w:p>
        </w:tc>
      </w:tr>
      <w:tr w:rsidR="00F10586" w14:paraId="56AE4F0B" w14:textId="77777777" w:rsidTr="00F10586">
        <w:tc>
          <w:tcPr>
            <w:tcW w:w="3775" w:type="dxa"/>
          </w:tcPr>
          <w:p w14:paraId="6DD8235D" w14:textId="6A852A7D" w:rsidR="00F10586" w:rsidRDefault="00F10586" w:rsidP="00226DE5">
            <w:pPr>
              <w:jc w:val="both"/>
              <w:rPr>
                <w:rFonts w:cs="Times New Roman"/>
              </w:rPr>
            </w:pPr>
            <w:r>
              <w:rPr>
                <w:rFonts w:cs="Times New Roman"/>
              </w:rPr>
              <w:t>2021 Actual numbers</w:t>
            </w:r>
          </w:p>
        </w:tc>
        <w:tc>
          <w:tcPr>
            <w:tcW w:w="1980" w:type="dxa"/>
          </w:tcPr>
          <w:p w14:paraId="7D0E0A67" w14:textId="66E70202" w:rsidR="00F10586" w:rsidRDefault="00F10586" w:rsidP="00226DE5">
            <w:pPr>
              <w:jc w:val="both"/>
              <w:rPr>
                <w:rFonts w:cs="Times New Roman"/>
              </w:rPr>
            </w:pPr>
            <w:r>
              <w:rPr>
                <w:rFonts w:cs="Times New Roman"/>
              </w:rPr>
              <w:t>7.93</w:t>
            </w:r>
          </w:p>
        </w:tc>
        <w:tc>
          <w:tcPr>
            <w:tcW w:w="2160" w:type="dxa"/>
          </w:tcPr>
          <w:p w14:paraId="17D1869F" w14:textId="58B95BFB" w:rsidR="00F10586" w:rsidRDefault="00F10586" w:rsidP="00226DE5">
            <w:pPr>
              <w:jc w:val="both"/>
              <w:rPr>
                <w:rFonts w:cs="Times New Roman"/>
              </w:rPr>
            </w:pPr>
            <w:r>
              <w:rPr>
                <w:rFonts w:cs="Times New Roman"/>
              </w:rPr>
              <w:t>4.67</w:t>
            </w:r>
          </w:p>
        </w:tc>
        <w:tc>
          <w:tcPr>
            <w:tcW w:w="1440" w:type="dxa"/>
          </w:tcPr>
          <w:p w14:paraId="5C264186" w14:textId="47900A8B" w:rsidR="00F10586" w:rsidRDefault="00F10586" w:rsidP="00226DE5">
            <w:pPr>
              <w:jc w:val="both"/>
              <w:rPr>
                <w:rFonts w:cs="Times New Roman"/>
              </w:rPr>
            </w:pPr>
            <w:r>
              <w:rPr>
                <w:rFonts w:cs="Times New Roman"/>
              </w:rPr>
              <w:t>171.07</w:t>
            </w:r>
          </w:p>
        </w:tc>
      </w:tr>
      <w:tr w:rsidR="00F10586" w14:paraId="282929D6" w14:textId="77777777" w:rsidTr="00F10586">
        <w:tc>
          <w:tcPr>
            <w:tcW w:w="3775" w:type="dxa"/>
          </w:tcPr>
          <w:p w14:paraId="781B4903" w14:textId="1F4F7C51" w:rsidR="00F10586" w:rsidRDefault="00F10586" w:rsidP="00226DE5">
            <w:pPr>
              <w:jc w:val="both"/>
              <w:rPr>
                <w:rFonts w:cs="Times New Roman"/>
              </w:rPr>
            </w:pPr>
            <w:r>
              <w:rPr>
                <w:rFonts w:cs="Times New Roman"/>
              </w:rPr>
              <w:t>Original Forecasting</w:t>
            </w:r>
          </w:p>
        </w:tc>
        <w:tc>
          <w:tcPr>
            <w:tcW w:w="1980" w:type="dxa"/>
          </w:tcPr>
          <w:p w14:paraId="2E190C94" w14:textId="748D6479" w:rsidR="00F10586" w:rsidRDefault="00F10586" w:rsidP="00226DE5">
            <w:pPr>
              <w:jc w:val="both"/>
              <w:rPr>
                <w:rFonts w:cs="Times New Roman"/>
              </w:rPr>
            </w:pPr>
            <w:r>
              <w:rPr>
                <w:rFonts w:cs="Times New Roman"/>
              </w:rPr>
              <w:t>6.12</w:t>
            </w:r>
          </w:p>
        </w:tc>
        <w:tc>
          <w:tcPr>
            <w:tcW w:w="2160" w:type="dxa"/>
          </w:tcPr>
          <w:p w14:paraId="49CCE722" w14:textId="43938857" w:rsidR="00F10586" w:rsidRDefault="00F10586" w:rsidP="00226DE5">
            <w:pPr>
              <w:jc w:val="both"/>
              <w:rPr>
                <w:rFonts w:cs="Times New Roman"/>
              </w:rPr>
            </w:pPr>
            <w:r>
              <w:rPr>
                <w:rFonts w:cs="Times New Roman"/>
              </w:rPr>
              <w:t>4.36</w:t>
            </w:r>
          </w:p>
        </w:tc>
        <w:tc>
          <w:tcPr>
            <w:tcW w:w="1440" w:type="dxa"/>
          </w:tcPr>
          <w:p w14:paraId="54CBE4AF" w14:textId="1629841C" w:rsidR="00F10586" w:rsidRDefault="00F10586" w:rsidP="00226DE5">
            <w:pPr>
              <w:jc w:val="both"/>
              <w:rPr>
                <w:rFonts w:cs="Times New Roman"/>
              </w:rPr>
            </w:pPr>
            <w:r>
              <w:rPr>
                <w:rFonts w:cs="Times New Roman"/>
              </w:rPr>
              <w:t>172.40</w:t>
            </w:r>
          </w:p>
        </w:tc>
      </w:tr>
      <w:tr w:rsidR="00F10586" w14:paraId="71B54D37" w14:textId="77777777" w:rsidTr="00F10586">
        <w:tc>
          <w:tcPr>
            <w:tcW w:w="3775" w:type="dxa"/>
          </w:tcPr>
          <w:p w14:paraId="4E36BB9A" w14:textId="552EF250" w:rsidR="00F10586" w:rsidRDefault="00F10586" w:rsidP="00F10586">
            <w:pPr>
              <w:jc w:val="both"/>
              <w:rPr>
                <w:rFonts w:cs="Times New Roman"/>
              </w:rPr>
            </w:pPr>
            <w:r w:rsidRPr="00F10586">
              <w:rPr>
                <w:rFonts w:cs="Times New Roman"/>
              </w:rPr>
              <w:t>Sustainable Growth Rate</w:t>
            </w:r>
            <w:r>
              <w:rPr>
                <w:rFonts w:cs="Times New Roman"/>
              </w:rPr>
              <w:t xml:space="preserve"> 2% higher</w:t>
            </w:r>
          </w:p>
        </w:tc>
        <w:tc>
          <w:tcPr>
            <w:tcW w:w="1980" w:type="dxa"/>
          </w:tcPr>
          <w:p w14:paraId="4D1AA6BB" w14:textId="31F40428" w:rsidR="00F10586" w:rsidRDefault="00F10586" w:rsidP="00226DE5">
            <w:pPr>
              <w:jc w:val="both"/>
              <w:rPr>
                <w:rFonts w:cs="Times New Roman"/>
              </w:rPr>
            </w:pPr>
            <w:r>
              <w:rPr>
                <w:rFonts w:cs="Times New Roman"/>
              </w:rPr>
              <w:t>6.39</w:t>
            </w:r>
          </w:p>
        </w:tc>
        <w:tc>
          <w:tcPr>
            <w:tcW w:w="2160" w:type="dxa"/>
          </w:tcPr>
          <w:p w14:paraId="24C7DA04" w14:textId="0EF55D71" w:rsidR="00F10586" w:rsidRDefault="00F10586" w:rsidP="00226DE5">
            <w:pPr>
              <w:jc w:val="both"/>
              <w:rPr>
                <w:rFonts w:cs="Times New Roman"/>
              </w:rPr>
            </w:pPr>
            <w:r>
              <w:rPr>
                <w:rFonts w:cs="Times New Roman"/>
              </w:rPr>
              <w:t>4.55</w:t>
            </w:r>
          </w:p>
        </w:tc>
        <w:tc>
          <w:tcPr>
            <w:tcW w:w="1440" w:type="dxa"/>
          </w:tcPr>
          <w:p w14:paraId="2203817B" w14:textId="54B0F43E" w:rsidR="00F10586" w:rsidRDefault="00F10586" w:rsidP="00226DE5">
            <w:pPr>
              <w:jc w:val="both"/>
              <w:rPr>
                <w:rFonts w:cs="Times New Roman"/>
              </w:rPr>
            </w:pPr>
            <w:r>
              <w:rPr>
                <w:rFonts w:cs="Times New Roman"/>
              </w:rPr>
              <w:t>179.87</w:t>
            </w:r>
          </w:p>
        </w:tc>
      </w:tr>
      <w:tr w:rsidR="00F10586" w14:paraId="5BEB5C33" w14:textId="77777777" w:rsidTr="00F10586">
        <w:tc>
          <w:tcPr>
            <w:tcW w:w="3775" w:type="dxa"/>
          </w:tcPr>
          <w:p w14:paraId="5ED3F3EE" w14:textId="223E3D60" w:rsidR="00F10586" w:rsidRDefault="00F10586" w:rsidP="00226DE5">
            <w:pPr>
              <w:jc w:val="both"/>
              <w:rPr>
                <w:rFonts w:cs="Times New Roman"/>
              </w:rPr>
            </w:pPr>
            <w:r w:rsidRPr="00F10586">
              <w:rPr>
                <w:rFonts w:cs="Times New Roman"/>
              </w:rPr>
              <w:t>Sustainable Growth Rate</w:t>
            </w:r>
            <w:r>
              <w:rPr>
                <w:rFonts w:cs="Times New Roman"/>
              </w:rPr>
              <w:t xml:space="preserve"> 2% lower</w:t>
            </w:r>
          </w:p>
        </w:tc>
        <w:tc>
          <w:tcPr>
            <w:tcW w:w="1980" w:type="dxa"/>
          </w:tcPr>
          <w:p w14:paraId="0441E501" w14:textId="710F1273" w:rsidR="00F10586" w:rsidRDefault="00F10586" w:rsidP="00226DE5">
            <w:pPr>
              <w:jc w:val="both"/>
              <w:rPr>
                <w:rFonts w:cs="Times New Roman"/>
              </w:rPr>
            </w:pPr>
            <w:r>
              <w:rPr>
                <w:rFonts w:cs="Times New Roman"/>
              </w:rPr>
              <w:t>6.22</w:t>
            </w:r>
          </w:p>
        </w:tc>
        <w:tc>
          <w:tcPr>
            <w:tcW w:w="2160" w:type="dxa"/>
          </w:tcPr>
          <w:p w14:paraId="6EFB0E48" w14:textId="406B5C2B" w:rsidR="00F10586" w:rsidRDefault="00F10586" w:rsidP="00226DE5">
            <w:pPr>
              <w:jc w:val="both"/>
              <w:rPr>
                <w:rFonts w:cs="Times New Roman"/>
              </w:rPr>
            </w:pPr>
            <w:r>
              <w:rPr>
                <w:rFonts w:cs="Times New Roman"/>
              </w:rPr>
              <w:t>4.43</w:t>
            </w:r>
          </w:p>
        </w:tc>
        <w:tc>
          <w:tcPr>
            <w:tcW w:w="1440" w:type="dxa"/>
          </w:tcPr>
          <w:p w14:paraId="305FE5D4" w14:textId="393C3D19" w:rsidR="00F10586" w:rsidRDefault="00F10586" w:rsidP="00226DE5">
            <w:pPr>
              <w:jc w:val="both"/>
              <w:rPr>
                <w:rFonts w:cs="Times New Roman"/>
              </w:rPr>
            </w:pPr>
            <w:r>
              <w:rPr>
                <w:rFonts w:cs="Times New Roman"/>
              </w:rPr>
              <w:t>175.18</w:t>
            </w:r>
          </w:p>
        </w:tc>
      </w:tr>
      <w:tr w:rsidR="00F10586" w14:paraId="28CBD71A" w14:textId="77777777" w:rsidTr="00F10586">
        <w:tc>
          <w:tcPr>
            <w:tcW w:w="3775" w:type="dxa"/>
          </w:tcPr>
          <w:p w14:paraId="630863CA" w14:textId="485043AF" w:rsidR="00F10586" w:rsidRDefault="00F10586" w:rsidP="00226DE5">
            <w:pPr>
              <w:jc w:val="both"/>
              <w:rPr>
                <w:rFonts w:cs="Times New Roman"/>
              </w:rPr>
            </w:pPr>
            <w:r w:rsidRPr="00F10586">
              <w:rPr>
                <w:rFonts w:cs="Times New Roman"/>
              </w:rPr>
              <w:t>Retention Rate</w:t>
            </w:r>
            <w:r>
              <w:rPr>
                <w:rFonts w:cs="Times New Roman"/>
              </w:rPr>
              <w:t xml:space="preserve"> 5% higher</w:t>
            </w:r>
          </w:p>
        </w:tc>
        <w:tc>
          <w:tcPr>
            <w:tcW w:w="1980" w:type="dxa"/>
          </w:tcPr>
          <w:p w14:paraId="53E93398" w14:textId="215DAD4A" w:rsidR="00F10586" w:rsidRDefault="00F10586" w:rsidP="00226DE5">
            <w:pPr>
              <w:jc w:val="both"/>
              <w:rPr>
                <w:rFonts w:cs="Times New Roman"/>
              </w:rPr>
            </w:pPr>
            <w:r>
              <w:rPr>
                <w:rFonts w:cs="Times New Roman"/>
              </w:rPr>
              <w:t>6.31</w:t>
            </w:r>
          </w:p>
        </w:tc>
        <w:tc>
          <w:tcPr>
            <w:tcW w:w="2160" w:type="dxa"/>
          </w:tcPr>
          <w:p w14:paraId="346D27AF" w14:textId="7AAA2A5E" w:rsidR="00F10586" w:rsidRDefault="00F10586" w:rsidP="00226DE5">
            <w:pPr>
              <w:jc w:val="both"/>
              <w:rPr>
                <w:rFonts w:cs="Times New Roman"/>
              </w:rPr>
            </w:pPr>
            <w:r>
              <w:rPr>
                <w:rFonts w:cs="Times New Roman"/>
              </w:rPr>
              <w:t>4.18</w:t>
            </w:r>
          </w:p>
        </w:tc>
        <w:tc>
          <w:tcPr>
            <w:tcW w:w="1440" w:type="dxa"/>
          </w:tcPr>
          <w:p w14:paraId="5A9839C4" w14:textId="1A2F4394" w:rsidR="00F10586" w:rsidRDefault="00F10586" w:rsidP="00226DE5">
            <w:pPr>
              <w:jc w:val="both"/>
              <w:rPr>
                <w:rFonts w:cs="Times New Roman"/>
              </w:rPr>
            </w:pPr>
            <w:r>
              <w:rPr>
                <w:rFonts w:cs="Times New Roman"/>
              </w:rPr>
              <w:t>177.80</w:t>
            </w:r>
          </w:p>
        </w:tc>
      </w:tr>
      <w:tr w:rsidR="00F10586" w14:paraId="43C73C8F" w14:textId="77777777" w:rsidTr="00F10586">
        <w:tc>
          <w:tcPr>
            <w:tcW w:w="3775" w:type="dxa"/>
          </w:tcPr>
          <w:p w14:paraId="1B1509F8" w14:textId="58F916C8" w:rsidR="00F10586" w:rsidRDefault="00F10586" w:rsidP="00226DE5">
            <w:pPr>
              <w:jc w:val="both"/>
              <w:rPr>
                <w:rFonts w:cs="Times New Roman"/>
              </w:rPr>
            </w:pPr>
            <w:r w:rsidRPr="00F10586">
              <w:rPr>
                <w:rFonts w:cs="Times New Roman"/>
              </w:rPr>
              <w:lastRenderedPageBreak/>
              <w:t>Retention Rate</w:t>
            </w:r>
            <w:r>
              <w:rPr>
                <w:rFonts w:cs="Times New Roman"/>
              </w:rPr>
              <w:t xml:space="preserve"> 5% lower</w:t>
            </w:r>
          </w:p>
        </w:tc>
        <w:tc>
          <w:tcPr>
            <w:tcW w:w="1980" w:type="dxa"/>
          </w:tcPr>
          <w:p w14:paraId="112C2B30" w14:textId="57B5741C" w:rsidR="00F10586" w:rsidRDefault="00F10586" w:rsidP="00226DE5">
            <w:pPr>
              <w:jc w:val="both"/>
              <w:rPr>
                <w:rFonts w:cs="Times New Roman"/>
              </w:rPr>
            </w:pPr>
            <w:r>
              <w:rPr>
                <w:rFonts w:cs="Times New Roman"/>
              </w:rPr>
              <w:t>6.29</w:t>
            </w:r>
          </w:p>
        </w:tc>
        <w:tc>
          <w:tcPr>
            <w:tcW w:w="2160" w:type="dxa"/>
          </w:tcPr>
          <w:p w14:paraId="66819DD6" w14:textId="343BB866" w:rsidR="00F10586" w:rsidRDefault="00F10586" w:rsidP="00226DE5">
            <w:pPr>
              <w:jc w:val="both"/>
              <w:rPr>
                <w:rFonts w:cs="Times New Roman"/>
              </w:rPr>
            </w:pPr>
            <w:r>
              <w:rPr>
                <w:rFonts w:cs="Times New Roman"/>
              </w:rPr>
              <w:t>4.80</w:t>
            </w:r>
          </w:p>
        </w:tc>
        <w:tc>
          <w:tcPr>
            <w:tcW w:w="1440" w:type="dxa"/>
          </w:tcPr>
          <w:p w14:paraId="15910CF0" w14:textId="4E008AAD" w:rsidR="00F10586" w:rsidRDefault="00F10586" w:rsidP="00226DE5">
            <w:pPr>
              <w:jc w:val="both"/>
              <w:rPr>
                <w:rFonts w:cs="Times New Roman"/>
              </w:rPr>
            </w:pPr>
            <w:r>
              <w:rPr>
                <w:rFonts w:cs="Times New Roman"/>
              </w:rPr>
              <w:t>177.25</w:t>
            </w:r>
          </w:p>
        </w:tc>
      </w:tr>
      <w:tr w:rsidR="00F10586" w14:paraId="6240BCEA" w14:textId="77777777" w:rsidTr="00F10586">
        <w:tc>
          <w:tcPr>
            <w:tcW w:w="3775" w:type="dxa"/>
          </w:tcPr>
          <w:p w14:paraId="2DECE083" w14:textId="57EAB23E" w:rsidR="00F10586" w:rsidRDefault="00F10586" w:rsidP="00226DE5">
            <w:pPr>
              <w:jc w:val="both"/>
              <w:rPr>
                <w:rFonts w:cs="Times New Roman"/>
              </w:rPr>
            </w:pPr>
            <w:r w:rsidRPr="00F10586">
              <w:rPr>
                <w:rFonts w:cs="Times New Roman"/>
              </w:rPr>
              <w:t>Debt to Equity</w:t>
            </w:r>
            <w:r>
              <w:rPr>
                <w:rFonts w:cs="Times New Roman"/>
              </w:rPr>
              <w:t xml:space="preserve"> 5% higher</w:t>
            </w:r>
          </w:p>
        </w:tc>
        <w:tc>
          <w:tcPr>
            <w:tcW w:w="1980" w:type="dxa"/>
          </w:tcPr>
          <w:p w14:paraId="736DCFBD" w14:textId="3F95711E" w:rsidR="00F10586" w:rsidRDefault="00EA63E1" w:rsidP="00226DE5">
            <w:pPr>
              <w:jc w:val="both"/>
              <w:rPr>
                <w:rFonts w:cs="Times New Roman"/>
              </w:rPr>
            </w:pPr>
            <w:r>
              <w:rPr>
                <w:rFonts w:cs="Times New Roman"/>
              </w:rPr>
              <w:t>6.31</w:t>
            </w:r>
          </w:p>
        </w:tc>
        <w:tc>
          <w:tcPr>
            <w:tcW w:w="2160" w:type="dxa"/>
          </w:tcPr>
          <w:p w14:paraId="56C770CE" w14:textId="72504DB1" w:rsidR="00F10586" w:rsidRDefault="00EA63E1" w:rsidP="00226DE5">
            <w:pPr>
              <w:jc w:val="both"/>
              <w:rPr>
                <w:rFonts w:cs="Times New Roman"/>
              </w:rPr>
            </w:pPr>
            <w:r>
              <w:rPr>
                <w:rFonts w:cs="Times New Roman"/>
              </w:rPr>
              <w:t>4.49</w:t>
            </w:r>
          </w:p>
        </w:tc>
        <w:tc>
          <w:tcPr>
            <w:tcW w:w="1440" w:type="dxa"/>
          </w:tcPr>
          <w:p w14:paraId="3C3F8573" w14:textId="7B330AE4" w:rsidR="00F10586" w:rsidRDefault="00EA63E1" w:rsidP="00226DE5">
            <w:pPr>
              <w:jc w:val="both"/>
              <w:rPr>
                <w:rFonts w:cs="Times New Roman"/>
              </w:rPr>
            </w:pPr>
            <w:r>
              <w:rPr>
                <w:rFonts w:cs="Times New Roman"/>
              </w:rPr>
              <w:t>177.60</w:t>
            </w:r>
          </w:p>
        </w:tc>
      </w:tr>
      <w:tr w:rsidR="00F10586" w14:paraId="4FA8B36A" w14:textId="77777777" w:rsidTr="00F10586">
        <w:tc>
          <w:tcPr>
            <w:tcW w:w="3775" w:type="dxa"/>
          </w:tcPr>
          <w:p w14:paraId="1D9E3306" w14:textId="63F22B5B" w:rsidR="00F10586" w:rsidRDefault="00F10586" w:rsidP="00226DE5">
            <w:pPr>
              <w:jc w:val="both"/>
              <w:rPr>
                <w:rFonts w:cs="Times New Roman"/>
              </w:rPr>
            </w:pPr>
            <w:r w:rsidRPr="00F10586">
              <w:rPr>
                <w:rFonts w:cs="Times New Roman"/>
              </w:rPr>
              <w:t>Debt to Equity</w:t>
            </w:r>
            <w:r>
              <w:rPr>
                <w:rFonts w:cs="Times New Roman"/>
              </w:rPr>
              <w:t xml:space="preserve"> 5% lower</w:t>
            </w:r>
          </w:p>
        </w:tc>
        <w:tc>
          <w:tcPr>
            <w:tcW w:w="1980" w:type="dxa"/>
          </w:tcPr>
          <w:p w14:paraId="5918218E" w14:textId="05315FCA" w:rsidR="00F10586" w:rsidRDefault="00EA63E1" w:rsidP="00226DE5">
            <w:pPr>
              <w:jc w:val="both"/>
              <w:rPr>
                <w:rFonts w:cs="Times New Roman"/>
              </w:rPr>
            </w:pPr>
            <w:r>
              <w:rPr>
                <w:rFonts w:cs="Times New Roman"/>
              </w:rPr>
              <w:t>6.30</w:t>
            </w:r>
          </w:p>
        </w:tc>
        <w:tc>
          <w:tcPr>
            <w:tcW w:w="2160" w:type="dxa"/>
          </w:tcPr>
          <w:p w14:paraId="0DCC1D28" w14:textId="62FBE813" w:rsidR="00F10586" w:rsidRDefault="00EA63E1" w:rsidP="00226DE5">
            <w:pPr>
              <w:jc w:val="both"/>
              <w:rPr>
                <w:rFonts w:cs="Times New Roman"/>
              </w:rPr>
            </w:pPr>
            <w:r>
              <w:rPr>
                <w:rFonts w:cs="Times New Roman"/>
              </w:rPr>
              <w:t>4.49</w:t>
            </w:r>
          </w:p>
        </w:tc>
        <w:tc>
          <w:tcPr>
            <w:tcW w:w="1440" w:type="dxa"/>
          </w:tcPr>
          <w:p w14:paraId="6A872F77" w14:textId="6ADA66FB" w:rsidR="00F10586" w:rsidRDefault="00EA63E1" w:rsidP="00226DE5">
            <w:pPr>
              <w:jc w:val="both"/>
              <w:rPr>
                <w:rFonts w:cs="Times New Roman"/>
              </w:rPr>
            </w:pPr>
            <w:r>
              <w:rPr>
                <w:rFonts w:cs="Times New Roman"/>
              </w:rPr>
              <w:t>177.45</w:t>
            </w:r>
          </w:p>
        </w:tc>
      </w:tr>
    </w:tbl>
    <w:p w14:paraId="7DDEA617" w14:textId="77777777" w:rsidR="00226DE5" w:rsidRPr="0091052E" w:rsidRDefault="00226DE5" w:rsidP="00226DE5">
      <w:pPr>
        <w:jc w:val="both"/>
        <w:rPr>
          <w:rFonts w:cs="Times New Roman"/>
          <w:szCs w:val="24"/>
        </w:rPr>
      </w:pPr>
    </w:p>
    <w:p w14:paraId="7EB00985" w14:textId="77777777" w:rsidR="002C3B35" w:rsidRDefault="002C3B35" w:rsidP="00631B4E">
      <w:pPr>
        <w:jc w:val="both"/>
        <w:rPr>
          <w:rFonts w:cs="Times New Roman"/>
          <w:szCs w:val="24"/>
          <w:highlight w:val="yellow"/>
        </w:rPr>
      </w:pPr>
    </w:p>
    <w:p w14:paraId="426A232F" w14:textId="685E194C" w:rsidR="002C3B35" w:rsidRPr="00F45249" w:rsidRDefault="00F45249" w:rsidP="00F45249">
      <w:pPr>
        <w:pStyle w:val="Heading1"/>
      </w:pPr>
      <w:r>
        <w:t xml:space="preserve">4. </w:t>
      </w:r>
      <w:r w:rsidR="002C3B35" w:rsidRPr="00F45249">
        <w:t>Summary and Conclusion</w:t>
      </w:r>
    </w:p>
    <w:p w14:paraId="7CD4A341" w14:textId="25D94603" w:rsidR="002C3B35" w:rsidRDefault="002C3B35" w:rsidP="00631B4E">
      <w:pPr>
        <w:ind w:firstLine="720"/>
        <w:jc w:val="both"/>
        <w:rPr>
          <w:rFonts w:cs="Times New Roman"/>
          <w:szCs w:val="24"/>
        </w:rPr>
      </w:pPr>
      <w:r>
        <w:rPr>
          <w:rFonts w:cs="Times New Roman"/>
          <w:szCs w:val="24"/>
        </w:rPr>
        <w:t>In this chapter, we have discussed how 27 financial ratios</w:t>
      </w:r>
      <w:r w:rsidR="00154417">
        <w:rPr>
          <w:rFonts w:cs="Times New Roman"/>
          <w:szCs w:val="24"/>
        </w:rPr>
        <w:t xml:space="preserve"> and sustainable </w:t>
      </w:r>
      <w:r w:rsidR="00154417">
        <w:rPr>
          <w:rFonts w:cs="Times New Roman"/>
          <w:szCs w:val="24"/>
        </w:rPr>
        <w:t>growth rate</w:t>
      </w:r>
      <w:r w:rsidR="00154417">
        <w:rPr>
          <w:rFonts w:cs="Times New Roman"/>
          <w:szCs w:val="24"/>
        </w:rPr>
        <w:t xml:space="preserve"> </w:t>
      </w:r>
      <w:r>
        <w:rPr>
          <w:rFonts w:cs="Times New Roman"/>
          <w:szCs w:val="24"/>
        </w:rPr>
        <w:t>can be estimated and their applications. Then, we reviewed how alternative ratio and Tobin Q could be estimated, and discussed how important of intangible assets to Tobin Q. Further, we discussed how simultaneous equation model could be used to forecast pro forma balance sheet and pro forma income statement.</w:t>
      </w:r>
      <w:r>
        <w:rPr>
          <w:rFonts w:cs="Times New Roman" w:hint="eastAsia"/>
          <w:szCs w:val="24"/>
        </w:rPr>
        <w:t xml:space="preserve"> </w:t>
      </w:r>
      <w:r>
        <w:rPr>
          <w:rFonts w:cs="Times New Roman"/>
          <w:szCs w:val="24"/>
        </w:rPr>
        <w:t xml:space="preserve">We also forecasted earnings per share and price per share. By using JNJ’s 2020 financial statement information as an example, we first showed how the 20 inputs were used to calculate </w:t>
      </w:r>
      <w:r w:rsidR="00154417">
        <w:rPr>
          <w:rFonts w:cs="Times New Roman"/>
          <w:szCs w:val="24"/>
        </w:rPr>
        <w:t xml:space="preserve">27 financial ratios and sustainable </w:t>
      </w:r>
      <w:r w:rsidR="00154417">
        <w:rPr>
          <w:rFonts w:cs="Times New Roman"/>
          <w:szCs w:val="24"/>
        </w:rPr>
        <w:t>growth rate</w:t>
      </w:r>
      <w:r>
        <w:rPr>
          <w:rFonts w:cs="Times New Roman"/>
          <w:szCs w:val="24"/>
        </w:rPr>
        <w:t xml:space="preserve">. These </w:t>
      </w:r>
      <w:r w:rsidR="00154417">
        <w:rPr>
          <w:rFonts w:cs="Times New Roman"/>
          <w:szCs w:val="24"/>
        </w:rPr>
        <w:t>27 financial ratios and sustainable growth rate</w:t>
      </w:r>
      <w:r w:rsidR="00154417">
        <w:rPr>
          <w:rFonts w:cs="Times New Roman"/>
          <w:szCs w:val="24"/>
        </w:rPr>
        <w:t xml:space="preserve"> </w:t>
      </w:r>
      <w:r>
        <w:rPr>
          <w:rFonts w:cs="Times New Roman"/>
          <w:szCs w:val="24"/>
        </w:rPr>
        <w:t xml:space="preserve">can be classified into </w:t>
      </w:r>
      <w:r w:rsidRPr="00820E49">
        <w:rPr>
          <w:rFonts w:cs="Times New Roman"/>
          <w:szCs w:val="24"/>
        </w:rPr>
        <w:t>liquidity ratios, financial leverage ratios, asset efficiency ratios, profitability ratios, market value ratios, policy ratios</w:t>
      </w:r>
      <w:r>
        <w:rPr>
          <w:rFonts w:cs="Times New Roman"/>
          <w:szCs w:val="24"/>
        </w:rPr>
        <w:t>. We also showed how these ratios could be used to perform financial statement analyses and security evaluation. Using JNJ financial statement information, we also showed how DOL, DFL, DCL could be calculated. Finally, we calculated financial Altman (1968) Z-score, which can be used to determine the probability, and discussed how the financial Z-score can be used to determine the probability of company’s insolvency.</w:t>
      </w:r>
    </w:p>
    <w:p w14:paraId="0487E502" w14:textId="2FABF87C" w:rsidR="002C3B35" w:rsidRDefault="002C3B35" w:rsidP="00631B4E">
      <w:pPr>
        <w:ind w:firstLine="720"/>
        <w:jc w:val="both"/>
        <w:rPr>
          <w:rFonts w:cs="Times New Roman"/>
          <w:szCs w:val="24"/>
        </w:rPr>
      </w:pPr>
      <w:r w:rsidRPr="00A2274B">
        <w:rPr>
          <w:rFonts w:cs="Times New Roman"/>
          <w:szCs w:val="24"/>
        </w:rPr>
        <w:t>We reviewed how alternative ratio and Tobin Q can be estimated and discussed how intangible assets can affect the value of Tobin Q. Based upon previous literature. We reviewed the five theoretical definitions of Tobin Q. In addition, we also calculated some Tobin Q in terms of JNJ 2020 financial statement information. Using financial statement information and ratios, we performed four years forecast of the balance sheet and income statement. Furthermore, we compared the pro forma results with the actual results for the year 2020 and showed the mean absolute deviation errors.</w:t>
      </w:r>
    </w:p>
    <w:p w14:paraId="57A47235" w14:textId="77A25FB6" w:rsidR="006645EB" w:rsidRDefault="006645EB">
      <w:pPr>
        <w:rPr>
          <w:rFonts w:cs="Times New Roman"/>
          <w:szCs w:val="24"/>
        </w:rPr>
      </w:pPr>
      <w:r>
        <w:rPr>
          <w:rFonts w:cs="Times New Roman"/>
          <w:szCs w:val="24"/>
        </w:rPr>
        <w:br w:type="page"/>
      </w:r>
    </w:p>
    <w:p w14:paraId="625B5DEA" w14:textId="77777777" w:rsidR="00714080" w:rsidRDefault="00714080" w:rsidP="00714080">
      <w:pPr>
        <w:pStyle w:val="Heading1"/>
      </w:pPr>
      <w:r>
        <w:lastRenderedPageBreak/>
        <w:t xml:space="preserve">Appendix: </w:t>
      </w:r>
      <w:r>
        <w:rPr>
          <w:rFonts w:hint="eastAsia"/>
        </w:rPr>
        <w:t>We</w:t>
      </w:r>
      <w:r>
        <w:t>bsites for Project One, Project Three, Project Six, and FINPLAN Excel Programs</w:t>
      </w:r>
    </w:p>
    <w:p w14:paraId="4D8C4038" w14:textId="398D7FDA" w:rsidR="00A425EC" w:rsidRDefault="00A425EC" w:rsidP="00A425EC">
      <w:pPr>
        <w:jc w:val="both"/>
        <w:rPr>
          <w:rFonts w:cs="Times New Roman"/>
          <w:szCs w:val="24"/>
        </w:rPr>
      </w:pPr>
    </w:p>
    <w:p w14:paraId="046EB3A7" w14:textId="39F57547" w:rsidR="00F13958" w:rsidRDefault="00F13958" w:rsidP="00A425EC">
      <w:pPr>
        <w:jc w:val="both"/>
        <w:rPr>
          <w:rFonts w:cs="Times New Roman"/>
          <w:szCs w:val="24"/>
        </w:rPr>
      </w:pPr>
      <w:r>
        <w:rPr>
          <w:rFonts w:cs="Times New Roman"/>
          <w:szCs w:val="24"/>
        </w:rPr>
        <w:t xml:space="preserve">This appendix shows the four Excel programs we use for this paper. You can download the Excel programs by clicking on the websites, go to “File”, </w:t>
      </w:r>
      <w:r w:rsidR="006645EB">
        <w:rPr>
          <w:rFonts w:cs="Times New Roman"/>
          <w:szCs w:val="24"/>
        </w:rPr>
        <w:t>select “Download”, and then choose the correct file format.</w:t>
      </w:r>
    </w:p>
    <w:p w14:paraId="190A4747" w14:textId="445EA332" w:rsidR="006645EB" w:rsidRDefault="006645EB" w:rsidP="00A425EC">
      <w:pPr>
        <w:jc w:val="both"/>
        <w:rPr>
          <w:rFonts w:cs="Times New Roman"/>
          <w:szCs w:val="24"/>
        </w:rPr>
      </w:pPr>
    </w:p>
    <w:p w14:paraId="4AB91C14" w14:textId="44A76A45" w:rsidR="00A425EC" w:rsidRDefault="00F13958" w:rsidP="00A425EC">
      <w:pPr>
        <w:jc w:val="both"/>
        <w:rPr>
          <w:rFonts w:cs="Times New Roman"/>
          <w:szCs w:val="24"/>
        </w:rPr>
      </w:pPr>
      <w:r>
        <w:rPr>
          <w:rFonts w:cs="Times New Roman" w:hint="eastAsia"/>
          <w:szCs w:val="24"/>
        </w:rPr>
        <w:t>We</w:t>
      </w:r>
      <w:r>
        <w:rPr>
          <w:rFonts w:cs="Times New Roman"/>
          <w:szCs w:val="24"/>
        </w:rPr>
        <w:t xml:space="preserve">bsite for </w:t>
      </w:r>
      <w:r w:rsidR="00714080">
        <w:rPr>
          <w:rFonts w:cs="Times New Roman"/>
          <w:szCs w:val="24"/>
        </w:rPr>
        <w:t>Project One</w:t>
      </w:r>
      <w:r w:rsidR="006645EB">
        <w:rPr>
          <w:rFonts w:cs="Times New Roman"/>
          <w:szCs w:val="24"/>
        </w:rPr>
        <w:t xml:space="preserve"> </w:t>
      </w:r>
      <w:r w:rsidR="006645EB">
        <w:rPr>
          <w:rFonts w:cs="Times New Roman"/>
          <w:szCs w:val="24"/>
        </w:rPr>
        <w:t>(.xlsx)</w:t>
      </w:r>
      <w:r w:rsidR="00714080">
        <w:rPr>
          <w:rFonts w:cs="Times New Roman" w:hint="eastAsia"/>
          <w:szCs w:val="24"/>
        </w:rPr>
        <w:t>:</w:t>
      </w:r>
    </w:p>
    <w:p w14:paraId="6FCEC047" w14:textId="55EE0F52" w:rsidR="00F13958" w:rsidRDefault="00F13958" w:rsidP="00A425EC">
      <w:pPr>
        <w:jc w:val="both"/>
        <w:rPr>
          <w:rFonts w:cs="Times New Roman"/>
          <w:szCs w:val="24"/>
        </w:rPr>
      </w:pPr>
      <w:hyperlink r:id="rId89" w:history="1">
        <w:r w:rsidRPr="003B627E">
          <w:rPr>
            <w:rStyle w:val="Hyperlink"/>
            <w:rFonts w:cs="Times New Roman"/>
            <w:szCs w:val="24"/>
          </w:rPr>
          <w:t>https://docs.google.com/spreadsheets/d/1j1jN6_j7ZuwXAWm_3iBeGFZoxZp3XfFL/edit?usp=sharing&amp;ouid=114323373077945112601&amp;rtpof=true&amp;sd=true</w:t>
        </w:r>
      </w:hyperlink>
    </w:p>
    <w:p w14:paraId="11FA24B3" w14:textId="77777777" w:rsidR="006645EB" w:rsidRDefault="006645EB" w:rsidP="00A425EC">
      <w:pPr>
        <w:jc w:val="both"/>
        <w:rPr>
          <w:rFonts w:cs="Times New Roman"/>
          <w:szCs w:val="24"/>
        </w:rPr>
      </w:pPr>
    </w:p>
    <w:p w14:paraId="7535B360" w14:textId="5E0F74A1" w:rsidR="00714080" w:rsidRDefault="00F13958" w:rsidP="00A425EC">
      <w:pPr>
        <w:jc w:val="both"/>
        <w:rPr>
          <w:rFonts w:cs="Times New Roman"/>
          <w:szCs w:val="24"/>
        </w:rPr>
      </w:pPr>
      <w:r>
        <w:rPr>
          <w:rFonts w:cs="Times New Roman" w:hint="eastAsia"/>
          <w:szCs w:val="24"/>
        </w:rPr>
        <w:t>We</w:t>
      </w:r>
      <w:r>
        <w:rPr>
          <w:rFonts w:cs="Times New Roman"/>
          <w:szCs w:val="24"/>
        </w:rPr>
        <w:t xml:space="preserve">bsite for </w:t>
      </w:r>
      <w:r w:rsidR="00714080">
        <w:rPr>
          <w:rFonts w:cs="Times New Roman"/>
          <w:szCs w:val="24"/>
        </w:rPr>
        <w:t>Project Three</w:t>
      </w:r>
      <w:r w:rsidR="006645EB">
        <w:rPr>
          <w:rFonts w:cs="Times New Roman"/>
          <w:szCs w:val="24"/>
        </w:rPr>
        <w:t xml:space="preserve"> </w:t>
      </w:r>
      <w:r w:rsidR="006645EB">
        <w:rPr>
          <w:rFonts w:cs="Times New Roman"/>
          <w:szCs w:val="24"/>
        </w:rPr>
        <w:t>(.xlsx)</w:t>
      </w:r>
      <w:r w:rsidR="006645EB">
        <w:rPr>
          <w:rFonts w:cs="Times New Roman"/>
          <w:szCs w:val="24"/>
        </w:rPr>
        <w:t>:</w:t>
      </w:r>
    </w:p>
    <w:p w14:paraId="3D186F36" w14:textId="0CE0BFD2" w:rsidR="00714080" w:rsidRDefault="006645EB" w:rsidP="00A425EC">
      <w:pPr>
        <w:jc w:val="both"/>
        <w:rPr>
          <w:rFonts w:cs="Times New Roman"/>
          <w:szCs w:val="24"/>
        </w:rPr>
      </w:pPr>
      <w:hyperlink r:id="rId90" w:history="1">
        <w:r w:rsidRPr="003B627E">
          <w:rPr>
            <w:rStyle w:val="Hyperlink"/>
            <w:rFonts w:cs="Times New Roman"/>
            <w:szCs w:val="24"/>
          </w:rPr>
          <w:t>https://docs.google.com/spreadsheets/d/1ebmWxTwmh6fl2B9gcEK-7BBIiqc_Od_U/edit?usp=sharing&amp;ouid=114323373077945112601&amp;rtpof=true&amp;sd=true</w:t>
        </w:r>
      </w:hyperlink>
    </w:p>
    <w:p w14:paraId="4A0F3156" w14:textId="77777777" w:rsidR="006645EB" w:rsidRDefault="006645EB" w:rsidP="00A425EC">
      <w:pPr>
        <w:jc w:val="both"/>
        <w:rPr>
          <w:rFonts w:cs="Times New Roman"/>
          <w:szCs w:val="24"/>
        </w:rPr>
      </w:pPr>
    </w:p>
    <w:p w14:paraId="7571D394" w14:textId="5F4A54B8" w:rsidR="00714080" w:rsidRDefault="00F13958" w:rsidP="00A425EC">
      <w:pPr>
        <w:jc w:val="both"/>
        <w:rPr>
          <w:rFonts w:cs="Times New Roman"/>
          <w:szCs w:val="24"/>
        </w:rPr>
      </w:pPr>
      <w:r>
        <w:rPr>
          <w:rFonts w:cs="Times New Roman" w:hint="eastAsia"/>
          <w:szCs w:val="24"/>
        </w:rPr>
        <w:t>We</w:t>
      </w:r>
      <w:r>
        <w:rPr>
          <w:rFonts w:cs="Times New Roman"/>
          <w:szCs w:val="24"/>
        </w:rPr>
        <w:t xml:space="preserve">bsite for </w:t>
      </w:r>
      <w:r w:rsidR="00714080">
        <w:rPr>
          <w:rFonts w:cs="Times New Roman"/>
          <w:szCs w:val="24"/>
        </w:rPr>
        <w:t>Project Six</w:t>
      </w:r>
      <w:r>
        <w:rPr>
          <w:rFonts w:cs="Times New Roman"/>
          <w:szCs w:val="24"/>
        </w:rPr>
        <w:t xml:space="preserve"> and FINPLAN:</w:t>
      </w:r>
    </w:p>
    <w:p w14:paraId="21ABB30B" w14:textId="5D93E8E6" w:rsidR="006645EB" w:rsidRDefault="006645EB" w:rsidP="00A425EC">
      <w:pPr>
        <w:jc w:val="both"/>
        <w:rPr>
          <w:rFonts w:cs="Times New Roman"/>
          <w:szCs w:val="24"/>
        </w:rPr>
      </w:pPr>
      <w:r>
        <w:rPr>
          <w:rFonts w:cs="Times New Roman"/>
          <w:szCs w:val="24"/>
        </w:rPr>
        <w:t>Project Six (.xlsx):</w:t>
      </w:r>
    </w:p>
    <w:p w14:paraId="10711A6D" w14:textId="1F54147A" w:rsidR="006645EB" w:rsidRDefault="006645EB" w:rsidP="00A425EC">
      <w:pPr>
        <w:jc w:val="both"/>
        <w:rPr>
          <w:rFonts w:cs="Times New Roman"/>
          <w:szCs w:val="24"/>
        </w:rPr>
      </w:pPr>
      <w:hyperlink r:id="rId91" w:history="1">
        <w:r w:rsidRPr="003B627E">
          <w:rPr>
            <w:rStyle w:val="Hyperlink"/>
            <w:rFonts w:cs="Times New Roman"/>
            <w:szCs w:val="24"/>
          </w:rPr>
          <w:t>https://docs.google.com/spreadsheets/d/1Nx0AIN54GeGHAM917cd6dYg2_5VNbUPq/edit?usp=sharing&amp;ouid=114323373077945112601&amp;rtpof=true&amp;sd=true</w:t>
        </w:r>
      </w:hyperlink>
    </w:p>
    <w:p w14:paraId="7D0E2DA1" w14:textId="1F6C1512" w:rsidR="00714080" w:rsidRDefault="00714080" w:rsidP="00A425EC">
      <w:pPr>
        <w:jc w:val="both"/>
        <w:rPr>
          <w:rFonts w:cs="Times New Roman"/>
          <w:szCs w:val="24"/>
        </w:rPr>
      </w:pPr>
      <w:r>
        <w:rPr>
          <w:rFonts w:cs="Times New Roman"/>
          <w:szCs w:val="24"/>
        </w:rPr>
        <w:t>FINPLAN</w:t>
      </w:r>
      <w:r w:rsidR="006645EB">
        <w:rPr>
          <w:rFonts w:cs="Times New Roman"/>
          <w:szCs w:val="24"/>
        </w:rPr>
        <w:t xml:space="preserve"> (.</w:t>
      </w:r>
      <w:proofErr w:type="spellStart"/>
      <w:r w:rsidR="006645EB">
        <w:rPr>
          <w:rFonts w:cs="Times New Roman"/>
          <w:szCs w:val="24"/>
        </w:rPr>
        <w:t>xls</w:t>
      </w:r>
      <w:proofErr w:type="spellEnd"/>
      <w:r w:rsidR="006645EB">
        <w:rPr>
          <w:rFonts w:cs="Times New Roman"/>
          <w:szCs w:val="24"/>
        </w:rPr>
        <w:t>):</w:t>
      </w:r>
    </w:p>
    <w:p w14:paraId="024B1726" w14:textId="2483FD91" w:rsidR="00A425EC" w:rsidRDefault="006645EB" w:rsidP="00A425EC">
      <w:pPr>
        <w:jc w:val="both"/>
        <w:rPr>
          <w:rFonts w:cs="Times New Roman"/>
          <w:szCs w:val="24"/>
        </w:rPr>
      </w:pPr>
      <w:hyperlink r:id="rId92" w:history="1">
        <w:r w:rsidRPr="003B627E">
          <w:rPr>
            <w:rStyle w:val="Hyperlink"/>
            <w:rFonts w:cs="Times New Roman"/>
            <w:szCs w:val="24"/>
          </w:rPr>
          <w:t>https://docs.google.com/spreadsheets/d/1FLlHgKKB_Af4Roy6dM6HBqicQQLKhf-_/edit?usp=sharing&amp;ouid=114323373077945112601&amp;rtpof=true&amp;sd=true</w:t>
        </w:r>
      </w:hyperlink>
    </w:p>
    <w:p w14:paraId="295AE622" w14:textId="77777777" w:rsidR="006645EB" w:rsidRDefault="006645EB" w:rsidP="00A425EC">
      <w:pPr>
        <w:jc w:val="both"/>
        <w:rPr>
          <w:rFonts w:cs="Times New Roman"/>
          <w:szCs w:val="24"/>
        </w:rPr>
      </w:pPr>
    </w:p>
    <w:p w14:paraId="17907186" w14:textId="63542F6B" w:rsidR="00B57F53" w:rsidRPr="00A425EC" w:rsidRDefault="00A425EC" w:rsidP="00A425EC">
      <w:pPr>
        <w:rPr>
          <w:rFonts w:cs="Times New Roman"/>
        </w:rPr>
      </w:pPr>
      <w:r>
        <w:rPr>
          <w:rFonts w:cs="Times New Roman"/>
        </w:rPr>
        <w:br w:type="page"/>
      </w:r>
    </w:p>
    <w:p w14:paraId="52D52E18" w14:textId="1B5FD2D6" w:rsidR="0043456F" w:rsidRDefault="0043456F" w:rsidP="00631B4E">
      <w:pPr>
        <w:pStyle w:val="Heading1"/>
        <w:jc w:val="both"/>
      </w:pPr>
      <w:r>
        <w:lastRenderedPageBreak/>
        <w:t>References</w:t>
      </w:r>
    </w:p>
    <w:p w14:paraId="19F0C508" w14:textId="44C3913B" w:rsidR="00232EB7" w:rsidRDefault="00232EB7" w:rsidP="00631B4E">
      <w:pPr>
        <w:jc w:val="both"/>
        <w:rPr>
          <w:rFonts w:cs="Times New Roman"/>
          <w:szCs w:val="24"/>
        </w:rPr>
      </w:pPr>
    </w:p>
    <w:p w14:paraId="24F37203" w14:textId="77777777" w:rsidR="00232EB7" w:rsidRPr="000722F3" w:rsidRDefault="00232EB7" w:rsidP="00232EB7">
      <w:pPr>
        <w:ind w:left="720" w:hanging="720"/>
        <w:rPr>
          <w:rFonts w:cs="Times New Roman"/>
          <w:szCs w:val="24"/>
        </w:rPr>
      </w:pPr>
      <w:r w:rsidRPr="000722F3">
        <w:rPr>
          <w:rFonts w:cs="Times New Roman"/>
          <w:szCs w:val="24"/>
        </w:rPr>
        <w:t xml:space="preserve">Lee, C.F., and Yeh, W.C., 2023. Financial Statement Analyses and Firm Valuation: Johnson and Johnson (JNJ) as a Case Study, in </w:t>
      </w:r>
      <w:r w:rsidRPr="000722F3">
        <w:rPr>
          <w:rFonts w:cs="Times New Roman"/>
          <w:i/>
          <w:iCs/>
          <w:szCs w:val="24"/>
        </w:rPr>
        <w:t>Handbook of Investment Analysis, Portfolio Management, and Financial Derivatives</w:t>
      </w:r>
      <w:r w:rsidRPr="000722F3">
        <w:rPr>
          <w:rFonts w:cs="Times New Roman"/>
          <w:szCs w:val="24"/>
        </w:rPr>
        <w:t xml:space="preserve">, by Lee, C.F., Lee, A.C., and Lee, J. </w:t>
      </w:r>
      <w:r w:rsidRPr="00873DEC">
        <w:rPr>
          <w:rFonts w:cs="Times New Roman"/>
          <w:szCs w:val="24"/>
        </w:rPr>
        <w:t xml:space="preserve">World Scientific </w:t>
      </w:r>
      <w:r w:rsidRPr="000722F3">
        <w:rPr>
          <w:rFonts w:cs="Times New Roman"/>
          <w:szCs w:val="24"/>
        </w:rPr>
        <w:t>Publishers.</w:t>
      </w:r>
    </w:p>
    <w:p w14:paraId="2A699D74" w14:textId="77777777" w:rsidR="00232EB7" w:rsidRPr="000722F3" w:rsidRDefault="00232EB7" w:rsidP="00232EB7">
      <w:pPr>
        <w:ind w:left="720" w:hanging="720"/>
        <w:rPr>
          <w:rFonts w:cs="Times New Roman"/>
          <w:szCs w:val="24"/>
        </w:rPr>
      </w:pPr>
      <w:r w:rsidRPr="000722F3">
        <w:rPr>
          <w:rFonts w:cs="Times New Roman"/>
          <w:szCs w:val="24"/>
        </w:rPr>
        <w:t xml:space="preserve">Lee, C.F., Lee, A.C., and Yeh, W.C., 2022. Simultaneous Equation Models for Financial Planning and Forecasting, in </w:t>
      </w:r>
      <w:r w:rsidRPr="000722F3">
        <w:rPr>
          <w:rFonts w:cs="Times New Roman"/>
          <w:i/>
          <w:iCs/>
          <w:szCs w:val="24"/>
        </w:rPr>
        <w:t>Encyclopedia of Finance</w:t>
      </w:r>
      <w:r w:rsidRPr="000722F3">
        <w:rPr>
          <w:rFonts w:cs="Times New Roman"/>
          <w:szCs w:val="24"/>
        </w:rPr>
        <w:t>, by Lee, C.F., and Lee, A.C., 3</w:t>
      </w:r>
      <w:r w:rsidRPr="000722F3">
        <w:rPr>
          <w:rFonts w:cs="Times New Roman"/>
          <w:szCs w:val="24"/>
          <w:vertAlign w:val="superscript"/>
        </w:rPr>
        <w:t>rd</w:t>
      </w:r>
      <w:r w:rsidRPr="000722F3">
        <w:rPr>
          <w:rFonts w:cs="Times New Roman"/>
          <w:szCs w:val="24"/>
        </w:rPr>
        <w:t xml:space="preserve"> edition. Springer Academic Publishers.</w:t>
      </w:r>
    </w:p>
    <w:p w14:paraId="49F41E70" w14:textId="5A72A97E" w:rsidR="00232EB7" w:rsidRDefault="00232EB7" w:rsidP="003A4FF4">
      <w:pPr>
        <w:jc w:val="both"/>
        <w:rPr>
          <w:rFonts w:cs="Times New Roman"/>
          <w:szCs w:val="24"/>
        </w:rPr>
      </w:pPr>
      <w:r w:rsidRPr="000722F3">
        <w:rPr>
          <w:rFonts w:cs="Times New Roman"/>
          <w:szCs w:val="24"/>
        </w:rPr>
        <w:t>Lee, C.F.,</w:t>
      </w:r>
      <w:r>
        <w:rPr>
          <w:rFonts w:cs="Times New Roman"/>
          <w:szCs w:val="24"/>
        </w:rPr>
        <w:t xml:space="preserve"> 2022. </w:t>
      </w:r>
      <w:r w:rsidRPr="003A4FF4">
        <w:rPr>
          <w:rFonts w:cs="Times New Roman"/>
          <w:szCs w:val="24"/>
        </w:rPr>
        <w:t>Active and Interdisciplinary Approach to Teach Corporate Finance</w:t>
      </w:r>
      <w:r>
        <w:rPr>
          <w:rFonts w:cs="Times New Roman"/>
          <w:szCs w:val="24"/>
        </w:rPr>
        <w:t>. Forthcoming.</w:t>
      </w:r>
    </w:p>
    <w:p w14:paraId="302D5F5D" w14:textId="77777777" w:rsidR="00303B4D" w:rsidRDefault="00303B4D" w:rsidP="00303B4D">
      <w:pPr>
        <w:ind w:left="720" w:hanging="720"/>
        <w:rPr>
          <w:rFonts w:cs="Times New Roman"/>
          <w:szCs w:val="24"/>
        </w:rPr>
      </w:pPr>
      <w:r w:rsidRPr="00CF7742">
        <w:rPr>
          <w:rFonts w:cs="Times New Roman"/>
          <w:szCs w:val="24"/>
        </w:rPr>
        <w:t>Lee, C.F.,</w:t>
      </w:r>
      <w:r>
        <w:rPr>
          <w:rFonts w:cs="Times New Roman"/>
          <w:szCs w:val="24"/>
        </w:rPr>
        <w:t xml:space="preserve"> </w:t>
      </w:r>
      <w:r w:rsidRPr="00CF7742">
        <w:rPr>
          <w:rFonts w:cs="Times New Roman"/>
          <w:szCs w:val="24"/>
        </w:rPr>
        <w:t xml:space="preserve">Lee, </w:t>
      </w:r>
      <w:proofErr w:type="gramStart"/>
      <w:r w:rsidRPr="00CF7742">
        <w:rPr>
          <w:rFonts w:cs="Times New Roman"/>
          <w:szCs w:val="24"/>
        </w:rPr>
        <w:t>J.C.</w:t>
      </w:r>
      <w:proofErr w:type="gramEnd"/>
      <w:r w:rsidRPr="00CF7742">
        <w:rPr>
          <w:rFonts w:cs="Times New Roman"/>
          <w:szCs w:val="24"/>
        </w:rPr>
        <w:t xml:space="preserve"> and </w:t>
      </w:r>
      <w:r>
        <w:rPr>
          <w:rFonts w:cs="Times New Roman"/>
          <w:szCs w:val="24"/>
        </w:rPr>
        <w:t xml:space="preserve">Lee M., 2022. </w:t>
      </w:r>
      <w:r w:rsidRPr="00F85A05">
        <w:rPr>
          <w:rFonts w:cs="Times New Roman"/>
          <w:i/>
          <w:iCs/>
          <w:szCs w:val="24"/>
        </w:rPr>
        <w:t>Corporate Finance and Strategy: An Active Learning Approach</w:t>
      </w:r>
      <w:r>
        <w:rPr>
          <w:rFonts w:cs="Times New Roman"/>
          <w:szCs w:val="24"/>
        </w:rPr>
        <w:t>.</w:t>
      </w:r>
      <w:r w:rsidRPr="00CF7742">
        <w:rPr>
          <w:rFonts w:cs="Times New Roman"/>
          <w:szCs w:val="24"/>
        </w:rPr>
        <w:t>, World Scientific</w:t>
      </w:r>
      <w:r>
        <w:rPr>
          <w:rFonts w:cs="Times New Roman"/>
          <w:szCs w:val="24"/>
        </w:rPr>
        <w:t>.</w:t>
      </w:r>
    </w:p>
    <w:p w14:paraId="7BDD2601" w14:textId="77777777" w:rsidR="00303B4D" w:rsidRPr="0043456F" w:rsidRDefault="00303B4D" w:rsidP="003A4FF4">
      <w:pPr>
        <w:jc w:val="both"/>
        <w:rPr>
          <w:rFonts w:cs="Times New Roman"/>
          <w:szCs w:val="24"/>
        </w:rPr>
      </w:pPr>
    </w:p>
    <w:sectPr w:rsidR="00303B4D" w:rsidRPr="0043456F">
      <w:foot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26870" w14:textId="77777777" w:rsidR="008C7BCD" w:rsidRDefault="008C7BCD" w:rsidP="00F43C36">
      <w:pPr>
        <w:spacing w:after="0" w:line="240" w:lineRule="auto"/>
      </w:pPr>
      <w:r>
        <w:separator/>
      </w:r>
    </w:p>
  </w:endnote>
  <w:endnote w:type="continuationSeparator" w:id="0">
    <w:p w14:paraId="5AE57F32" w14:textId="77777777" w:rsidR="008C7BCD" w:rsidRDefault="008C7BCD" w:rsidP="00F4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507568"/>
      <w:docPartObj>
        <w:docPartGallery w:val="Page Numbers (Bottom of Page)"/>
        <w:docPartUnique/>
      </w:docPartObj>
    </w:sdtPr>
    <w:sdtEndPr>
      <w:rPr>
        <w:noProof/>
      </w:rPr>
    </w:sdtEndPr>
    <w:sdtContent>
      <w:p w14:paraId="7B0917C3" w14:textId="7FF69B23" w:rsidR="00CF2078" w:rsidRDefault="00CF20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BC6217" w14:textId="77777777" w:rsidR="00CF2078" w:rsidRDefault="00CF2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9340B" w14:textId="77777777" w:rsidR="008C7BCD" w:rsidRDefault="008C7BCD" w:rsidP="00F43C36">
      <w:pPr>
        <w:spacing w:after="0" w:line="240" w:lineRule="auto"/>
      </w:pPr>
      <w:r>
        <w:separator/>
      </w:r>
    </w:p>
  </w:footnote>
  <w:footnote w:type="continuationSeparator" w:id="0">
    <w:p w14:paraId="50967D13" w14:textId="77777777" w:rsidR="008C7BCD" w:rsidRDefault="008C7BCD" w:rsidP="00F43C36">
      <w:pPr>
        <w:spacing w:after="0" w:line="240" w:lineRule="auto"/>
      </w:pPr>
      <w:r>
        <w:continuationSeparator/>
      </w:r>
    </w:p>
  </w:footnote>
  <w:footnote w:id="1">
    <w:p w14:paraId="40A9E1C8" w14:textId="10F5B44D" w:rsidR="0034264B" w:rsidRPr="0034264B" w:rsidRDefault="0034264B">
      <w:pPr>
        <w:pStyle w:val="FootnoteText"/>
        <w:rPr>
          <w:rFonts w:eastAsiaTheme="minorEastAsia" w:hint="eastAsia"/>
          <w:lang w:eastAsia="zh-TW"/>
        </w:rPr>
      </w:pPr>
      <w:r>
        <w:rPr>
          <w:rStyle w:val="FootnoteReference"/>
        </w:rPr>
        <w:footnoteRef/>
      </w:r>
      <w:r>
        <w:t xml:space="preserve"> </w:t>
      </w:r>
      <w:hyperlink r:id="rId1" w:history="1">
        <w:r w:rsidRPr="003B627E">
          <w:rPr>
            <w:rStyle w:val="Hyperlink"/>
          </w:rPr>
          <w:t>http://centerforpbbefr.rutgers.edu/</w:t>
        </w:r>
      </w:hyperlink>
      <w:r>
        <w:t xml:space="preserve"> </w:t>
      </w:r>
    </w:p>
  </w:footnote>
  <w:footnote w:id="2">
    <w:p w14:paraId="045F0ED7" w14:textId="264F7873" w:rsidR="00881AA3" w:rsidRPr="00881AA3" w:rsidRDefault="00881AA3">
      <w:pPr>
        <w:pStyle w:val="FootnoteText"/>
        <w:rPr>
          <w:rFonts w:eastAsiaTheme="minorEastAsia"/>
          <w:lang w:eastAsia="zh-TW"/>
        </w:rPr>
      </w:pPr>
      <w:r>
        <w:rPr>
          <w:rStyle w:val="FootnoteReference"/>
        </w:rPr>
        <w:footnoteRef/>
      </w:r>
      <w:r>
        <w:t xml:space="preserve"> </w:t>
      </w:r>
      <w:hyperlink r:id="rId2" w:history="1">
        <w:r w:rsidR="00EA5C6F" w:rsidRPr="00AC5BE1">
          <w:rPr>
            <w:rStyle w:val="Hyperlink"/>
          </w:rPr>
          <w:t>https://www.jnj.com/about-jnj/corporate-reports</w:t>
        </w:r>
      </w:hyperlink>
      <w:r w:rsidR="00EA5C6F">
        <w:rPr>
          <w:rFonts w:asciiTheme="minorEastAsia" w:eastAsiaTheme="minorEastAsia" w:hAnsiTheme="minorEastAsia" w:hint="eastAsia"/>
          <w:lang w:eastAsia="zh-TW"/>
        </w:rPr>
        <w:t xml:space="preserve"> </w:t>
      </w:r>
    </w:p>
  </w:footnote>
  <w:footnote w:id="3">
    <w:p w14:paraId="16A5926B" w14:textId="426D09A8" w:rsidR="00881AA3" w:rsidRPr="00881AA3" w:rsidRDefault="00881AA3">
      <w:pPr>
        <w:pStyle w:val="FootnoteText"/>
        <w:rPr>
          <w:rFonts w:eastAsiaTheme="minorEastAsia"/>
          <w:lang w:eastAsia="zh-TW"/>
        </w:rPr>
      </w:pPr>
      <w:r>
        <w:rPr>
          <w:rStyle w:val="FootnoteReference"/>
        </w:rPr>
        <w:footnoteRef/>
      </w:r>
      <w:r>
        <w:t xml:space="preserve"> </w:t>
      </w:r>
      <w:hyperlink r:id="rId3" w:history="1">
        <w:r w:rsidR="00EA5C6F" w:rsidRPr="00AC5BE1">
          <w:rPr>
            <w:rStyle w:val="Hyperlink"/>
          </w:rPr>
          <w:t>https://www.investor.jnj.com/annual-meeting-materials/2021-annual-report</w:t>
        </w:r>
      </w:hyperlink>
      <w:r w:rsidR="00EA5C6F">
        <w:rPr>
          <w:rFonts w:asciiTheme="minorEastAsia" w:eastAsiaTheme="minorEastAsia" w:hAnsiTheme="minorEastAsia" w:hint="eastAsia"/>
          <w:lang w:eastAsia="zh-TW"/>
        </w:rPr>
        <w:t xml:space="preserve"> </w:t>
      </w:r>
    </w:p>
  </w:footnote>
  <w:footnote w:id="4">
    <w:p w14:paraId="62DC74AD" w14:textId="32BFD3A5" w:rsidR="00762F6D" w:rsidRPr="00762F6D" w:rsidRDefault="00762F6D">
      <w:pPr>
        <w:pStyle w:val="FootnoteText"/>
        <w:rPr>
          <w:rFonts w:eastAsiaTheme="minorEastAsia"/>
          <w:lang w:eastAsia="zh-TW"/>
        </w:rPr>
      </w:pPr>
      <w:r>
        <w:rPr>
          <w:rStyle w:val="FootnoteReference"/>
        </w:rPr>
        <w:footnoteRef/>
      </w:r>
      <w:r>
        <w:t xml:space="preserve"> </w:t>
      </w:r>
      <w:hyperlink r:id="rId4" w:history="1">
        <w:r w:rsidRPr="00AC5BE1">
          <w:rPr>
            <w:rStyle w:val="Hyperlink"/>
          </w:rPr>
          <w:t>https://finance.yahoo.com/</w:t>
        </w:r>
      </w:hyperlink>
      <w:r>
        <w:t xml:space="preserve"> </w:t>
      </w:r>
    </w:p>
  </w:footnote>
  <w:footnote w:id="5">
    <w:p w14:paraId="482CE4E6" w14:textId="283451E0" w:rsidR="009D098D" w:rsidRDefault="009D098D">
      <w:pPr>
        <w:pStyle w:val="FootnoteText"/>
      </w:pPr>
      <w:r>
        <w:rPr>
          <w:rStyle w:val="FootnoteReference"/>
        </w:rPr>
        <w:footnoteRef/>
      </w:r>
      <w:r>
        <w:t xml:space="preserve"> </w:t>
      </w:r>
      <w:hyperlink r:id="rId5" w:history="1">
        <w:r w:rsidRPr="009B4B32">
          <w:rPr>
            <w:rStyle w:val="Hyperlink"/>
          </w:rPr>
          <w:t>https://finance.yahoo.com/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0967"/>
    <w:multiLevelType w:val="hybridMultilevel"/>
    <w:tmpl w:val="E24638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E7749E"/>
    <w:multiLevelType w:val="hybridMultilevel"/>
    <w:tmpl w:val="2CBEEC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9807CF"/>
    <w:multiLevelType w:val="hybridMultilevel"/>
    <w:tmpl w:val="A4D2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302307"/>
    <w:multiLevelType w:val="hybridMultilevel"/>
    <w:tmpl w:val="D8048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C1235C"/>
    <w:multiLevelType w:val="hybridMultilevel"/>
    <w:tmpl w:val="237A7504"/>
    <w:lvl w:ilvl="0" w:tplc="B55AF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833342"/>
    <w:multiLevelType w:val="multilevel"/>
    <w:tmpl w:val="38D0D3C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744256157">
    <w:abstractNumId w:val="4"/>
  </w:num>
  <w:num w:numId="2" w16cid:durableId="211889920">
    <w:abstractNumId w:val="0"/>
  </w:num>
  <w:num w:numId="3" w16cid:durableId="1013845674">
    <w:abstractNumId w:val="2"/>
  </w:num>
  <w:num w:numId="4" w16cid:durableId="966011871">
    <w:abstractNumId w:val="3"/>
  </w:num>
  <w:num w:numId="5" w16cid:durableId="159277757">
    <w:abstractNumId w:val="5"/>
  </w:num>
  <w:num w:numId="6" w16cid:durableId="177020096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6F"/>
    <w:rsid w:val="000056A0"/>
    <w:rsid w:val="000200FB"/>
    <w:rsid w:val="000515F6"/>
    <w:rsid w:val="00083C0B"/>
    <w:rsid w:val="000E495E"/>
    <w:rsid w:val="000E71C4"/>
    <w:rsid w:val="00100A52"/>
    <w:rsid w:val="00116CA3"/>
    <w:rsid w:val="001267DD"/>
    <w:rsid w:val="00145AB1"/>
    <w:rsid w:val="00154417"/>
    <w:rsid w:val="00167C76"/>
    <w:rsid w:val="00184BF6"/>
    <w:rsid w:val="0019055F"/>
    <w:rsid w:val="001B10E1"/>
    <w:rsid w:val="001B4DF7"/>
    <w:rsid w:val="001C1E70"/>
    <w:rsid w:val="001E1315"/>
    <w:rsid w:val="00226DE5"/>
    <w:rsid w:val="00230F1E"/>
    <w:rsid w:val="002326F3"/>
    <w:rsid w:val="00232EB7"/>
    <w:rsid w:val="002570AE"/>
    <w:rsid w:val="002605E5"/>
    <w:rsid w:val="00281569"/>
    <w:rsid w:val="002C1042"/>
    <w:rsid w:val="002C3B35"/>
    <w:rsid w:val="002E410F"/>
    <w:rsid w:val="002F2702"/>
    <w:rsid w:val="00303B4D"/>
    <w:rsid w:val="00335D14"/>
    <w:rsid w:val="0034264B"/>
    <w:rsid w:val="00346E9A"/>
    <w:rsid w:val="00353577"/>
    <w:rsid w:val="0039319F"/>
    <w:rsid w:val="003A313D"/>
    <w:rsid w:val="003A31FE"/>
    <w:rsid w:val="003A4FF4"/>
    <w:rsid w:val="003C05A3"/>
    <w:rsid w:val="003D4B79"/>
    <w:rsid w:val="003E54A5"/>
    <w:rsid w:val="00423704"/>
    <w:rsid w:val="004237C1"/>
    <w:rsid w:val="0043456F"/>
    <w:rsid w:val="0045129A"/>
    <w:rsid w:val="004846FD"/>
    <w:rsid w:val="00485001"/>
    <w:rsid w:val="0048675D"/>
    <w:rsid w:val="004979F5"/>
    <w:rsid w:val="004A1B1C"/>
    <w:rsid w:val="004A6A35"/>
    <w:rsid w:val="004B50E0"/>
    <w:rsid w:val="004B583B"/>
    <w:rsid w:val="004D0607"/>
    <w:rsid w:val="004D43F7"/>
    <w:rsid w:val="004D5BD2"/>
    <w:rsid w:val="004E006F"/>
    <w:rsid w:val="004F14F7"/>
    <w:rsid w:val="005045C9"/>
    <w:rsid w:val="005134F5"/>
    <w:rsid w:val="00516CD3"/>
    <w:rsid w:val="00531726"/>
    <w:rsid w:val="005552B4"/>
    <w:rsid w:val="00565052"/>
    <w:rsid w:val="00565DA6"/>
    <w:rsid w:val="005723ED"/>
    <w:rsid w:val="0057378A"/>
    <w:rsid w:val="005755DC"/>
    <w:rsid w:val="005B2D90"/>
    <w:rsid w:val="005B4225"/>
    <w:rsid w:val="005D18D5"/>
    <w:rsid w:val="00613F20"/>
    <w:rsid w:val="00631B4E"/>
    <w:rsid w:val="00640106"/>
    <w:rsid w:val="00647A35"/>
    <w:rsid w:val="006645EB"/>
    <w:rsid w:val="00666977"/>
    <w:rsid w:val="006736CE"/>
    <w:rsid w:val="006822BA"/>
    <w:rsid w:val="0068450F"/>
    <w:rsid w:val="006A0217"/>
    <w:rsid w:val="006A5C94"/>
    <w:rsid w:val="006B099B"/>
    <w:rsid w:val="006C20CB"/>
    <w:rsid w:val="006D436C"/>
    <w:rsid w:val="006D7DE0"/>
    <w:rsid w:val="006E5E33"/>
    <w:rsid w:val="006E6A6C"/>
    <w:rsid w:val="006E6BC2"/>
    <w:rsid w:val="00711E1C"/>
    <w:rsid w:val="007138BE"/>
    <w:rsid w:val="00714080"/>
    <w:rsid w:val="00727A29"/>
    <w:rsid w:val="00736F1A"/>
    <w:rsid w:val="00762F6D"/>
    <w:rsid w:val="00770437"/>
    <w:rsid w:val="00773586"/>
    <w:rsid w:val="00781B29"/>
    <w:rsid w:val="00793A9D"/>
    <w:rsid w:val="007A6D35"/>
    <w:rsid w:val="007F17F1"/>
    <w:rsid w:val="00807FC6"/>
    <w:rsid w:val="00810468"/>
    <w:rsid w:val="00813E99"/>
    <w:rsid w:val="0082331D"/>
    <w:rsid w:val="00832E6E"/>
    <w:rsid w:val="0084606F"/>
    <w:rsid w:val="008722EA"/>
    <w:rsid w:val="00881AA3"/>
    <w:rsid w:val="008A3985"/>
    <w:rsid w:val="008C217E"/>
    <w:rsid w:val="008C7BCD"/>
    <w:rsid w:val="008F0030"/>
    <w:rsid w:val="008F16F5"/>
    <w:rsid w:val="0090321F"/>
    <w:rsid w:val="00934C43"/>
    <w:rsid w:val="00962291"/>
    <w:rsid w:val="009848C0"/>
    <w:rsid w:val="009B1317"/>
    <w:rsid w:val="009B2F33"/>
    <w:rsid w:val="009B5104"/>
    <w:rsid w:val="009B680D"/>
    <w:rsid w:val="009C6857"/>
    <w:rsid w:val="009D098D"/>
    <w:rsid w:val="009E69B0"/>
    <w:rsid w:val="009F0E02"/>
    <w:rsid w:val="009F3E32"/>
    <w:rsid w:val="009F705D"/>
    <w:rsid w:val="00A035EA"/>
    <w:rsid w:val="00A26128"/>
    <w:rsid w:val="00A40C33"/>
    <w:rsid w:val="00A425EC"/>
    <w:rsid w:val="00A5358D"/>
    <w:rsid w:val="00A550D0"/>
    <w:rsid w:val="00A82E44"/>
    <w:rsid w:val="00A83E22"/>
    <w:rsid w:val="00AB2A41"/>
    <w:rsid w:val="00AB2C95"/>
    <w:rsid w:val="00AB549E"/>
    <w:rsid w:val="00AB689B"/>
    <w:rsid w:val="00AC5D7D"/>
    <w:rsid w:val="00AD5727"/>
    <w:rsid w:val="00AD7FF0"/>
    <w:rsid w:val="00AE75D9"/>
    <w:rsid w:val="00B1173D"/>
    <w:rsid w:val="00B11FBD"/>
    <w:rsid w:val="00B1712D"/>
    <w:rsid w:val="00B22431"/>
    <w:rsid w:val="00B328D6"/>
    <w:rsid w:val="00B47C06"/>
    <w:rsid w:val="00B5435A"/>
    <w:rsid w:val="00B57F53"/>
    <w:rsid w:val="00B676EA"/>
    <w:rsid w:val="00BB2FAA"/>
    <w:rsid w:val="00BB36A9"/>
    <w:rsid w:val="00BB7159"/>
    <w:rsid w:val="00BC2305"/>
    <w:rsid w:val="00BD29A8"/>
    <w:rsid w:val="00BE03BA"/>
    <w:rsid w:val="00BE1546"/>
    <w:rsid w:val="00BE3764"/>
    <w:rsid w:val="00BF25E2"/>
    <w:rsid w:val="00BF42C4"/>
    <w:rsid w:val="00C341F2"/>
    <w:rsid w:val="00C55893"/>
    <w:rsid w:val="00C55C63"/>
    <w:rsid w:val="00C60433"/>
    <w:rsid w:val="00C6525F"/>
    <w:rsid w:val="00C66F6E"/>
    <w:rsid w:val="00C671F6"/>
    <w:rsid w:val="00C67547"/>
    <w:rsid w:val="00C77954"/>
    <w:rsid w:val="00CA110D"/>
    <w:rsid w:val="00CB18A9"/>
    <w:rsid w:val="00CD03B2"/>
    <w:rsid w:val="00CD3A1B"/>
    <w:rsid w:val="00CD3D65"/>
    <w:rsid w:val="00CF2078"/>
    <w:rsid w:val="00D1551C"/>
    <w:rsid w:val="00D359DC"/>
    <w:rsid w:val="00D373D4"/>
    <w:rsid w:val="00D5558F"/>
    <w:rsid w:val="00D630BF"/>
    <w:rsid w:val="00D72227"/>
    <w:rsid w:val="00D76E0B"/>
    <w:rsid w:val="00D800F4"/>
    <w:rsid w:val="00D81437"/>
    <w:rsid w:val="00D8548D"/>
    <w:rsid w:val="00DA6C3A"/>
    <w:rsid w:val="00DB2841"/>
    <w:rsid w:val="00DB5788"/>
    <w:rsid w:val="00DB5EEF"/>
    <w:rsid w:val="00DB6147"/>
    <w:rsid w:val="00DD1A4E"/>
    <w:rsid w:val="00DD5C46"/>
    <w:rsid w:val="00E015B8"/>
    <w:rsid w:val="00E04EC5"/>
    <w:rsid w:val="00E246C0"/>
    <w:rsid w:val="00E33071"/>
    <w:rsid w:val="00E6221F"/>
    <w:rsid w:val="00E67F69"/>
    <w:rsid w:val="00E70A14"/>
    <w:rsid w:val="00E7223A"/>
    <w:rsid w:val="00E737C1"/>
    <w:rsid w:val="00E8442A"/>
    <w:rsid w:val="00E95329"/>
    <w:rsid w:val="00EA5C6F"/>
    <w:rsid w:val="00EA63E1"/>
    <w:rsid w:val="00ED2281"/>
    <w:rsid w:val="00F000D5"/>
    <w:rsid w:val="00F00FFF"/>
    <w:rsid w:val="00F02CF6"/>
    <w:rsid w:val="00F0533D"/>
    <w:rsid w:val="00F10586"/>
    <w:rsid w:val="00F13958"/>
    <w:rsid w:val="00F149FB"/>
    <w:rsid w:val="00F42220"/>
    <w:rsid w:val="00F43C36"/>
    <w:rsid w:val="00F45249"/>
    <w:rsid w:val="00F6166F"/>
    <w:rsid w:val="00F724E6"/>
    <w:rsid w:val="00F82A4E"/>
    <w:rsid w:val="00F95A4C"/>
    <w:rsid w:val="00FB628B"/>
    <w:rsid w:val="00FB65A2"/>
    <w:rsid w:val="00FB6A93"/>
    <w:rsid w:val="00FC2319"/>
    <w:rsid w:val="00FE13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05CCB"/>
  <w15:chartTrackingRefBased/>
  <w15:docId w15:val="{2CDBA1BE-4854-4D10-B5DC-FE5272FB5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B79"/>
    <w:rPr>
      <w:rFonts w:ascii="Times New Roman" w:hAnsi="Times New Roman"/>
      <w:sz w:val="24"/>
    </w:rPr>
  </w:style>
  <w:style w:type="paragraph" w:styleId="Heading1">
    <w:name w:val="heading 1"/>
    <w:basedOn w:val="Normal"/>
    <w:next w:val="Normal"/>
    <w:link w:val="Heading1Char"/>
    <w:uiPriority w:val="9"/>
    <w:qFormat/>
    <w:rsid w:val="003D4B79"/>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D4B79"/>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A550D0"/>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B2C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C36"/>
  </w:style>
  <w:style w:type="paragraph" w:styleId="Footer">
    <w:name w:val="footer"/>
    <w:basedOn w:val="Normal"/>
    <w:link w:val="FooterChar"/>
    <w:uiPriority w:val="99"/>
    <w:unhideWhenUsed/>
    <w:rsid w:val="00F4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C36"/>
  </w:style>
  <w:style w:type="character" w:customStyle="1" w:styleId="Heading1Char">
    <w:name w:val="Heading 1 Char"/>
    <w:basedOn w:val="DefaultParagraphFont"/>
    <w:link w:val="Heading1"/>
    <w:uiPriority w:val="9"/>
    <w:rsid w:val="003D4B79"/>
    <w:rPr>
      <w:rFonts w:ascii="Times New Roman" w:eastAsiaTheme="majorEastAsia" w:hAnsi="Times New Roman" w:cstheme="majorBidi"/>
      <w:b/>
      <w:sz w:val="32"/>
      <w:szCs w:val="32"/>
    </w:rPr>
  </w:style>
  <w:style w:type="table" w:styleId="TableGrid">
    <w:name w:val="Table Grid"/>
    <w:basedOn w:val="TableNormal"/>
    <w:uiPriority w:val="39"/>
    <w:rsid w:val="00793A9D"/>
    <w:pPr>
      <w:spacing w:after="0" w:line="240" w:lineRule="auto"/>
    </w:pPr>
    <w:rPr>
      <w:rFonts w:eastAsia="SimSu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3A9D"/>
    <w:pPr>
      <w:spacing w:after="0" w:line="240" w:lineRule="auto"/>
      <w:ind w:left="720"/>
      <w:contextualSpacing/>
    </w:pPr>
    <w:rPr>
      <w:rFonts w:eastAsiaTheme="minorHAnsi"/>
      <w:szCs w:val="24"/>
      <w:lang w:eastAsia="en-US"/>
    </w:rPr>
  </w:style>
  <w:style w:type="character" w:styleId="PlaceholderText">
    <w:name w:val="Placeholder Text"/>
    <w:basedOn w:val="DefaultParagraphFont"/>
    <w:uiPriority w:val="99"/>
    <w:semiHidden/>
    <w:rsid w:val="00793A9D"/>
    <w:rPr>
      <w:color w:val="808080"/>
    </w:rPr>
  </w:style>
  <w:style w:type="paragraph" w:styleId="FootnoteText">
    <w:name w:val="footnote text"/>
    <w:basedOn w:val="Normal"/>
    <w:link w:val="FootnoteTextChar"/>
    <w:uiPriority w:val="99"/>
    <w:unhideWhenUsed/>
    <w:rsid w:val="00793A9D"/>
    <w:pPr>
      <w:spacing w:after="0" w:line="240" w:lineRule="auto"/>
    </w:pPr>
    <w:rPr>
      <w:rFonts w:eastAsiaTheme="minorHAnsi"/>
      <w:szCs w:val="24"/>
      <w:lang w:eastAsia="en-US"/>
    </w:rPr>
  </w:style>
  <w:style w:type="character" w:customStyle="1" w:styleId="FootnoteTextChar">
    <w:name w:val="Footnote Text Char"/>
    <w:basedOn w:val="DefaultParagraphFont"/>
    <w:link w:val="FootnoteText"/>
    <w:uiPriority w:val="99"/>
    <w:rsid w:val="00793A9D"/>
    <w:rPr>
      <w:rFonts w:eastAsiaTheme="minorHAnsi"/>
      <w:sz w:val="24"/>
      <w:szCs w:val="24"/>
      <w:lang w:eastAsia="en-US"/>
    </w:rPr>
  </w:style>
  <w:style w:type="character" w:styleId="FootnoteReference">
    <w:name w:val="footnote reference"/>
    <w:basedOn w:val="DefaultParagraphFont"/>
    <w:uiPriority w:val="99"/>
    <w:unhideWhenUsed/>
    <w:rsid w:val="00793A9D"/>
    <w:rPr>
      <w:vertAlign w:val="superscript"/>
    </w:rPr>
  </w:style>
  <w:style w:type="paragraph" w:styleId="HTMLPreformatted">
    <w:name w:val="HTML Preformatted"/>
    <w:basedOn w:val="Normal"/>
    <w:link w:val="HTMLPreformattedChar"/>
    <w:uiPriority w:val="99"/>
    <w:semiHidden/>
    <w:unhideWhenUsed/>
    <w:rsid w:val="00793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793A9D"/>
    <w:rPr>
      <w:rFonts w:ascii="Courier New" w:eastAsia="Times New Roman" w:hAnsi="Courier New" w:cs="Courier New"/>
      <w:sz w:val="20"/>
      <w:szCs w:val="20"/>
      <w:lang w:eastAsia="zh-CN"/>
    </w:rPr>
  </w:style>
  <w:style w:type="paragraph" w:styleId="NormalWeb">
    <w:name w:val="Normal (Web)"/>
    <w:basedOn w:val="Normal"/>
    <w:uiPriority w:val="99"/>
    <w:unhideWhenUsed/>
    <w:rsid w:val="00793A9D"/>
    <w:pPr>
      <w:spacing w:before="100" w:beforeAutospacing="1" w:after="100" w:afterAutospacing="1" w:line="240" w:lineRule="auto"/>
    </w:pPr>
    <w:rPr>
      <w:rFonts w:eastAsiaTheme="minorHAnsi" w:cs="Times New Roman"/>
      <w:szCs w:val="24"/>
      <w:lang w:eastAsia="en-US"/>
    </w:rPr>
  </w:style>
  <w:style w:type="character" w:styleId="PageNumber">
    <w:name w:val="page number"/>
    <w:basedOn w:val="DefaultParagraphFont"/>
    <w:uiPriority w:val="99"/>
    <w:semiHidden/>
    <w:unhideWhenUsed/>
    <w:rsid w:val="00793A9D"/>
  </w:style>
  <w:style w:type="paragraph" w:styleId="BalloonText">
    <w:name w:val="Balloon Text"/>
    <w:basedOn w:val="Normal"/>
    <w:link w:val="BalloonTextChar"/>
    <w:uiPriority w:val="99"/>
    <w:semiHidden/>
    <w:unhideWhenUsed/>
    <w:rsid w:val="00793A9D"/>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93A9D"/>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rsid w:val="00793A9D"/>
    <w:rPr>
      <w:sz w:val="16"/>
      <w:szCs w:val="16"/>
    </w:rPr>
  </w:style>
  <w:style w:type="paragraph" w:styleId="CommentText">
    <w:name w:val="annotation text"/>
    <w:basedOn w:val="Normal"/>
    <w:link w:val="CommentTextChar"/>
    <w:uiPriority w:val="99"/>
    <w:semiHidden/>
    <w:unhideWhenUsed/>
    <w:rsid w:val="00793A9D"/>
    <w:pPr>
      <w:spacing w:after="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793A9D"/>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793A9D"/>
    <w:rPr>
      <w:b/>
      <w:bCs/>
    </w:rPr>
  </w:style>
  <w:style w:type="character" w:customStyle="1" w:styleId="CommentSubjectChar">
    <w:name w:val="Comment Subject Char"/>
    <w:basedOn w:val="CommentTextChar"/>
    <w:link w:val="CommentSubject"/>
    <w:uiPriority w:val="99"/>
    <w:semiHidden/>
    <w:rsid w:val="00793A9D"/>
    <w:rPr>
      <w:rFonts w:eastAsiaTheme="minorHAnsi"/>
      <w:b/>
      <w:bCs/>
      <w:sz w:val="20"/>
      <w:szCs w:val="20"/>
      <w:lang w:eastAsia="en-US"/>
    </w:rPr>
  </w:style>
  <w:style w:type="paragraph" w:styleId="Revision">
    <w:name w:val="Revision"/>
    <w:hidden/>
    <w:uiPriority w:val="99"/>
    <w:semiHidden/>
    <w:rsid w:val="00793A9D"/>
    <w:pPr>
      <w:spacing w:after="0" w:line="240" w:lineRule="auto"/>
    </w:pPr>
    <w:rPr>
      <w:rFonts w:ascii="Times New Roman" w:eastAsia="Times New Roman" w:hAnsi="Times New Roman" w:cs="Times New Roman"/>
      <w:sz w:val="24"/>
      <w:szCs w:val="24"/>
      <w:lang w:eastAsia="zh-CN"/>
    </w:rPr>
  </w:style>
  <w:style w:type="paragraph" w:styleId="Title">
    <w:name w:val="Title"/>
    <w:basedOn w:val="Normal"/>
    <w:next w:val="Normal"/>
    <w:link w:val="TitleChar"/>
    <w:uiPriority w:val="10"/>
    <w:qFormat/>
    <w:rsid w:val="00793A9D"/>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793A9D"/>
    <w:rPr>
      <w:rFonts w:asciiTheme="majorHAnsi" w:eastAsiaTheme="majorEastAsia" w:hAnsiTheme="majorHAnsi" w:cstheme="majorBidi"/>
      <w:spacing w:val="-10"/>
      <w:kern w:val="28"/>
      <w:sz w:val="56"/>
      <w:szCs w:val="56"/>
      <w:lang w:eastAsia="en-US"/>
    </w:rPr>
  </w:style>
  <w:style w:type="character" w:styleId="Hyperlink">
    <w:name w:val="Hyperlink"/>
    <w:basedOn w:val="DefaultParagraphFont"/>
    <w:uiPriority w:val="99"/>
    <w:unhideWhenUsed/>
    <w:rsid w:val="00793A9D"/>
    <w:rPr>
      <w:color w:val="0563C1"/>
      <w:u w:val="single"/>
    </w:rPr>
  </w:style>
  <w:style w:type="character" w:styleId="FollowedHyperlink">
    <w:name w:val="FollowedHyperlink"/>
    <w:basedOn w:val="DefaultParagraphFont"/>
    <w:uiPriority w:val="99"/>
    <w:semiHidden/>
    <w:unhideWhenUsed/>
    <w:rsid w:val="00793A9D"/>
    <w:rPr>
      <w:color w:val="954F72"/>
      <w:u w:val="single"/>
    </w:rPr>
  </w:style>
  <w:style w:type="paragraph" w:customStyle="1" w:styleId="msonormal0">
    <w:name w:val="msonormal"/>
    <w:basedOn w:val="Normal"/>
    <w:rsid w:val="00793A9D"/>
    <w:pPr>
      <w:spacing w:before="100" w:beforeAutospacing="1" w:after="100" w:afterAutospacing="1" w:line="240" w:lineRule="auto"/>
    </w:pPr>
    <w:rPr>
      <w:rFonts w:eastAsia="Times New Roman" w:cs="Times New Roman"/>
      <w:szCs w:val="24"/>
      <w:lang w:eastAsia="en-US"/>
    </w:rPr>
  </w:style>
  <w:style w:type="paragraph" w:customStyle="1" w:styleId="xl63">
    <w:name w:val="xl63"/>
    <w:basedOn w:val="Normal"/>
    <w:rsid w:val="00793A9D"/>
    <w:pPr>
      <w:spacing w:before="100" w:beforeAutospacing="1" w:after="100" w:afterAutospacing="1" w:line="240" w:lineRule="auto"/>
      <w:jc w:val="center"/>
    </w:pPr>
    <w:rPr>
      <w:rFonts w:eastAsia="Times New Roman" w:cs="Times New Roman"/>
      <w:szCs w:val="24"/>
      <w:lang w:eastAsia="en-US"/>
    </w:rPr>
  </w:style>
  <w:style w:type="paragraph" w:customStyle="1" w:styleId="xl64">
    <w:name w:val="xl64"/>
    <w:basedOn w:val="Normal"/>
    <w:rsid w:val="00793A9D"/>
    <w:pPr>
      <w:spacing w:before="100" w:beforeAutospacing="1" w:after="100" w:afterAutospacing="1" w:line="240" w:lineRule="auto"/>
      <w:jc w:val="center"/>
    </w:pPr>
    <w:rPr>
      <w:rFonts w:eastAsia="Times New Roman" w:cs="Times New Roman"/>
      <w:szCs w:val="24"/>
      <w:lang w:eastAsia="en-US"/>
    </w:rPr>
  </w:style>
  <w:style w:type="paragraph" w:customStyle="1" w:styleId="xl65">
    <w:name w:val="xl65"/>
    <w:basedOn w:val="Normal"/>
    <w:rsid w:val="00793A9D"/>
    <w:pPr>
      <w:spacing w:before="100" w:beforeAutospacing="1" w:after="100" w:afterAutospacing="1" w:line="240" w:lineRule="auto"/>
      <w:jc w:val="center"/>
    </w:pPr>
    <w:rPr>
      <w:rFonts w:eastAsia="Times New Roman" w:cs="Times New Roman"/>
      <w:szCs w:val="24"/>
      <w:lang w:eastAsia="en-US"/>
    </w:rPr>
  </w:style>
  <w:style w:type="paragraph" w:customStyle="1" w:styleId="xl66">
    <w:name w:val="xl66"/>
    <w:basedOn w:val="Normal"/>
    <w:rsid w:val="00793A9D"/>
    <w:pPr>
      <w:spacing w:before="100" w:beforeAutospacing="1" w:after="100" w:afterAutospacing="1" w:line="240" w:lineRule="auto"/>
      <w:jc w:val="center"/>
    </w:pPr>
    <w:rPr>
      <w:rFonts w:eastAsia="Times New Roman" w:cs="Times New Roman"/>
      <w:szCs w:val="24"/>
      <w:lang w:eastAsia="en-US"/>
    </w:rPr>
  </w:style>
  <w:style w:type="character" w:customStyle="1" w:styleId="Heading2Char">
    <w:name w:val="Heading 2 Char"/>
    <w:basedOn w:val="DefaultParagraphFont"/>
    <w:link w:val="Heading2"/>
    <w:uiPriority w:val="9"/>
    <w:rsid w:val="003D4B79"/>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A550D0"/>
    <w:rPr>
      <w:rFonts w:ascii="Times New Roman" w:eastAsiaTheme="majorEastAsia" w:hAnsi="Times New Roman" w:cstheme="majorBidi"/>
      <w:b/>
      <w:sz w:val="24"/>
      <w:szCs w:val="24"/>
    </w:rPr>
  </w:style>
  <w:style w:type="character" w:styleId="UnresolvedMention">
    <w:name w:val="Unresolved Mention"/>
    <w:basedOn w:val="DefaultParagraphFont"/>
    <w:uiPriority w:val="99"/>
    <w:semiHidden/>
    <w:unhideWhenUsed/>
    <w:rsid w:val="00EA5C6F"/>
    <w:rPr>
      <w:color w:val="605E5C"/>
      <w:shd w:val="clear" w:color="auto" w:fill="E1DFDD"/>
    </w:rPr>
  </w:style>
  <w:style w:type="character" w:customStyle="1" w:styleId="Heading4Char">
    <w:name w:val="Heading 4 Char"/>
    <w:basedOn w:val="DefaultParagraphFont"/>
    <w:link w:val="Heading4"/>
    <w:uiPriority w:val="9"/>
    <w:rsid w:val="00AB2C95"/>
    <w:rPr>
      <w:rFonts w:ascii="Times New Roman" w:eastAsiaTheme="majorEastAsia" w:hAnsi="Times New Roman" w:cstheme="majorBidi"/>
      <w:b/>
      <w:iCs/>
      <w:sz w:val="24"/>
    </w:rPr>
  </w:style>
  <w:style w:type="paragraph" w:styleId="Date">
    <w:name w:val="Date"/>
    <w:basedOn w:val="Normal"/>
    <w:next w:val="Normal"/>
    <w:link w:val="DateChar"/>
    <w:uiPriority w:val="99"/>
    <w:semiHidden/>
    <w:unhideWhenUsed/>
    <w:rsid w:val="00DB5EEF"/>
  </w:style>
  <w:style w:type="character" w:customStyle="1" w:styleId="DateChar">
    <w:name w:val="Date Char"/>
    <w:basedOn w:val="DefaultParagraphFont"/>
    <w:link w:val="Date"/>
    <w:uiPriority w:val="99"/>
    <w:semiHidden/>
    <w:rsid w:val="00DB5EE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77563">
      <w:bodyDiv w:val="1"/>
      <w:marLeft w:val="0"/>
      <w:marRight w:val="0"/>
      <w:marTop w:val="0"/>
      <w:marBottom w:val="0"/>
      <w:divBdr>
        <w:top w:val="none" w:sz="0" w:space="0" w:color="auto"/>
        <w:left w:val="none" w:sz="0" w:space="0" w:color="auto"/>
        <w:bottom w:val="none" w:sz="0" w:space="0" w:color="auto"/>
        <w:right w:val="none" w:sz="0" w:space="0" w:color="auto"/>
      </w:divBdr>
    </w:div>
    <w:div w:id="165362954">
      <w:bodyDiv w:val="1"/>
      <w:marLeft w:val="0"/>
      <w:marRight w:val="0"/>
      <w:marTop w:val="0"/>
      <w:marBottom w:val="0"/>
      <w:divBdr>
        <w:top w:val="none" w:sz="0" w:space="0" w:color="auto"/>
        <w:left w:val="none" w:sz="0" w:space="0" w:color="auto"/>
        <w:bottom w:val="none" w:sz="0" w:space="0" w:color="auto"/>
        <w:right w:val="none" w:sz="0" w:space="0" w:color="auto"/>
      </w:divBdr>
    </w:div>
    <w:div w:id="204686392">
      <w:bodyDiv w:val="1"/>
      <w:marLeft w:val="0"/>
      <w:marRight w:val="0"/>
      <w:marTop w:val="0"/>
      <w:marBottom w:val="0"/>
      <w:divBdr>
        <w:top w:val="none" w:sz="0" w:space="0" w:color="auto"/>
        <w:left w:val="none" w:sz="0" w:space="0" w:color="auto"/>
        <w:bottom w:val="none" w:sz="0" w:space="0" w:color="auto"/>
        <w:right w:val="none" w:sz="0" w:space="0" w:color="auto"/>
      </w:divBdr>
    </w:div>
    <w:div w:id="259410476">
      <w:bodyDiv w:val="1"/>
      <w:marLeft w:val="0"/>
      <w:marRight w:val="0"/>
      <w:marTop w:val="0"/>
      <w:marBottom w:val="0"/>
      <w:divBdr>
        <w:top w:val="none" w:sz="0" w:space="0" w:color="auto"/>
        <w:left w:val="none" w:sz="0" w:space="0" w:color="auto"/>
        <w:bottom w:val="none" w:sz="0" w:space="0" w:color="auto"/>
        <w:right w:val="none" w:sz="0" w:space="0" w:color="auto"/>
      </w:divBdr>
    </w:div>
    <w:div w:id="275911004">
      <w:bodyDiv w:val="1"/>
      <w:marLeft w:val="0"/>
      <w:marRight w:val="0"/>
      <w:marTop w:val="0"/>
      <w:marBottom w:val="0"/>
      <w:divBdr>
        <w:top w:val="none" w:sz="0" w:space="0" w:color="auto"/>
        <w:left w:val="none" w:sz="0" w:space="0" w:color="auto"/>
        <w:bottom w:val="none" w:sz="0" w:space="0" w:color="auto"/>
        <w:right w:val="none" w:sz="0" w:space="0" w:color="auto"/>
      </w:divBdr>
    </w:div>
    <w:div w:id="279803645">
      <w:bodyDiv w:val="1"/>
      <w:marLeft w:val="0"/>
      <w:marRight w:val="0"/>
      <w:marTop w:val="0"/>
      <w:marBottom w:val="0"/>
      <w:divBdr>
        <w:top w:val="none" w:sz="0" w:space="0" w:color="auto"/>
        <w:left w:val="none" w:sz="0" w:space="0" w:color="auto"/>
        <w:bottom w:val="none" w:sz="0" w:space="0" w:color="auto"/>
        <w:right w:val="none" w:sz="0" w:space="0" w:color="auto"/>
      </w:divBdr>
    </w:div>
    <w:div w:id="279992742">
      <w:bodyDiv w:val="1"/>
      <w:marLeft w:val="0"/>
      <w:marRight w:val="0"/>
      <w:marTop w:val="0"/>
      <w:marBottom w:val="0"/>
      <w:divBdr>
        <w:top w:val="none" w:sz="0" w:space="0" w:color="auto"/>
        <w:left w:val="none" w:sz="0" w:space="0" w:color="auto"/>
        <w:bottom w:val="none" w:sz="0" w:space="0" w:color="auto"/>
        <w:right w:val="none" w:sz="0" w:space="0" w:color="auto"/>
      </w:divBdr>
    </w:div>
    <w:div w:id="309864844">
      <w:bodyDiv w:val="1"/>
      <w:marLeft w:val="0"/>
      <w:marRight w:val="0"/>
      <w:marTop w:val="0"/>
      <w:marBottom w:val="0"/>
      <w:divBdr>
        <w:top w:val="none" w:sz="0" w:space="0" w:color="auto"/>
        <w:left w:val="none" w:sz="0" w:space="0" w:color="auto"/>
        <w:bottom w:val="none" w:sz="0" w:space="0" w:color="auto"/>
        <w:right w:val="none" w:sz="0" w:space="0" w:color="auto"/>
      </w:divBdr>
    </w:div>
    <w:div w:id="320888500">
      <w:bodyDiv w:val="1"/>
      <w:marLeft w:val="0"/>
      <w:marRight w:val="0"/>
      <w:marTop w:val="0"/>
      <w:marBottom w:val="0"/>
      <w:divBdr>
        <w:top w:val="none" w:sz="0" w:space="0" w:color="auto"/>
        <w:left w:val="none" w:sz="0" w:space="0" w:color="auto"/>
        <w:bottom w:val="none" w:sz="0" w:space="0" w:color="auto"/>
        <w:right w:val="none" w:sz="0" w:space="0" w:color="auto"/>
      </w:divBdr>
    </w:div>
    <w:div w:id="355278028">
      <w:bodyDiv w:val="1"/>
      <w:marLeft w:val="0"/>
      <w:marRight w:val="0"/>
      <w:marTop w:val="0"/>
      <w:marBottom w:val="0"/>
      <w:divBdr>
        <w:top w:val="none" w:sz="0" w:space="0" w:color="auto"/>
        <w:left w:val="none" w:sz="0" w:space="0" w:color="auto"/>
        <w:bottom w:val="none" w:sz="0" w:space="0" w:color="auto"/>
        <w:right w:val="none" w:sz="0" w:space="0" w:color="auto"/>
      </w:divBdr>
    </w:div>
    <w:div w:id="387921271">
      <w:bodyDiv w:val="1"/>
      <w:marLeft w:val="0"/>
      <w:marRight w:val="0"/>
      <w:marTop w:val="0"/>
      <w:marBottom w:val="0"/>
      <w:divBdr>
        <w:top w:val="none" w:sz="0" w:space="0" w:color="auto"/>
        <w:left w:val="none" w:sz="0" w:space="0" w:color="auto"/>
        <w:bottom w:val="none" w:sz="0" w:space="0" w:color="auto"/>
        <w:right w:val="none" w:sz="0" w:space="0" w:color="auto"/>
      </w:divBdr>
    </w:div>
    <w:div w:id="406419167">
      <w:bodyDiv w:val="1"/>
      <w:marLeft w:val="0"/>
      <w:marRight w:val="0"/>
      <w:marTop w:val="0"/>
      <w:marBottom w:val="0"/>
      <w:divBdr>
        <w:top w:val="none" w:sz="0" w:space="0" w:color="auto"/>
        <w:left w:val="none" w:sz="0" w:space="0" w:color="auto"/>
        <w:bottom w:val="none" w:sz="0" w:space="0" w:color="auto"/>
        <w:right w:val="none" w:sz="0" w:space="0" w:color="auto"/>
      </w:divBdr>
    </w:div>
    <w:div w:id="445125035">
      <w:bodyDiv w:val="1"/>
      <w:marLeft w:val="0"/>
      <w:marRight w:val="0"/>
      <w:marTop w:val="0"/>
      <w:marBottom w:val="0"/>
      <w:divBdr>
        <w:top w:val="none" w:sz="0" w:space="0" w:color="auto"/>
        <w:left w:val="none" w:sz="0" w:space="0" w:color="auto"/>
        <w:bottom w:val="none" w:sz="0" w:space="0" w:color="auto"/>
        <w:right w:val="none" w:sz="0" w:space="0" w:color="auto"/>
      </w:divBdr>
    </w:div>
    <w:div w:id="472061749">
      <w:bodyDiv w:val="1"/>
      <w:marLeft w:val="0"/>
      <w:marRight w:val="0"/>
      <w:marTop w:val="0"/>
      <w:marBottom w:val="0"/>
      <w:divBdr>
        <w:top w:val="none" w:sz="0" w:space="0" w:color="auto"/>
        <w:left w:val="none" w:sz="0" w:space="0" w:color="auto"/>
        <w:bottom w:val="none" w:sz="0" w:space="0" w:color="auto"/>
        <w:right w:val="none" w:sz="0" w:space="0" w:color="auto"/>
      </w:divBdr>
    </w:div>
    <w:div w:id="517818605">
      <w:bodyDiv w:val="1"/>
      <w:marLeft w:val="0"/>
      <w:marRight w:val="0"/>
      <w:marTop w:val="0"/>
      <w:marBottom w:val="0"/>
      <w:divBdr>
        <w:top w:val="none" w:sz="0" w:space="0" w:color="auto"/>
        <w:left w:val="none" w:sz="0" w:space="0" w:color="auto"/>
        <w:bottom w:val="none" w:sz="0" w:space="0" w:color="auto"/>
        <w:right w:val="none" w:sz="0" w:space="0" w:color="auto"/>
      </w:divBdr>
    </w:div>
    <w:div w:id="552081424">
      <w:bodyDiv w:val="1"/>
      <w:marLeft w:val="0"/>
      <w:marRight w:val="0"/>
      <w:marTop w:val="0"/>
      <w:marBottom w:val="0"/>
      <w:divBdr>
        <w:top w:val="none" w:sz="0" w:space="0" w:color="auto"/>
        <w:left w:val="none" w:sz="0" w:space="0" w:color="auto"/>
        <w:bottom w:val="none" w:sz="0" w:space="0" w:color="auto"/>
        <w:right w:val="none" w:sz="0" w:space="0" w:color="auto"/>
      </w:divBdr>
    </w:div>
    <w:div w:id="569534101">
      <w:bodyDiv w:val="1"/>
      <w:marLeft w:val="0"/>
      <w:marRight w:val="0"/>
      <w:marTop w:val="0"/>
      <w:marBottom w:val="0"/>
      <w:divBdr>
        <w:top w:val="none" w:sz="0" w:space="0" w:color="auto"/>
        <w:left w:val="none" w:sz="0" w:space="0" w:color="auto"/>
        <w:bottom w:val="none" w:sz="0" w:space="0" w:color="auto"/>
        <w:right w:val="none" w:sz="0" w:space="0" w:color="auto"/>
      </w:divBdr>
    </w:div>
    <w:div w:id="582493552">
      <w:bodyDiv w:val="1"/>
      <w:marLeft w:val="0"/>
      <w:marRight w:val="0"/>
      <w:marTop w:val="0"/>
      <w:marBottom w:val="0"/>
      <w:divBdr>
        <w:top w:val="none" w:sz="0" w:space="0" w:color="auto"/>
        <w:left w:val="none" w:sz="0" w:space="0" w:color="auto"/>
        <w:bottom w:val="none" w:sz="0" w:space="0" w:color="auto"/>
        <w:right w:val="none" w:sz="0" w:space="0" w:color="auto"/>
      </w:divBdr>
    </w:div>
    <w:div w:id="621234579">
      <w:bodyDiv w:val="1"/>
      <w:marLeft w:val="0"/>
      <w:marRight w:val="0"/>
      <w:marTop w:val="0"/>
      <w:marBottom w:val="0"/>
      <w:divBdr>
        <w:top w:val="none" w:sz="0" w:space="0" w:color="auto"/>
        <w:left w:val="none" w:sz="0" w:space="0" w:color="auto"/>
        <w:bottom w:val="none" w:sz="0" w:space="0" w:color="auto"/>
        <w:right w:val="none" w:sz="0" w:space="0" w:color="auto"/>
      </w:divBdr>
    </w:div>
    <w:div w:id="638341978">
      <w:bodyDiv w:val="1"/>
      <w:marLeft w:val="0"/>
      <w:marRight w:val="0"/>
      <w:marTop w:val="0"/>
      <w:marBottom w:val="0"/>
      <w:divBdr>
        <w:top w:val="none" w:sz="0" w:space="0" w:color="auto"/>
        <w:left w:val="none" w:sz="0" w:space="0" w:color="auto"/>
        <w:bottom w:val="none" w:sz="0" w:space="0" w:color="auto"/>
        <w:right w:val="none" w:sz="0" w:space="0" w:color="auto"/>
      </w:divBdr>
    </w:div>
    <w:div w:id="727071649">
      <w:bodyDiv w:val="1"/>
      <w:marLeft w:val="0"/>
      <w:marRight w:val="0"/>
      <w:marTop w:val="0"/>
      <w:marBottom w:val="0"/>
      <w:divBdr>
        <w:top w:val="none" w:sz="0" w:space="0" w:color="auto"/>
        <w:left w:val="none" w:sz="0" w:space="0" w:color="auto"/>
        <w:bottom w:val="none" w:sz="0" w:space="0" w:color="auto"/>
        <w:right w:val="none" w:sz="0" w:space="0" w:color="auto"/>
      </w:divBdr>
    </w:div>
    <w:div w:id="743718055">
      <w:bodyDiv w:val="1"/>
      <w:marLeft w:val="0"/>
      <w:marRight w:val="0"/>
      <w:marTop w:val="0"/>
      <w:marBottom w:val="0"/>
      <w:divBdr>
        <w:top w:val="none" w:sz="0" w:space="0" w:color="auto"/>
        <w:left w:val="none" w:sz="0" w:space="0" w:color="auto"/>
        <w:bottom w:val="none" w:sz="0" w:space="0" w:color="auto"/>
        <w:right w:val="none" w:sz="0" w:space="0" w:color="auto"/>
      </w:divBdr>
    </w:div>
    <w:div w:id="771511461">
      <w:bodyDiv w:val="1"/>
      <w:marLeft w:val="0"/>
      <w:marRight w:val="0"/>
      <w:marTop w:val="0"/>
      <w:marBottom w:val="0"/>
      <w:divBdr>
        <w:top w:val="none" w:sz="0" w:space="0" w:color="auto"/>
        <w:left w:val="none" w:sz="0" w:space="0" w:color="auto"/>
        <w:bottom w:val="none" w:sz="0" w:space="0" w:color="auto"/>
        <w:right w:val="none" w:sz="0" w:space="0" w:color="auto"/>
      </w:divBdr>
    </w:div>
    <w:div w:id="838621097">
      <w:bodyDiv w:val="1"/>
      <w:marLeft w:val="0"/>
      <w:marRight w:val="0"/>
      <w:marTop w:val="0"/>
      <w:marBottom w:val="0"/>
      <w:divBdr>
        <w:top w:val="none" w:sz="0" w:space="0" w:color="auto"/>
        <w:left w:val="none" w:sz="0" w:space="0" w:color="auto"/>
        <w:bottom w:val="none" w:sz="0" w:space="0" w:color="auto"/>
        <w:right w:val="none" w:sz="0" w:space="0" w:color="auto"/>
      </w:divBdr>
    </w:div>
    <w:div w:id="841120131">
      <w:bodyDiv w:val="1"/>
      <w:marLeft w:val="0"/>
      <w:marRight w:val="0"/>
      <w:marTop w:val="0"/>
      <w:marBottom w:val="0"/>
      <w:divBdr>
        <w:top w:val="none" w:sz="0" w:space="0" w:color="auto"/>
        <w:left w:val="none" w:sz="0" w:space="0" w:color="auto"/>
        <w:bottom w:val="none" w:sz="0" w:space="0" w:color="auto"/>
        <w:right w:val="none" w:sz="0" w:space="0" w:color="auto"/>
      </w:divBdr>
    </w:div>
    <w:div w:id="844514155">
      <w:bodyDiv w:val="1"/>
      <w:marLeft w:val="0"/>
      <w:marRight w:val="0"/>
      <w:marTop w:val="0"/>
      <w:marBottom w:val="0"/>
      <w:divBdr>
        <w:top w:val="none" w:sz="0" w:space="0" w:color="auto"/>
        <w:left w:val="none" w:sz="0" w:space="0" w:color="auto"/>
        <w:bottom w:val="none" w:sz="0" w:space="0" w:color="auto"/>
        <w:right w:val="none" w:sz="0" w:space="0" w:color="auto"/>
      </w:divBdr>
    </w:div>
    <w:div w:id="868374388">
      <w:bodyDiv w:val="1"/>
      <w:marLeft w:val="0"/>
      <w:marRight w:val="0"/>
      <w:marTop w:val="0"/>
      <w:marBottom w:val="0"/>
      <w:divBdr>
        <w:top w:val="none" w:sz="0" w:space="0" w:color="auto"/>
        <w:left w:val="none" w:sz="0" w:space="0" w:color="auto"/>
        <w:bottom w:val="none" w:sz="0" w:space="0" w:color="auto"/>
        <w:right w:val="none" w:sz="0" w:space="0" w:color="auto"/>
      </w:divBdr>
    </w:div>
    <w:div w:id="906846559">
      <w:bodyDiv w:val="1"/>
      <w:marLeft w:val="0"/>
      <w:marRight w:val="0"/>
      <w:marTop w:val="0"/>
      <w:marBottom w:val="0"/>
      <w:divBdr>
        <w:top w:val="none" w:sz="0" w:space="0" w:color="auto"/>
        <w:left w:val="none" w:sz="0" w:space="0" w:color="auto"/>
        <w:bottom w:val="none" w:sz="0" w:space="0" w:color="auto"/>
        <w:right w:val="none" w:sz="0" w:space="0" w:color="auto"/>
      </w:divBdr>
    </w:div>
    <w:div w:id="936671244">
      <w:bodyDiv w:val="1"/>
      <w:marLeft w:val="0"/>
      <w:marRight w:val="0"/>
      <w:marTop w:val="0"/>
      <w:marBottom w:val="0"/>
      <w:divBdr>
        <w:top w:val="none" w:sz="0" w:space="0" w:color="auto"/>
        <w:left w:val="none" w:sz="0" w:space="0" w:color="auto"/>
        <w:bottom w:val="none" w:sz="0" w:space="0" w:color="auto"/>
        <w:right w:val="none" w:sz="0" w:space="0" w:color="auto"/>
      </w:divBdr>
    </w:div>
    <w:div w:id="956063532">
      <w:bodyDiv w:val="1"/>
      <w:marLeft w:val="0"/>
      <w:marRight w:val="0"/>
      <w:marTop w:val="0"/>
      <w:marBottom w:val="0"/>
      <w:divBdr>
        <w:top w:val="none" w:sz="0" w:space="0" w:color="auto"/>
        <w:left w:val="none" w:sz="0" w:space="0" w:color="auto"/>
        <w:bottom w:val="none" w:sz="0" w:space="0" w:color="auto"/>
        <w:right w:val="none" w:sz="0" w:space="0" w:color="auto"/>
      </w:divBdr>
    </w:div>
    <w:div w:id="956832372">
      <w:bodyDiv w:val="1"/>
      <w:marLeft w:val="0"/>
      <w:marRight w:val="0"/>
      <w:marTop w:val="0"/>
      <w:marBottom w:val="0"/>
      <w:divBdr>
        <w:top w:val="none" w:sz="0" w:space="0" w:color="auto"/>
        <w:left w:val="none" w:sz="0" w:space="0" w:color="auto"/>
        <w:bottom w:val="none" w:sz="0" w:space="0" w:color="auto"/>
        <w:right w:val="none" w:sz="0" w:space="0" w:color="auto"/>
      </w:divBdr>
    </w:div>
    <w:div w:id="963275123">
      <w:bodyDiv w:val="1"/>
      <w:marLeft w:val="0"/>
      <w:marRight w:val="0"/>
      <w:marTop w:val="0"/>
      <w:marBottom w:val="0"/>
      <w:divBdr>
        <w:top w:val="none" w:sz="0" w:space="0" w:color="auto"/>
        <w:left w:val="none" w:sz="0" w:space="0" w:color="auto"/>
        <w:bottom w:val="none" w:sz="0" w:space="0" w:color="auto"/>
        <w:right w:val="none" w:sz="0" w:space="0" w:color="auto"/>
      </w:divBdr>
    </w:div>
    <w:div w:id="978924019">
      <w:bodyDiv w:val="1"/>
      <w:marLeft w:val="0"/>
      <w:marRight w:val="0"/>
      <w:marTop w:val="0"/>
      <w:marBottom w:val="0"/>
      <w:divBdr>
        <w:top w:val="none" w:sz="0" w:space="0" w:color="auto"/>
        <w:left w:val="none" w:sz="0" w:space="0" w:color="auto"/>
        <w:bottom w:val="none" w:sz="0" w:space="0" w:color="auto"/>
        <w:right w:val="none" w:sz="0" w:space="0" w:color="auto"/>
      </w:divBdr>
    </w:div>
    <w:div w:id="1011029136">
      <w:bodyDiv w:val="1"/>
      <w:marLeft w:val="0"/>
      <w:marRight w:val="0"/>
      <w:marTop w:val="0"/>
      <w:marBottom w:val="0"/>
      <w:divBdr>
        <w:top w:val="none" w:sz="0" w:space="0" w:color="auto"/>
        <w:left w:val="none" w:sz="0" w:space="0" w:color="auto"/>
        <w:bottom w:val="none" w:sz="0" w:space="0" w:color="auto"/>
        <w:right w:val="none" w:sz="0" w:space="0" w:color="auto"/>
      </w:divBdr>
    </w:div>
    <w:div w:id="1063675124">
      <w:bodyDiv w:val="1"/>
      <w:marLeft w:val="0"/>
      <w:marRight w:val="0"/>
      <w:marTop w:val="0"/>
      <w:marBottom w:val="0"/>
      <w:divBdr>
        <w:top w:val="none" w:sz="0" w:space="0" w:color="auto"/>
        <w:left w:val="none" w:sz="0" w:space="0" w:color="auto"/>
        <w:bottom w:val="none" w:sz="0" w:space="0" w:color="auto"/>
        <w:right w:val="none" w:sz="0" w:space="0" w:color="auto"/>
      </w:divBdr>
    </w:div>
    <w:div w:id="1070814347">
      <w:bodyDiv w:val="1"/>
      <w:marLeft w:val="0"/>
      <w:marRight w:val="0"/>
      <w:marTop w:val="0"/>
      <w:marBottom w:val="0"/>
      <w:divBdr>
        <w:top w:val="none" w:sz="0" w:space="0" w:color="auto"/>
        <w:left w:val="none" w:sz="0" w:space="0" w:color="auto"/>
        <w:bottom w:val="none" w:sz="0" w:space="0" w:color="auto"/>
        <w:right w:val="none" w:sz="0" w:space="0" w:color="auto"/>
      </w:divBdr>
    </w:div>
    <w:div w:id="1133719349">
      <w:bodyDiv w:val="1"/>
      <w:marLeft w:val="0"/>
      <w:marRight w:val="0"/>
      <w:marTop w:val="0"/>
      <w:marBottom w:val="0"/>
      <w:divBdr>
        <w:top w:val="none" w:sz="0" w:space="0" w:color="auto"/>
        <w:left w:val="none" w:sz="0" w:space="0" w:color="auto"/>
        <w:bottom w:val="none" w:sz="0" w:space="0" w:color="auto"/>
        <w:right w:val="none" w:sz="0" w:space="0" w:color="auto"/>
      </w:divBdr>
    </w:div>
    <w:div w:id="1199902109">
      <w:bodyDiv w:val="1"/>
      <w:marLeft w:val="0"/>
      <w:marRight w:val="0"/>
      <w:marTop w:val="0"/>
      <w:marBottom w:val="0"/>
      <w:divBdr>
        <w:top w:val="none" w:sz="0" w:space="0" w:color="auto"/>
        <w:left w:val="none" w:sz="0" w:space="0" w:color="auto"/>
        <w:bottom w:val="none" w:sz="0" w:space="0" w:color="auto"/>
        <w:right w:val="none" w:sz="0" w:space="0" w:color="auto"/>
      </w:divBdr>
    </w:div>
    <w:div w:id="1218082876">
      <w:bodyDiv w:val="1"/>
      <w:marLeft w:val="0"/>
      <w:marRight w:val="0"/>
      <w:marTop w:val="0"/>
      <w:marBottom w:val="0"/>
      <w:divBdr>
        <w:top w:val="none" w:sz="0" w:space="0" w:color="auto"/>
        <w:left w:val="none" w:sz="0" w:space="0" w:color="auto"/>
        <w:bottom w:val="none" w:sz="0" w:space="0" w:color="auto"/>
        <w:right w:val="none" w:sz="0" w:space="0" w:color="auto"/>
      </w:divBdr>
    </w:div>
    <w:div w:id="1241448478">
      <w:bodyDiv w:val="1"/>
      <w:marLeft w:val="0"/>
      <w:marRight w:val="0"/>
      <w:marTop w:val="0"/>
      <w:marBottom w:val="0"/>
      <w:divBdr>
        <w:top w:val="none" w:sz="0" w:space="0" w:color="auto"/>
        <w:left w:val="none" w:sz="0" w:space="0" w:color="auto"/>
        <w:bottom w:val="none" w:sz="0" w:space="0" w:color="auto"/>
        <w:right w:val="none" w:sz="0" w:space="0" w:color="auto"/>
      </w:divBdr>
    </w:div>
    <w:div w:id="1252814540">
      <w:bodyDiv w:val="1"/>
      <w:marLeft w:val="0"/>
      <w:marRight w:val="0"/>
      <w:marTop w:val="0"/>
      <w:marBottom w:val="0"/>
      <w:divBdr>
        <w:top w:val="none" w:sz="0" w:space="0" w:color="auto"/>
        <w:left w:val="none" w:sz="0" w:space="0" w:color="auto"/>
        <w:bottom w:val="none" w:sz="0" w:space="0" w:color="auto"/>
        <w:right w:val="none" w:sz="0" w:space="0" w:color="auto"/>
      </w:divBdr>
    </w:div>
    <w:div w:id="1274174039">
      <w:bodyDiv w:val="1"/>
      <w:marLeft w:val="0"/>
      <w:marRight w:val="0"/>
      <w:marTop w:val="0"/>
      <w:marBottom w:val="0"/>
      <w:divBdr>
        <w:top w:val="none" w:sz="0" w:space="0" w:color="auto"/>
        <w:left w:val="none" w:sz="0" w:space="0" w:color="auto"/>
        <w:bottom w:val="none" w:sz="0" w:space="0" w:color="auto"/>
        <w:right w:val="none" w:sz="0" w:space="0" w:color="auto"/>
      </w:divBdr>
    </w:div>
    <w:div w:id="1292402374">
      <w:bodyDiv w:val="1"/>
      <w:marLeft w:val="0"/>
      <w:marRight w:val="0"/>
      <w:marTop w:val="0"/>
      <w:marBottom w:val="0"/>
      <w:divBdr>
        <w:top w:val="none" w:sz="0" w:space="0" w:color="auto"/>
        <w:left w:val="none" w:sz="0" w:space="0" w:color="auto"/>
        <w:bottom w:val="none" w:sz="0" w:space="0" w:color="auto"/>
        <w:right w:val="none" w:sz="0" w:space="0" w:color="auto"/>
      </w:divBdr>
    </w:div>
    <w:div w:id="1318529710">
      <w:bodyDiv w:val="1"/>
      <w:marLeft w:val="0"/>
      <w:marRight w:val="0"/>
      <w:marTop w:val="0"/>
      <w:marBottom w:val="0"/>
      <w:divBdr>
        <w:top w:val="none" w:sz="0" w:space="0" w:color="auto"/>
        <w:left w:val="none" w:sz="0" w:space="0" w:color="auto"/>
        <w:bottom w:val="none" w:sz="0" w:space="0" w:color="auto"/>
        <w:right w:val="none" w:sz="0" w:space="0" w:color="auto"/>
      </w:divBdr>
    </w:div>
    <w:div w:id="1338537411">
      <w:bodyDiv w:val="1"/>
      <w:marLeft w:val="0"/>
      <w:marRight w:val="0"/>
      <w:marTop w:val="0"/>
      <w:marBottom w:val="0"/>
      <w:divBdr>
        <w:top w:val="none" w:sz="0" w:space="0" w:color="auto"/>
        <w:left w:val="none" w:sz="0" w:space="0" w:color="auto"/>
        <w:bottom w:val="none" w:sz="0" w:space="0" w:color="auto"/>
        <w:right w:val="none" w:sz="0" w:space="0" w:color="auto"/>
      </w:divBdr>
    </w:div>
    <w:div w:id="1350377306">
      <w:bodyDiv w:val="1"/>
      <w:marLeft w:val="0"/>
      <w:marRight w:val="0"/>
      <w:marTop w:val="0"/>
      <w:marBottom w:val="0"/>
      <w:divBdr>
        <w:top w:val="none" w:sz="0" w:space="0" w:color="auto"/>
        <w:left w:val="none" w:sz="0" w:space="0" w:color="auto"/>
        <w:bottom w:val="none" w:sz="0" w:space="0" w:color="auto"/>
        <w:right w:val="none" w:sz="0" w:space="0" w:color="auto"/>
      </w:divBdr>
    </w:div>
    <w:div w:id="1389760440">
      <w:bodyDiv w:val="1"/>
      <w:marLeft w:val="0"/>
      <w:marRight w:val="0"/>
      <w:marTop w:val="0"/>
      <w:marBottom w:val="0"/>
      <w:divBdr>
        <w:top w:val="none" w:sz="0" w:space="0" w:color="auto"/>
        <w:left w:val="none" w:sz="0" w:space="0" w:color="auto"/>
        <w:bottom w:val="none" w:sz="0" w:space="0" w:color="auto"/>
        <w:right w:val="none" w:sz="0" w:space="0" w:color="auto"/>
      </w:divBdr>
    </w:div>
    <w:div w:id="1403790543">
      <w:bodyDiv w:val="1"/>
      <w:marLeft w:val="0"/>
      <w:marRight w:val="0"/>
      <w:marTop w:val="0"/>
      <w:marBottom w:val="0"/>
      <w:divBdr>
        <w:top w:val="none" w:sz="0" w:space="0" w:color="auto"/>
        <w:left w:val="none" w:sz="0" w:space="0" w:color="auto"/>
        <w:bottom w:val="none" w:sz="0" w:space="0" w:color="auto"/>
        <w:right w:val="none" w:sz="0" w:space="0" w:color="auto"/>
      </w:divBdr>
    </w:div>
    <w:div w:id="1407723282">
      <w:bodyDiv w:val="1"/>
      <w:marLeft w:val="0"/>
      <w:marRight w:val="0"/>
      <w:marTop w:val="0"/>
      <w:marBottom w:val="0"/>
      <w:divBdr>
        <w:top w:val="none" w:sz="0" w:space="0" w:color="auto"/>
        <w:left w:val="none" w:sz="0" w:space="0" w:color="auto"/>
        <w:bottom w:val="none" w:sz="0" w:space="0" w:color="auto"/>
        <w:right w:val="none" w:sz="0" w:space="0" w:color="auto"/>
      </w:divBdr>
    </w:div>
    <w:div w:id="1416052354">
      <w:bodyDiv w:val="1"/>
      <w:marLeft w:val="0"/>
      <w:marRight w:val="0"/>
      <w:marTop w:val="0"/>
      <w:marBottom w:val="0"/>
      <w:divBdr>
        <w:top w:val="none" w:sz="0" w:space="0" w:color="auto"/>
        <w:left w:val="none" w:sz="0" w:space="0" w:color="auto"/>
        <w:bottom w:val="none" w:sz="0" w:space="0" w:color="auto"/>
        <w:right w:val="none" w:sz="0" w:space="0" w:color="auto"/>
      </w:divBdr>
    </w:div>
    <w:div w:id="1426540359">
      <w:bodyDiv w:val="1"/>
      <w:marLeft w:val="0"/>
      <w:marRight w:val="0"/>
      <w:marTop w:val="0"/>
      <w:marBottom w:val="0"/>
      <w:divBdr>
        <w:top w:val="none" w:sz="0" w:space="0" w:color="auto"/>
        <w:left w:val="none" w:sz="0" w:space="0" w:color="auto"/>
        <w:bottom w:val="none" w:sz="0" w:space="0" w:color="auto"/>
        <w:right w:val="none" w:sz="0" w:space="0" w:color="auto"/>
      </w:divBdr>
    </w:div>
    <w:div w:id="1430345113">
      <w:bodyDiv w:val="1"/>
      <w:marLeft w:val="0"/>
      <w:marRight w:val="0"/>
      <w:marTop w:val="0"/>
      <w:marBottom w:val="0"/>
      <w:divBdr>
        <w:top w:val="none" w:sz="0" w:space="0" w:color="auto"/>
        <w:left w:val="none" w:sz="0" w:space="0" w:color="auto"/>
        <w:bottom w:val="none" w:sz="0" w:space="0" w:color="auto"/>
        <w:right w:val="none" w:sz="0" w:space="0" w:color="auto"/>
      </w:divBdr>
    </w:div>
    <w:div w:id="1475444463">
      <w:bodyDiv w:val="1"/>
      <w:marLeft w:val="0"/>
      <w:marRight w:val="0"/>
      <w:marTop w:val="0"/>
      <w:marBottom w:val="0"/>
      <w:divBdr>
        <w:top w:val="none" w:sz="0" w:space="0" w:color="auto"/>
        <w:left w:val="none" w:sz="0" w:space="0" w:color="auto"/>
        <w:bottom w:val="none" w:sz="0" w:space="0" w:color="auto"/>
        <w:right w:val="none" w:sz="0" w:space="0" w:color="auto"/>
      </w:divBdr>
    </w:div>
    <w:div w:id="1480920188">
      <w:bodyDiv w:val="1"/>
      <w:marLeft w:val="0"/>
      <w:marRight w:val="0"/>
      <w:marTop w:val="0"/>
      <w:marBottom w:val="0"/>
      <w:divBdr>
        <w:top w:val="none" w:sz="0" w:space="0" w:color="auto"/>
        <w:left w:val="none" w:sz="0" w:space="0" w:color="auto"/>
        <w:bottom w:val="none" w:sz="0" w:space="0" w:color="auto"/>
        <w:right w:val="none" w:sz="0" w:space="0" w:color="auto"/>
      </w:divBdr>
    </w:div>
    <w:div w:id="1504121585">
      <w:bodyDiv w:val="1"/>
      <w:marLeft w:val="0"/>
      <w:marRight w:val="0"/>
      <w:marTop w:val="0"/>
      <w:marBottom w:val="0"/>
      <w:divBdr>
        <w:top w:val="none" w:sz="0" w:space="0" w:color="auto"/>
        <w:left w:val="none" w:sz="0" w:space="0" w:color="auto"/>
        <w:bottom w:val="none" w:sz="0" w:space="0" w:color="auto"/>
        <w:right w:val="none" w:sz="0" w:space="0" w:color="auto"/>
      </w:divBdr>
    </w:div>
    <w:div w:id="1532111148">
      <w:bodyDiv w:val="1"/>
      <w:marLeft w:val="0"/>
      <w:marRight w:val="0"/>
      <w:marTop w:val="0"/>
      <w:marBottom w:val="0"/>
      <w:divBdr>
        <w:top w:val="none" w:sz="0" w:space="0" w:color="auto"/>
        <w:left w:val="none" w:sz="0" w:space="0" w:color="auto"/>
        <w:bottom w:val="none" w:sz="0" w:space="0" w:color="auto"/>
        <w:right w:val="none" w:sz="0" w:space="0" w:color="auto"/>
      </w:divBdr>
    </w:div>
    <w:div w:id="1552578168">
      <w:bodyDiv w:val="1"/>
      <w:marLeft w:val="0"/>
      <w:marRight w:val="0"/>
      <w:marTop w:val="0"/>
      <w:marBottom w:val="0"/>
      <w:divBdr>
        <w:top w:val="none" w:sz="0" w:space="0" w:color="auto"/>
        <w:left w:val="none" w:sz="0" w:space="0" w:color="auto"/>
        <w:bottom w:val="none" w:sz="0" w:space="0" w:color="auto"/>
        <w:right w:val="none" w:sz="0" w:space="0" w:color="auto"/>
      </w:divBdr>
    </w:div>
    <w:div w:id="1554925720">
      <w:bodyDiv w:val="1"/>
      <w:marLeft w:val="0"/>
      <w:marRight w:val="0"/>
      <w:marTop w:val="0"/>
      <w:marBottom w:val="0"/>
      <w:divBdr>
        <w:top w:val="none" w:sz="0" w:space="0" w:color="auto"/>
        <w:left w:val="none" w:sz="0" w:space="0" w:color="auto"/>
        <w:bottom w:val="none" w:sz="0" w:space="0" w:color="auto"/>
        <w:right w:val="none" w:sz="0" w:space="0" w:color="auto"/>
      </w:divBdr>
    </w:div>
    <w:div w:id="1623919315">
      <w:bodyDiv w:val="1"/>
      <w:marLeft w:val="0"/>
      <w:marRight w:val="0"/>
      <w:marTop w:val="0"/>
      <w:marBottom w:val="0"/>
      <w:divBdr>
        <w:top w:val="none" w:sz="0" w:space="0" w:color="auto"/>
        <w:left w:val="none" w:sz="0" w:space="0" w:color="auto"/>
        <w:bottom w:val="none" w:sz="0" w:space="0" w:color="auto"/>
        <w:right w:val="none" w:sz="0" w:space="0" w:color="auto"/>
      </w:divBdr>
    </w:div>
    <w:div w:id="1674185448">
      <w:bodyDiv w:val="1"/>
      <w:marLeft w:val="0"/>
      <w:marRight w:val="0"/>
      <w:marTop w:val="0"/>
      <w:marBottom w:val="0"/>
      <w:divBdr>
        <w:top w:val="none" w:sz="0" w:space="0" w:color="auto"/>
        <w:left w:val="none" w:sz="0" w:space="0" w:color="auto"/>
        <w:bottom w:val="none" w:sz="0" w:space="0" w:color="auto"/>
        <w:right w:val="none" w:sz="0" w:space="0" w:color="auto"/>
      </w:divBdr>
    </w:div>
    <w:div w:id="1695426776">
      <w:bodyDiv w:val="1"/>
      <w:marLeft w:val="0"/>
      <w:marRight w:val="0"/>
      <w:marTop w:val="0"/>
      <w:marBottom w:val="0"/>
      <w:divBdr>
        <w:top w:val="none" w:sz="0" w:space="0" w:color="auto"/>
        <w:left w:val="none" w:sz="0" w:space="0" w:color="auto"/>
        <w:bottom w:val="none" w:sz="0" w:space="0" w:color="auto"/>
        <w:right w:val="none" w:sz="0" w:space="0" w:color="auto"/>
      </w:divBdr>
    </w:div>
    <w:div w:id="1737587128">
      <w:bodyDiv w:val="1"/>
      <w:marLeft w:val="0"/>
      <w:marRight w:val="0"/>
      <w:marTop w:val="0"/>
      <w:marBottom w:val="0"/>
      <w:divBdr>
        <w:top w:val="none" w:sz="0" w:space="0" w:color="auto"/>
        <w:left w:val="none" w:sz="0" w:space="0" w:color="auto"/>
        <w:bottom w:val="none" w:sz="0" w:space="0" w:color="auto"/>
        <w:right w:val="none" w:sz="0" w:space="0" w:color="auto"/>
      </w:divBdr>
    </w:div>
    <w:div w:id="1765760825">
      <w:bodyDiv w:val="1"/>
      <w:marLeft w:val="0"/>
      <w:marRight w:val="0"/>
      <w:marTop w:val="0"/>
      <w:marBottom w:val="0"/>
      <w:divBdr>
        <w:top w:val="none" w:sz="0" w:space="0" w:color="auto"/>
        <w:left w:val="none" w:sz="0" w:space="0" w:color="auto"/>
        <w:bottom w:val="none" w:sz="0" w:space="0" w:color="auto"/>
        <w:right w:val="none" w:sz="0" w:space="0" w:color="auto"/>
      </w:divBdr>
    </w:div>
    <w:div w:id="1778015279">
      <w:bodyDiv w:val="1"/>
      <w:marLeft w:val="0"/>
      <w:marRight w:val="0"/>
      <w:marTop w:val="0"/>
      <w:marBottom w:val="0"/>
      <w:divBdr>
        <w:top w:val="none" w:sz="0" w:space="0" w:color="auto"/>
        <w:left w:val="none" w:sz="0" w:space="0" w:color="auto"/>
        <w:bottom w:val="none" w:sz="0" w:space="0" w:color="auto"/>
        <w:right w:val="none" w:sz="0" w:space="0" w:color="auto"/>
      </w:divBdr>
    </w:div>
    <w:div w:id="1797063029">
      <w:bodyDiv w:val="1"/>
      <w:marLeft w:val="0"/>
      <w:marRight w:val="0"/>
      <w:marTop w:val="0"/>
      <w:marBottom w:val="0"/>
      <w:divBdr>
        <w:top w:val="none" w:sz="0" w:space="0" w:color="auto"/>
        <w:left w:val="none" w:sz="0" w:space="0" w:color="auto"/>
        <w:bottom w:val="none" w:sz="0" w:space="0" w:color="auto"/>
        <w:right w:val="none" w:sz="0" w:space="0" w:color="auto"/>
      </w:divBdr>
    </w:div>
    <w:div w:id="1830708921">
      <w:bodyDiv w:val="1"/>
      <w:marLeft w:val="0"/>
      <w:marRight w:val="0"/>
      <w:marTop w:val="0"/>
      <w:marBottom w:val="0"/>
      <w:divBdr>
        <w:top w:val="none" w:sz="0" w:space="0" w:color="auto"/>
        <w:left w:val="none" w:sz="0" w:space="0" w:color="auto"/>
        <w:bottom w:val="none" w:sz="0" w:space="0" w:color="auto"/>
        <w:right w:val="none" w:sz="0" w:space="0" w:color="auto"/>
      </w:divBdr>
    </w:div>
    <w:div w:id="1850178317">
      <w:bodyDiv w:val="1"/>
      <w:marLeft w:val="0"/>
      <w:marRight w:val="0"/>
      <w:marTop w:val="0"/>
      <w:marBottom w:val="0"/>
      <w:divBdr>
        <w:top w:val="none" w:sz="0" w:space="0" w:color="auto"/>
        <w:left w:val="none" w:sz="0" w:space="0" w:color="auto"/>
        <w:bottom w:val="none" w:sz="0" w:space="0" w:color="auto"/>
        <w:right w:val="none" w:sz="0" w:space="0" w:color="auto"/>
      </w:divBdr>
    </w:div>
    <w:div w:id="1877348881">
      <w:bodyDiv w:val="1"/>
      <w:marLeft w:val="0"/>
      <w:marRight w:val="0"/>
      <w:marTop w:val="0"/>
      <w:marBottom w:val="0"/>
      <w:divBdr>
        <w:top w:val="none" w:sz="0" w:space="0" w:color="auto"/>
        <w:left w:val="none" w:sz="0" w:space="0" w:color="auto"/>
        <w:bottom w:val="none" w:sz="0" w:space="0" w:color="auto"/>
        <w:right w:val="none" w:sz="0" w:space="0" w:color="auto"/>
      </w:divBdr>
    </w:div>
    <w:div w:id="1886328003">
      <w:bodyDiv w:val="1"/>
      <w:marLeft w:val="0"/>
      <w:marRight w:val="0"/>
      <w:marTop w:val="0"/>
      <w:marBottom w:val="0"/>
      <w:divBdr>
        <w:top w:val="none" w:sz="0" w:space="0" w:color="auto"/>
        <w:left w:val="none" w:sz="0" w:space="0" w:color="auto"/>
        <w:bottom w:val="none" w:sz="0" w:space="0" w:color="auto"/>
        <w:right w:val="none" w:sz="0" w:space="0" w:color="auto"/>
      </w:divBdr>
    </w:div>
    <w:div w:id="1930699538">
      <w:bodyDiv w:val="1"/>
      <w:marLeft w:val="0"/>
      <w:marRight w:val="0"/>
      <w:marTop w:val="0"/>
      <w:marBottom w:val="0"/>
      <w:divBdr>
        <w:top w:val="none" w:sz="0" w:space="0" w:color="auto"/>
        <w:left w:val="none" w:sz="0" w:space="0" w:color="auto"/>
        <w:bottom w:val="none" w:sz="0" w:space="0" w:color="auto"/>
        <w:right w:val="none" w:sz="0" w:space="0" w:color="auto"/>
      </w:divBdr>
    </w:div>
    <w:div w:id="1935504525">
      <w:bodyDiv w:val="1"/>
      <w:marLeft w:val="0"/>
      <w:marRight w:val="0"/>
      <w:marTop w:val="0"/>
      <w:marBottom w:val="0"/>
      <w:divBdr>
        <w:top w:val="none" w:sz="0" w:space="0" w:color="auto"/>
        <w:left w:val="none" w:sz="0" w:space="0" w:color="auto"/>
        <w:bottom w:val="none" w:sz="0" w:space="0" w:color="auto"/>
        <w:right w:val="none" w:sz="0" w:space="0" w:color="auto"/>
      </w:divBdr>
    </w:div>
    <w:div w:id="1947082807">
      <w:bodyDiv w:val="1"/>
      <w:marLeft w:val="0"/>
      <w:marRight w:val="0"/>
      <w:marTop w:val="0"/>
      <w:marBottom w:val="0"/>
      <w:divBdr>
        <w:top w:val="none" w:sz="0" w:space="0" w:color="auto"/>
        <w:left w:val="none" w:sz="0" w:space="0" w:color="auto"/>
        <w:bottom w:val="none" w:sz="0" w:space="0" w:color="auto"/>
        <w:right w:val="none" w:sz="0" w:space="0" w:color="auto"/>
      </w:divBdr>
    </w:div>
    <w:div w:id="1963876379">
      <w:bodyDiv w:val="1"/>
      <w:marLeft w:val="0"/>
      <w:marRight w:val="0"/>
      <w:marTop w:val="0"/>
      <w:marBottom w:val="0"/>
      <w:divBdr>
        <w:top w:val="none" w:sz="0" w:space="0" w:color="auto"/>
        <w:left w:val="none" w:sz="0" w:space="0" w:color="auto"/>
        <w:bottom w:val="none" w:sz="0" w:space="0" w:color="auto"/>
        <w:right w:val="none" w:sz="0" w:space="0" w:color="auto"/>
      </w:divBdr>
    </w:div>
    <w:div w:id="1965192860">
      <w:bodyDiv w:val="1"/>
      <w:marLeft w:val="0"/>
      <w:marRight w:val="0"/>
      <w:marTop w:val="0"/>
      <w:marBottom w:val="0"/>
      <w:divBdr>
        <w:top w:val="none" w:sz="0" w:space="0" w:color="auto"/>
        <w:left w:val="none" w:sz="0" w:space="0" w:color="auto"/>
        <w:bottom w:val="none" w:sz="0" w:space="0" w:color="auto"/>
        <w:right w:val="none" w:sz="0" w:space="0" w:color="auto"/>
      </w:divBdr>
    </w:div>
    <w:div w:id="1969969765">
      <w:bodyDiv w:val="1"/>
      <w:marLeft w:val="0"/>
      <w:marRight w:val="0"/>
      <w:marTop w:val="0"/>
      <w:marBottom w:val="0"/>
      <w:divBdr>
        <w:top w:val="none" w:sz="0" w:space="0" w:color="auto"/>
        <w:left w:val="none" w:sz="0" w:space="0" w:color="auto"/>
        <w:bottom w:val="none" w:sz="0" w:space="0" w:color="auto"/>
        <w:right w:val="none" w:sz="0" w:space="0" w:color="auto"/>
      </w:divBdr>
    </w:div>
    <w:div w:id="1972906204">
      <w:bodyDiv w:val="1"/>
      <w:marLeft w:val="0"/>
      <w:marRight w:val="0"/>
      <w:marTop w:val="0"/>
      <w:marBottom w:val="0"/>
      <w:divBdr>
        <w:top w:val="none" w:sz="0" w:space="0" w:color="auto"/>
        <w:left w:val="none" w:sz="0" w:space="0" w:color="auto"/>
        <w:bottom w:val="none" w:sz="0" w:space="0" w:color="auto"/>
        <w:right w:val="none" w:sz="0" w:space="0" w:color="auto"/>
      </w:divBdr>
    </w:div>
    <w:div w:id="2015719307">
      <w:bodyDiv w:val="1"/>
      <w:marLeft w:val="0"/>
      <w:marRight w:val="0"/>
      <w:marTop w:val="0"/>
      <w:marBottom w:val="0"/>
      <w:divBdr>
        <w:top w:val="none" w:sz="0" w:space="0" w:color="auto"/>
        <w:left w:val="none" w:sz="0" w:space="0" w:color="auto"/>
        <w:bottom w:val="none" w:sz="0" w:space="0" w:color="auto"/>
        <w:right w:val="none" w:sz="0" w:space="0" w:color="auto"/>
      </w:divBdr>
    </w:div>
    <w:div w:id="202516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hyperlink" Target="https://docs.google.com/spreadsheets/d/1j1jN6_j7ZuwXAWm_3iBeGFZoxZp3XfFL/edit?usp=sharing&amp;ouid=114323373077945112601&amp;rtpof=true&amp;sd=true"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docs.google.com/spreadsheets/d/1FLlHgKKB_Af4Roy6dM6HBqicQQLKhf-_/edit?usp=sharing&amp;ouid=114323373077945112601&amp;rtpof=true&amp;sd=true"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hyperlink" Target="https://docs.google.com/spreadsheets/d/1ebmWxTwmh6fl2B9gcEK-7BBIiqc_Od_U/edit?usp=sharing&amp;ouid=114323373077945112601&amp;rtpof=true&amp;sd=true" TargetMode="External"/><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mailto:cflee@business.rutgers.edu" TargetMode="External"/><Relationship Id="rId51" Type="http://schemas.openxmlformats.org/officeDocument/2006/relationships/image" Target="media/image42.png"/><Relationship Id="rId72" Type="http://schemas.openxmlformats.org/officeDocument/2006/relationships/image" Target="media/image62.emf"/><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yperlink" Target="https://docs.google.com/spreadsheets/d/1Nx0AIN54GeGHAM917cd6dYg2_5VNbUPq/edit?usp=sharing&amp;ouid=114323373077945112601&amp;rtpof=true&amp;sd=tr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chart" Target="charts/chart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enchi.yeh@business.rutgers.ed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nvestor.jnj.com/annual-meeting-materials/2021-annual-report" TargetMode="External"/><Relationship Id="rId2" Type="http://schemas.openxmlformats.org/officeDocument/2006/relationships/hyperlink" Target="https://www.jnj.com/about-jnj/corporate-reports" TargetMode="External"/><Relationship Id="rId1" Type="http://schemas.openxmlformats.org/officeDocument/2006/relationships/hyperlink" Target="http://centerforpbbefr.rutgers.edu/" TargetMode="External"/><Relationship Id="rId5" Type="http://schemas.openxmlformats.org/officeDocument/2006/relationships/hyperlink" Target="https://finance.yahoo.com/" TargetMode="External"/><Relationship Id="rId4" Type="http://schemas.openxmlformats.org/officeDocument/2006/relationships/hyperlink" Target="https://finance.yahoo.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Other%20computers\My%20Computer\Google%20Drive%20%5bPC%5d\&#65290;Rutgers\&#65290;&#65290;2022%20Fall%20(5th)\&#65290;Project%202\&#65290;Project%202%20JNJ%20vs%20IBM%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Regression</a:t>
            </a:r>
            <a:r>
              <a:rPr lang="en-US" baseline="0"/>
              <a:t>s for </a:t>
            </a:r>
            <a:r>
              <a:rPr lang="en-US"/>
              <a:t>JNJ and IBM</a:t>
            </a:r>
            <a:endParaRPr lang="en-US" baseline="0"/>
          </a:p>
        </c:rich>
      </c:tx>
      <c:overlay val="0"/>
      <c:spPr>
        <a:noFill/>
        <a:ln>
          <a:noFill/>
        </a:ln>
        <a:effectLst/>
      </c:spPr>
    </c:title>
    <c:autoTitleDeleted val="0"/>
    <c:plotArea>
      <c:layout/>
      <c:scatterChart>
        <c:scatterStyle val="lineMarker"/>
        <c:varyColors val="0"/>
        <c:ser>
          <c:idx val="1"/>
          <c:order val="0"/>
          <c:spPr>
            <a:ln w="19050">
              <a:noFill/>
            </a:ln>
          </c:spPr>
          <c:xVal>
            <c:numRef>
              <c:f>'Beta and Cost of Equity'!$D$2:$D$64</c:f>
              <c:numCache>
                <c:formatCode>General</c:formatCode>
                <c:ptCount val="63"/>
                <c:pt idx="0">
                  <c:v>1.1576210049492646E-2</c:v>
                </c:pt>
                <c:pt idx="1">
                  <c:v>4.81383199270241E-3</c:v>
                </c:pt>
                <c:pt idx="2">
                  <c:v>1.9348768883515513E-2</c:v>
                </c:pt>
                <c:pt idx="3">
                  <c:v>5.4649232886690234E-4</c:v>
                </c:pt>
                <c:pt idx="4">
                  <c:v>1.9302894827342074E-2</c:v>
                </c:pt>
                <c:pt idx="5">
                  <c:v>2.218817477454595E-2</c:v>
                </c:pt>
                <c:pt idx="6">
                  <c:v>2.8082601368405406E-2</c:v>
                </c:pt>
                <c:pt idx="7">
                  <c:v>9.8316198188535195E-3</c:v>
                </c:pt>
                <c:pt idx="8">
                  <c:v>5.6178724645703677E-2</c:v>
                </c:pt>
                <c:pt idx="9">
                  <c:v>-3.8947379604151844E-2</c:v>
                </c:pt>
                <c:pt idx="10">
                  <c:v>-2.6884513768364281E-2</c:v>
                </c:pt>
                <c:pt idx="11">
                  <c:v>2.718801001185326E-3</c:v>
                </c:pt>
                <c:pt idx="12">
                  <c:v>2.1608353316591378E-2</c:v>
                </c:pt>
                <c:pt idx="13">
                  <c:v>4.842400204046143E-3</c:v>
                </c:pt>
                <c:pt idx="14">
                  <c:v>3.6021586465418642E-2</c:v>
                </c:pt>
                <c:pt idx="15">
                  <c:v>3.0263218631603996E-2</c:v>
                </c:pt>
                <c:pt idx="16">
                  <c:v>4.2943009181394707E-3</c:v>
                </c:pt>
                <c:pt idx="17">
                  <c:v>-6.9403358979814631E-2</c:v>
                </c:pt>
                <c:pt idx="18">
                  <c:v>1.7859381799140144E-2</c:v>
                </c:pt>
                <c:pt idx="19">
                  <c:v>-9.1776955767217297E-2</c:v>
                </c:pt>
                <c:pt idx="20">
                  <c:v>7.8684404731036967E-2</c:v>
                </c:pt>
                <c:pt idx="21">
                  <c:v>2.9728930143115964E-2</c:v>
                </c:pt>
                <c:pt idx="22">
                  <c:v>1.7924287751078408E-2</c:v>
                </c:pt>
                <c:pt idx="23">
                  <c:v>3.9313434942139368E-2</c:v>
                </c:pt>
                <c:pt idx="24">
                  <c:v>-6.5777726481161508E-2</c:v>
                </c:pt>
                <c:pt idx="25">
                  <c:v>6.8930183208215035E-2</c:v>
                </c:pt>
                <c:pt idx="26">
                  <c:v>1.312819536603934E-2</c:v>
                </c:pt>
                <c:pt idx="27">
                  <c:v>-1.8091652742267789E-2</c:v>
                </c:pt>
                <c:pt idx="28">
                  <c:v>1.7181167690656883E-2</c:v>
                </c:pt>
                <c:pt idx="29">
                  <c:v>2.0431747482144953E-2</c:v>
                </c:pt>
                <c:pt idx="30">
                  <c:v>3.4047064090915104E-2</c:v>
                </c:pt>
                <c:pt idx="31">
                  <c:v>2.8589803182446302E-2</c:v>
                </c:pt>
                <c:pt idx="32">
                  <c:v>-1.6280898111292685E-3</c:v>
                </c:pt>
                <c:pt idx="33">
                  <c:v>-8.4110469009648109E-2</c:v>
                </c:pt>
                <c:pt idx="34">
                  <c:v>-0.12511932083595659</c:v>
                </c:pt>
                <c:pt idx="35">
                  <c:v>0.12684410293315368</c:v>
                </c:pt>
                <c:pt idx="36">
                  <c:v>4.5281775012618368E-2</c:v>
                </c:pt>
                <c:pt idx="37">
                  <c:v>1.838840328350267E-2</c:v>
                </c:pt>
                <c:pt idx="38">
                  <c:v>5.5101296975444213E-2</c:v>
                </c:pt>
                <c:pt idx="39">
                  <c:v>7.0064687324219249E-2</c:v>
                </c:pt>
                <c:pt idx="40">
                  <c:v>-3.9227954095494386E-2</c:v>
                </c:pt>
                <c:pt idx="41">
                  <c:v>-2.766577460600653E-2</c:v>
                </c:pt>
                <c:pt idx="42">
                  <c:v>0.10754565805086302</c:v>
                </c:pt>
                <c:pt idx="43">
                  <c:v>3.7121406659432372E-2</c:v>
                </c:pt>
                <c:pt idx="44">
                  <c:v>-1.1136640158463601E-2</c:v>
                </c:pt>
                <c:pt idx="45">
                  <c:v>2.6091474971999741E-2</c:v>
                </c:pt>
                <c:pt idx="46">
                  <c:v>4.2438634008107733E-2</c:v>
                </c:pt>
                <c:pt idx="47">
                  <c:v>5.2425312555847307E-2</c:v>
                </c:pt>
                <c:pt idx="48">
                  <c:v>5.4865025818131288E-3</c:v>
                </c:pt>
                <c:pt idx="49">
                  <c:v>2.221397632316955E-2</c:v>
                </c:pt>
                <c:pt idx="50">
                  <c:v>2.2748109365910464E-2</c:v>
                </c:pt>
                <c:pt idx="51">
                  <c:v>2.8990321391681052E-2</c:v>
                </c:pt>
                <c:pt idx="52">
                  <c:v>-4.7569140421166278E-2</c:v>
                </c:pt>
                <c:pt idx="53">
                  <c:v>6.9143873301234615E-2</c:v>
                </c:pt>
                <c:pt idx="54">
                  <c:v>-8.3337314184714628E-3</c:v>
                </c:pt>
                <c:pt idx="55">
                  <c:v>4.3612874972629799E-2</c:v>
                </c:pt>
                <c:pt idx="56">
                  <c:v>-5.2585089106999758E-2</c:v>
                </c:pt>
                <c:pt idx="57">
                  <c:v>-3.136052086678269E-2</c:v>
                </c:pt>
                <c:pt idx="58">
                  <c:v>3.5773238773279988E-2</c:v>
                </c:pt>
                <c:pt idx="59">
                  <c:v>-8.7956719149039395E-2</c:v>
                </c:pt>
                <c:pt idx="60">
                  <c:v>5.3243883608711947E-5</c:v>
                </c:pt>
                <c:pt idx="61">
                  <c:v>-8.391999322386641E-2</c:v>
                </c:pt>
                <c:pt idx="62">
                  <c:v>1.577120394782025E-2</c:v>
                </c:pt>
              </c:numCache>
            </c:numRef>
          </c:xVal>
          <c:yVal>
            <c:numRef>
              <c:f>'Beta and Cost of Equity'!$C$2:$C$64</c:f>
              <c:numCache>
                <c:formatCode>General</c:formatCode>
                <c:ptCount val="63"/>
                <c:pt idx="0">
                  <c:v>-4.7788237970077897E-2</c:v>
                </c:pt>
                <c:pt idx="1">
                  <c:v>1.7707461227614983E-2</c:v>
                </c:pt>
                <c:pt idx="2">
                  <c:v>-5.9546013802907721E-2</c:v>
                </c:pt>
                <c:pt idx="3">
                  <c:v>-1.133616115864541E-2</c:v>
                </c:pt>
                <c:pt idx="4">
                  <c:v>2.5049698168423874E-2</c:v>
                </c:pt>
                <c:pt idx="5">
                  <c:v>6.1896763644093807E-2</c:v>
                </c:pt>
                <c:pt idx="6">
                  <c:v>-5.8418960019677123E-4</c:v>
                </c:pt>
                <c:pt idx="7">
                  <c:v>6.3874698709056911E-3</c:v>
                </c:pt>
                <c:pt idx="8">
                  <c:v>6.7005603716052659E-2</c:v>
                </c:pt>
                <c:pt idx="9">
                  <c:v>-4.8075581792599499E-2</c:v>
                </c:pt>
                <c:pt idx="10">
                  <c:v>-5.7075328307452265E-3</c:v>
                </c:pt>
                <c:pt idx="11">
                  <c:v>-5.5204246656696279E-2</c:v>
                </c:pt>
                <c:pt idx="12">
                  <c:v>-2.5179471925903037E-2</c:v>
                </c:pt>
                <c:pt idx="13">
                  <c:v>-4.188777955221956E-4</c:v>
                </c:pt>
                <c:pt idx="14">
                  <c:v>3.7437136660698429E-2</c:v>
                </c:pt>
                <c:pt idx="15">
                  <c:v>1.0695079477959861E-2</c:v>
                </c:pt>
                <c:pt idx="16">
                  <c:v>4.3443697744252857E-2</c:v>
                </c:pt>
                <c:pt idx="17">
                  <c:v>-0.23662452792967195</c:v>
                </c:pt>
                <c:pt idx="18">
                  <c:v>7.6583187088143698E-2</c:v>
                </c:pt>
                <c:pt idx="19">
                  <c:v>-7.3648248104292671E-2</c:v>
                </c:pt>
                <c:pt idx="20">
                  <c:v>0.1825460910509607</c:v>
                </c:pt>
                <c:pt idx="21">
                  <c:v>2.7600121003747393E-2</c:v>
                </c:pt>
                <c:pt idx="22">
                  <c:v>3.3403016676705248E-2</c:v>
                </c:pt>
                <c:pt idx="23">
                  <c:v>-5.8822521759359691E-3</c:v>
                </c:pt>
                <c:pt idx="24">
                  <c:v>-9.4674487666840959E-2</c:v>
                </c:pt>
                <c:pt idx="25">
                  <c:v>9.8811206962445067E-2</c:v>
                </c:pt>
                <c:pt idx="26">
                  <c:v>7.4981828062680042E-2</c:v>
                </c:pt>
                <c:pt idx="27">
                  <c:v>-8.5739341932929369E-2</c:v>
                </c:pt>
                <c:pt idx="28">
                  <c:v>8.5615318291403064E-2</c:v>
                </c:pt>
                <c:pt idx="29">
                  <c:v>-8.0387849698227112E-2</c:v>
                </c:pt>
                <c:pt idx="30">
                  <c:v>5.3839136258253496E-3</c:v>
                </c:pt>
                <c:pt idx="31">
                  <c:v>8.7255065130192218E-3</c:v>
                </c:pt>
                <c:pt idx="32">
                  <c:v>7.2291835945574298E-2</c:v>
                </c:pt>
                <c:pt idx="33">
                  <c:v>-9.4482661187145142E-2</c:v>
                </c:pt>
                <c:pt idx="34">
                  <c:v>-0.1387755399666126</c:v>
                </c:pt>
                <c:pt idx="35">
                  <c:v>0.13188487180268479</c:v>
                </c:pt>
                <c:pt idx="36">
                  <c:v>-5.2564036579866606E-3</c:v>
                </c:pt>
                <c:pt idx="37">
                  <c:v>-2.0098752236437773E-2</c:v>
                </c:pt>
                <c:pt idx="38">
                  <c:v>1.7968121839851605E-2</c:v>
                </c:pt>
                <c:pt idx="39">
                  <c:v>3.0095494517625972E-3</c:v>
                </c:pt>
                <c:pt idx="40">
                  <c:v>-3.8050641901238145E-4</c:v>
                </c:pt>
                <c:pt idx="41">
                  <c:v>-8.2271687651948797E-2</c:v>
                </c:pt>
                <c:pt idx="42">
                  <c:v>0.10621515984316554</c:v>
                </c:pt>
                <c:pt idx="43">
                  <c:v>3.3883797103554554E-2</c:v>
                </c:pt>
                <c:pt idx="44">
                  <c:v>-5.3781315489807677E-2</c:v>
                </c:pt>
                <c:pt idx="45">
                  <c:v>-1.5112401203289936E-3</c:v>
                </c:pt>
                <c:pt idx="46">
                  <c:v>0.13546385055815696</c:v>
                </c:pt>
                <c:pt idx="47">
                  <c:v>6.4685780612864702E-2</c:v>
                </c:pt>
                <c:pt idx="48">
                  <c:v>1.3109674132417608E-2</c:v>
                </c:pt>
                <c:pt idx="49">
                  <c:v>3.1222072773775655E-2</c:v>
                </c:pt>
                <c:pt idx="50">
                  <c:v>-3.8406313087801215E-2</c:v>
                </c:pt>
                <c:pt idx="51">
                  <c:v>-4.3985375345814877E-3</c:v>
                </c:pt>
                <c:pt idx="52">
                  <c:v>-7.7724405430957585E-2</c:v>
                </c:pt>
                <c:pt idx="53">
                  <c:v>-9.9546499994091889E-2</c:v>
                </c:pt>
                <c:pt idx="54">
                  <c:v>-2.0890580689138367E-2</c:v>
                </c:pt>
                <c:pt idx="55">
                  <c:v>0.15664905618739305</c:v>
                </c:pt>
                <c:pt idx="56">
                  <c:v>-6.733274017782792E-4</c:v>
                </c:pt>
                <c:pt idx="57">
                  <c:v>-8.2803093086130347E-2</c:v>
                </c:pt>
                <c:pt idx="58">
                  <c:v>7.408498039532152E-2</c:v>
                </c:pt>
                <c:pt idx="59">
                  <c:v>1.6843605935886654E-2</c:v>
                </c:pt>
                <c:pt idx="60">
                  <c:v>5.014748160509603E-2</c:v>
                </c:pt>
                <c:pt idx="61">
                  <c:v>2.9261843071942933E-2</c:v>
                </c:pt>
                <c:pt idx="62">
                  <c:v>-2.2027055428471384E-2</c:v>
                </c:pt>
              </c:numCache>
            </c:numRef>
          </c:yVal>
          <c:smooth val="0"/>
          <c:extLst>
            <c:ext xmlns:c16="http://schemas.microsoft.com/office/drawing/2014/chart" uri="{C3380CC4-5D6E-409C-BE32-E72D297353CC}">
              <c16:uniqueId val="{00000000-8249-42A7-A12A-87E5A15FB65E}"/>
            </c:ext>
          </c:extLst>
        </c:ser>
        <c:ser>
          <c:idx val="0"/>
          <c:order val="1"/>
          <c:spPr>
            <a:ln w="19050">
              <a:noFill/>
            </a:ln>
          </c:spPr>
          <c:marker>
            <c:symbol val="circle"/>
            <c:size val="5"/>
            <c:spPr>
              <a:solidFill>
                <a:schemeClr val="accent1"/>
              </a:solidFill>
              <a:ln w="9525">
                <a:solidFill>
                  <a:schemeClr val="accent1"/>
                </a:solidFill>
              </a:ln>
              <a:effectLst/>
            </c:spPr>
          </c:marker>
          <c:xVal>
            <c:numRef>
              <c:f>'Beta and Cost of Equity'!$D$2:$D$64</c:f>
              <c:numCache>
                <c:formatCode>General</c:formatCode>
                <c:ptCount val="63"/>
                <c:pt idx="0">
                  <c:v>1.1576210049492646E-2</c:v>
                </c:pt>
                <c:pt idx="1">
                  <c:v>4.81383199270241E-3</c:v>
                </c:pt>
                <c:pt idx="2">
                  <c:v>1.9348768883515513E-2</c:v>
                </c:pt>
                <c:pt idx="3">
                  <c:v>5.4649232886690234E-4</c:v>
                </c:pt>
                <c:pt idx="4">
                  <c:v>1.9302894827342074E-2</c:v>
                </c:pt>
                <c:pt idx="5">
                  <c:v>2.218817477454595E-2</c:v>
                </c:pt>
                <c:pt idx="6">
                  <c:v>2.8082601368405406E-2</c:v>
                </c:pt>
                <c:pt idx="7">
                  <c:v>9.8316198188535195E-3</c:v>
                </c:pt>
                <c:pt idx="8">
                  <c:v>5.6178724645703677E-2</c:v>
                </c:pt>
                <c:pt idx="9">
                  <c:v>-3.8947379604151844E-2</c:v>
                </c:pt>
                <c:pt idx="10">
                  <c:v>-2.6884513768364281E-2</c:v>
                </c:pt>
                <c:pt idx="11">
                  <c:v>2.718801001185326E-3</c:v>
                </c:pt>
                <c:pt idx="12">
                  <c:v>2.1608353316591378E-2</c:v>
                </c:pt>
                <c:pt idx="13">
                  <c:v>4.842400204046143E-3</c:v>
                </c:pt>
                <c:pt idx="14">
                  <c:v>3.6021586465418642E-2</c:v>
                </c:pt>
                <c:pt idx="15">
                  <c:v>3.0263218631603996E-2</c:v>
                </c:pt>
                <c:pt idx="16">
                  <c:v>4.2943009181394707E-3</c:v>
                </c:pt>
                <c:pt idx="17">
                  <c:v>-6.9403358979814631E-2</c:v>
                </c:pt>
                <c:pt idx="18">
                  <c:v>1.7859381799140144E-2</c:v>
                </c:pt>
                <c:pt idx="19">
                  <c:v>-9.1776955767217297E-2</c:v>
                </c:pt>
                <c:pt idx="20">
                  <c:v>7.8684404731036967E-2</c:v>
                </c:pt>
                <c:pt idx="21">
                  <c:v>2.9728930143115964E-2</c:v>
                </c:pt>
                <c:pt idx="22">
                  <c:v>1.7924287751078408E-2</c:v>
                </c:pt>
                <c:pt idx="23">
                  <c:v>3.9313434942139368E-2</c:v>
                </c:pt>
                <c:pt idx="24">
                  <c:v>-6.5777726481161508E-2</c:v>
                </c:pt>
                <c:pt idx="25">
                  <c:v>6.8930183208215035E-2</c:v>
                </c:pt>
                <c:pt idx="26">
                  <c:v>1.312819536603934E-2</c:v>
                </c:pt>
                <c:pt idx="27">
                  <c:v>-1.8091652742267789E-2</c:v>
                </c:pt>
                <c:pt idx="28">
                  <c:v>1.7181167690656883E-2</c:v>
                </c:pt>
                <c:pt idx="29">
                  <c:v>2.0431747482144953E-2</c:v>
                </c:pt>
                <c:pt idx="30">
                  <c:v>3.4047064090915104E-2</c:v>
                </c:pt>
                <c:pt idx="31">
                  <c:v>2.8589803182446302E-2</c:v>
                </c:pt>
                <c:pt idx="32">
                  <c:v>-1.6280898111292685E-3</c:v>
                </c:pt>
                <c:pt idx="33">
                  <c:v>-8.4110469009648109E-2</c:v>
                </c:pt>
                <c:pt idx="34">
                  <c:v>-0.12511932083595659</c:v>
                </c:pt>
                <c:pt idx="35">
                  <c:v>0.12684410293315368</c:v>
                </c:pt>
                <c:pt idx="36">
                  <c:v>4.5281775012618368E-2</c:v>
                </c:pt>
                <c:pt idx="37">
                  <c:v>1.838840328350267E-2</c:v>
                </c:pt>
                <c:pt idx="38">
                  <c:v>5.5101296975444213E-2</c:v>
                </c:pt>
                <c:pt idx="39">
                  <c:v>7.0064687324219249E-2</c:v>
                </c:pt>
                <c:pt idx="40">
                  <c:v>-3.9227954095494386E-2</c:v>
                </c:pt>
                <c:pt idx="41">
                  <c:v>-2.766577460600653E-2</c:v>
                </c:pt>
                <c:pt idx="42">
                  <c:v>0.10754565805086302</c:v>
                </c:pt>
                <c:pt idx="43">
                  <c:v>3.7121406659432372E-2</c:v>
                </c:pt>
                <c:pt idx="44">
                  <c:v>-1.1136640158463601E-2</c:v>
                </c:pt>
                <c:pt idx="45">
                  <c:v>2.6091474971999741E-2</c:v>
                </c:pt>
                <c:pt idx="46">
                  <c:v>4.2438634008107733E-2</c:v>
                </c:pt>
                <c:pt idx="47">
                  <c:v>5.2425312555847307E-2</c:v>
                </c:pt>
                <c:pt idx="48">
                  <c:v>5.4865025818131288E-3</c:v>
                </c:pt>
                <c:pt idx="49">
                  <c:v>2.221397632316955E-2</c:v>
                </c:pt>
                <c:pt idx="50">
                  <c:v>2.2748109365910464E-2</c:v>
                </c:pt>
                <c:pt idx="51">
                  <c:v>2.8990321391681052E-2</c:v>
                </c:pt>
                <c:pt idx="52">
                  <c:v>-4.7569140421166278E-2</c:v>
                </c:pt>
                <c:pt idx="53">
                  <c:v>6.9143873301234615E-2</c:v>
                </c:pt>
                <c:pt idx="54">
                  <c:v>-8.3337314184714628E-3</c:v>
                </c:pt>
                <c:pt idx="55">
                  <c:v>4.3612874972629799E-2</c:v>
                </c:pt>
                <c:pt idx="56">
                  <c:v>-5.2585089106999758E-2</c:v>
                </c:pt>
                <c:pt idx="57">
                  <c:v>-3.136052086678269E-2</c:v>
                </c:pt>
                <c:pt idx="58">
                  <c:v>3.5773238773279988E-2</c:v>
                </c:pt>
                <c:pt idx="59">
                  <c:v>-8.7956719149039395E-2</c:v>
                </c:pt>
                <c:pt idx="60">
                  <c:v>5.3243883608711947E-5</c:v>
                </c:pt>
                <c:pt idx="61">
                  <c:v>-8.391999322386641E-2</c:v>
                </c:pt>
                <c:pt idx="62">
                  <c:v>1.577120394782025E-2</c:v>
                </c:pt>
              </c:numCache>
            </c:numRef>
          </c:xVal>
          <c:yVal>
            <c:numRef>
              <c:f>'Beta and Cost of Equity'!$B$2:$B$64</c:f>
              <c:numCache>
                <c:formatCode>General</c:formatCode>
                <c:ptCount val="63"/>
                <c:pt idx="0">
                  <c:v>3.8713794255468621E-2</c:v>
                </c:pt>
                <c:pt idx="1">
                  <c:v>3.8341380130083764E-2</c:v>
                </c:pt>
                <c:pt idx="2">
                  <c:v>3.2505231436475647E-3</c:v>
                </c:pt>
                <c:pt idx="3">
                  <c:v>-2.6374115268629128E-3</c:v>
                </c:pt>
                <c:pt idx="4">
                  <c:v>-1.1580915672725635E-2</c:v>
                </c:pt>
                <c:pt idx="5">
                  <c:v>7.230211264796009E-2</c:v>
                </c:pt>
                <c:pt idx="6">
                  <c:v>-5.7375324312565587E-4</c:v>
                </c:pt>
                <c:pt idx="7">
                  <c:v>8.9399248738688646E-3</c:v>
                </c:pt>
                <c:pt idx="8">
                  <c:v>-1.0950321197612743E-2</c:v>
                </c:pt>
                <c:pt idx="9">
                  <c:v>-6.0134552132884884E-2</c:v>
                </c:pt>
                <c:pt idx="10">
                  <c:v>-7.0019580220076361E-3</c:v>
                </c:pt>
                <c:pt idx="11">
                  <c:v>-1.2953546894562238E-2</c:v>
                </c:pt>
                <c:pt idx="12">
                  <c:v>-5.431262342072745E-2</c:v>
                </c:pt>
                <c:pt idx="13">
                  <c:v>2.1902032785036458E-2</c:v>
                </c:pt>
                <c:pt idx="14">
                  <c:v>9.2137914367884155E-2</c:v>
                </c:pt>
                <c:pt idx="15">
                  <c:v>1.6374823567115955E-2</c:v>
                </c:pt>
                <c:pt idx="16">
                  <c:v>3.2673446514334299E-2</c:v>
                </c:pt>
                <c:pt idx="17">
                  <c:v>1.3172191349263585E-2</c:v>
                </c:pt>
                <c:pt idx="18">
                  <c:v>4.936060537746504E-2</c:v>
                </c:pt>
                <c:pt idx="19">
                  <c:v>-0.11591688496990979</c:v>
                </c:pt>
                <c:pt idx="20">
                  <c:v>3.1228377134016435E-2</c:v>
                </c:pt>
                <c:pt idx="21">
                  <c:v>2.6750679758526057E-2</c:v>
                </c:pt>
                <c:pt idx="22">
                  <c:v>2.9838359378453406E-2</c:v>
                </c:pt>
                <c:pt idx="23">
                  <c:v>1.0086597823145799E-2</c:v>
                </c:pt>
                <c:pt idx="24">
                  <c:v>-7.11755082472324E-2</c:v>
                </c:pt>
                <c:pt idx="25">
                  <c:v>6.9256634590166108E-2</c:v>
                </c:pt>
                <c:pt idx="26">
                  <c:v>-6.5048785099045742E-2</c:v>
                </c:pt>
                <c:pt idx="27">
                  <c:v>-1.4283579312045628E-2</c:v>
                </c:pt>
                <c:pt idx="28">
                  <c:v>1.5499214380179965E-2</c:v>
                </c:pt>
                <c:pt idx="29">
                  <c:v>2.0559481141799552E-2</c:v>
                </c:pt>
                <c:pt idx="30">
                  <c:v>4.1275542333849856E-2</c:v>
                </c:pt>
                <c:pt idx="31">
                  <c:v>6.8300257013642451E-2</c:v>
                </c:pt>
                <c:pt idx="32">
                  <c:v>2.0566346664767487E-2</c:v>
                </c:pt>
                <c:pt idx="33">
                  <c:v>-9.6661588490520645E-2</c:v>
                </c:pt>
                <c:pt idx="34">
                  <c:v>-1.8692827872957632E-2</c:v>
                </c:pt>
                <c:pt idx="35">
                  <c:v>0.14420780450371851</c:v>
                </c:pt>
                <c:pt idx="36">
                  <c:v>-8.5975160024711755E-3</c:v>
                </c:pt>
                <c:pt idx="37">
                  <c:v>-4.8034665289920057E-2</c:v>
                </c:pt>
                <c:pt idx="38">
                  <c:v>3.6478713047050401E-2</c:v>
                </c:pt>
                <c:pt idx="39">
                  <c:v>5.2483487165360269E-2</c:v>
                </c:pt>
                <c:pt idx="40">
                  <c:v>-2.3069446105701788E-2</c:v>
                </c:pt>
                <c:pt idx="41">
                  <c:v>-7.9057048978641242E-2</c:v>
                </c:pt>
                <c:pt idx="42">
                  <c:v>5.5211208240373108E-2</c:v>
                </c:pt>
                <c:pt idx="43">
                  <c:v>9.5338626598264212E-2</c:v>
                </c:pt>
                <c:pt idx="44">
                  <c:v>3.653585034539375E-2</c:v>
                </c:pt>
                <c:pt idx="45">
                  <c:v>-2.8627561860665639E-2</c:v>
                </c:pt>
                <c:pt idx="46">
                  <c:v>4.3637925305756602E-2</c:v>
                </c:pt>
                <c:pt idx="47">
                  <c:v>-9.8571275610284202E-3</c:v>
                </c:pt>
                <c:pt idx="48">
                  <c:v>4.0066382069891784E-2</c:v>
                </c:pt>
                <c:pt idx="49">
                  <c:v>-2.0574228228637415E-2</c:v>
                </c:pt>
                <c:pt idx="50">
                  <c:v>4.5283426903147531E-2</c:v>
                </c:pt>
                <c:pt idx="51">
                  <c:v>5.4007479841574318E-3</c:v>
                </c:pt>
                <c:pt idx="52">
                  <c:v>-7.9598838596518368E-2</c:v>
                </c:pt>
                <c:pt idx="53">
                  <c:v>8.5448915392363003E-3</c:v>
                </c:pt>
                <c:pt idx="54">
                  <c:v>-4.266952673313517E-2</c:v>
                </c:pt>
                <c:pt idx="55">
                  <c:v>0.10428106473371485</c:v>
                </c:pt>
                <c:pt idx="56">
                  <c:v>7.1315201225670673E-3</c:v>
                </c:pt>
                <c:pt idx="57">
                  <c:v>-4.4808155446670522E-2</c:v>
                </c:pt>
                <c:pt idx="58">
                  <c:v>8.3840740241499734E-2</c:v>
                </c:pt>
                <c:pt idx="59">
                  <c:v>1.8224929511570176E-2</c:v>
                </c:pt>
                <c:pt idx="60">
                  <c:v>-5.1535520334490513E-3</c:v>
                </c:pt>
                <c:pt idx="61">
                  <c:v>-4.8979695808887922E-3</c:v>
                </c:pt>
                <c:pt idx="62">
                  <c:v>4.4504986888203122E-3</c:v>
                </c:pt>
              </c:numCache>
            </c:numRef>
          </c:yVal>
          <c:smooth val="0"/>
          <c:extLst>
            <c:ext xmlns:c16="http://schemas.microsoft.com/office/drawing/2014/chart" uri="{C3380CC4-5D6E-409C-BE32-E72D297353CC}">
              <c16:uniqueId val="{00000001-8249-42A7-A12A-87E5A15FB65E}"/>
            </c:ext>
          </c:extLst>
        </c:ser>
        <c:dLbls>
          <c:showLegendKey val="0"/>
          <c:showVal val="0"/>
          <c:showCatName val="0"/>
          <c:showSerName val="0"/>
          <c:showPercent val="0"/>
          <c:showBubbleSize val="0"/>
        </c:dLbls>
        <c:axId val="513164808"/>
        <c:axId val="513178136"/>
      </c:scatterChart>
      <c:valAx>
        <c:axId val="513164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178136"/>
        <c:crosses val="autoZero"/>
        <c:crossBetween val="midCat"/>
      </c:valAx>
      <c:valAx>
        <c:axId val="513178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164808"/>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56B07-9975-4CCA-9D9A-9F9E17D5A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5265</TotalTime>
  <Pages>68</Pages>
  <Words>10560</Words>
  <Characters>60196</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Wen-Chi Yeh</dc:creator>
  <cp:keywords/>
  <dc:description/>
  <cp:lastModifiedBy>Wen-Chi Yeh</cp:lastModifiedBy>
  <cp:revision>102</cp:revision>
  <dcterms:created xsi:type="dcterms:W3CDTF">2022-06-20T23:34:00Z</dcterms:created>
  <dcterms:modified xsi:type="dcterms:W3CDTF">2022-07-17T22:45:00Z</dcterms:modified>
</cp:coreProperties>
</file>